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A25BE" w14:textId="77777777" w:rsidR="00945BFB" w:rsidRDefault="00945BFB" w:rsidP="00526641">
      <w:pPr>
        <w:pStyle w:val="TtuloTDC1"/>
        <w:rPr>
          <w:rFonts w:ascii="Microsoft Sans Serif" w:eastAsia="Microsoft Sans Serif" w:hAnsi="Microsoft Sans Serif" w:cs="Microsoft Sans Serif"/>
          <w:color w:val="auto"/>
          <w:sz w:val="22"/>
          <w:szCs w:val="22"/>
          <w:lang w:val="es-ES" w:eastAsia="en-US"/>
        </w:rPr>
      </w:pPr>
    </w:p>
    <w:sdt>
      <w:sdtPr>
        <w:rPr>
          <w:rFonts w:ascii="Microsoft Sans Serif" w:eastAsia="Microsoft Sans Serif" w:hAnsi="Microsoft Sans Serif" w:cs="Microsoft Sans Serif"/>
          <w:color w:val="auto"/>
          <w:sz w:val="22"/>
          <w:szCs w:val="22"/>
          <w:lang w:val="es-ES" w:eastAsia="en-US"/>
        </w:rPr>
        <w:id w:val="17202253"/>
        <w:docPartObj>
          <w:docPartGallery w:val="Table of Contents"/>
          <w:docPartUnique/>
        </w:docPartObj>
      </w:sdtPr>
      <w:sdtEndPr>
        <w:rPr>
          <w:b/>
          <w:bCs/>
        </w:rPr>
      </w:sdtEndPr>
      <w:sdtContent>
        <w:p w14:paraId="6F76A560" w14:textId="7BA154AB" w:rsidR="00C24EDE" w:rsidRPr="00497EEE" w:rsidRDefault="00C71A7F">
          <w:pPr>
            <w:pStyle w:val="TtuloTDC1"/>
            <w:jc w:val="center"/>
            <w:rPr>
              <w:rFonts w:ascii="Arial" w:hAnsi="Arial" w:cs="Arial"/>
              <w:b/>
              <w:bCs/>
              <w:color w:val="000000" w:themeColor="text1"/>
              <w:sz w:val="24"/>
              <w:szCs w:val="24"/>
            </w:rPr>
          </w:pPr>
          <w:r w:rsidRPr="00497EEE">
            <w:rPr>
              <w:rFonts w:ascii="Arial" w:hAnsi="Arial" w:cs="Arial"/>
              <w:b/>
              <w:bCs/>
              <w:color w:val="000000" w:themeColor="text1"/>
              <w:sz w:val="24"/>
              <w:szCs w:val="24"/>
              <w:lang w:val="es-ES"/>
            </w:rPr>
            <w:t>TABLA DE CONTENIDO</w:t>
          </w:r>
        </w:p>
        <w:p w14:paraId="35B3567A" w14:textId="3FCB04DE" w:rsidR="00FE305A" w:rsidRPr="00526641" w:rsidRDefault="00C71A7F">
          <w:pPr>
            <w:pStyle w:val="TDC1"/>
            <w:tabs>
              <w:tab w:val="right" w:leader="dot" w:pos="9771"/>
            </w:tabs>
            <w:rPr>
              <w:rFonts w:ascii="Arial" w:eastAsiaTheme="minorEastAsia" w:hAnsi="Arial" w:cs="Arial"/>
              <w:noProof/>
              <w:kern w:val="2"/>
              <w:lang w:val="es-CO" w:eastAsia="es-MX"/>
              <w14:ligatures w14:val="standardContextual"/>
            </w:rPr>
          </w:pPr>
          <w:r>
            <w:fldChar w:fldCharType="begin"/>
          </w:r>
          <w:r>
            <w:instrText xml:space="preserve"> TOC \o "1-3" \h \z \u </w:instrText>
          </w:r>
          <w:r>
            <w:fldChar w:fldCharType="separate"/>
          </w:r>
          <w:hyperlink w:anchor="_Toc189134727" w:history="1">
            <w:r w:rsidR="00FE305A" w:rsidRPr="00526641">
              <w:rPr>
                <w:rStyle w:val="Hipervnculo"/>
                <w:rFonts w:ascii="Arial" w:hAnsi="Arial" w:cs="Arial"/>
                <w:noProof/>
                <w:w w:val="90"/>
              </w:rPr>
              <w:t>1. INTRODUCCIÓN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_Toc189134727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w:t>
            </w:r>
            <w:r w:rsidR="00FE305A" w:rsidRPr="00526641">
              <w:rPr>
                <w:rFonts w:ascii="Arial" w:hAnsi="Arial" w:cs="Arial"/>
                <w:noProof/>
                <w:webHidden/>
              </w:rPr>
              <w:fldChar w:fldCharType="end"/>
            </w:r>
          </w:hyperlink>
        </w:p>
        <w:p w14:paraId="3C0950E0" w14:textId="383C1B97"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28" w:history="1">
            <w:r w:rsidR="00FE305A" w:rsidRPr="00526641">
              <w:rPr>
                <w:rStyle w:val="Hipervnculo"/>
                <w:rFonts w:ascii="Arial" w:hAnsi="Arial" w:cs="Arial"/>
                <w:noProof/>
                <w:w w:val="90"/>
              </w:rPr>
              <w:t>2. CONTEXTO INSTITUCIONAL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_Toc189134728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w:t>
            </w:r>
            <w:r w:rsidR="00FE305A" w:rsidRPr="00526641">
              <w:rPr>
                <w:rFonts w:ascii="Arial" w:hAnsi="Arial" w:cs="Arial"/>
                <w:noProof/>
                <w:webHidden/>
              </w:rPr>
              <w:fldChar w:fldCharType="end"/>
            </w:r>
          </w:hyperlink>
        </w:p>
        <w:p w14:paraId="4C7070F3" w14:textId="640288F8"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31" w:history="1">
            <w:r w:rsidR="00FE305A" w:rsidRPr="00526641">
              <w:rPr>
                <w:rStyle w:val="Hipervnculo"/>
                <w:rFonts w:ascii="Arial" w:hAnsi="Arial" w:cs="Arial"/>
                <w:noProof/>
                <w:w w:val="90"/>
              </w:rPr>
              <w:t>2.1 CONTEXTO INSTITUCIONAL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_Toc189134731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w:t>
            </w:r>
            <w:r w:rsidR="00FE305A" w:rsidRPr="00526641">
              <w:rPr>
                <w:rFonts w:ascii="Arial" w:hAnsi="Arial" w:cs="Arial"/>
                <w:noProof/>
                <w:webHidden/>
              </w:rPr>
              <w:fldChar w:fldCharType="end"/>
            </w:r>
          </w:hyperlink>
        </w:p>
        <w:p w14:paraId="10A9F060" w14:textId="46A270F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32" w:history="1">
            <w:r w:rsidR="00FE305A" w:rsidRPr="00526641">
              <w:rPr>
                <w:rStyle w:val="Hipervnculo"/>
                <w:rFonts w:ascii="Arial" w:hAnsi="Arial" w:cs="Arial"/>
                <w:noProof/>
                <w:w w:val="90"/>
              </w:rPr>
              <w:t>2.2 MAPA DE PROCESOS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_Toc189134732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10</w:t>
            </w:r>
            <w:r w:rsidR="00FE305A" w:rsidRPr="00526641">
              <w:rPr>
                <w:rFonts w:ascii="Arial" w:hAnsi="Arial" w:cs="Arial"/>
                <w:noProof/>
                <w:webHidden/>
              </w:rPr>
              <w:fldChar w:fldCharType="end"/>
            </w:r>
          </w:hyperlink>
        </w:p>
        <w:p w14:paraId="62773B09" w14:textId="34282939"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33" w:history="1">
            <w:r w:rsidR="00FE305A" w:rsidRPr="00526641">
              <w:rPr>
                <w:rStyle w:val="Hipervnculo"/>
                <w:rFonts w:ascii="Arial" w:hAnsi="Arial" w:cs="Arial"/>
                <w:noProof/>
                <w:w w:val="90"/>
              </w:rPr>
              <w:t>2.3 FILOSOFÍA MISIONAL (MISIÓN, VISIÓN, OBJETIVOS Y VALORES)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_Toc189134733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10</w:t>
            </w:r>
            <w:r w:rsidR="00FE305A" w:rsidRPr="00526641">
              <w:rPr>
                <w:rFonts w:ascii="Arial" w:hAnsi="Arial" w:cs="Arial"/>
                <w:noProof/>
                <w:webHidden/>
              </w:rPr>
              <w:fldChar w:fldCharType="end"/>
            </w:r>
          </w:hyperlink>
        </w:p>
        <w:p w14:paraId="1320AFE6" w14:textId="4EDFD94A"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34" w:history="1">
            <w:r w:rsidR="00FE305A" w:rsidRPr="00526641">
              <w:rPr>
                <w:rStyle w:val="Hipervnculo"/>
                <w:rFonts w:ascii="Arial" w:hAnsi="Arial" w:cs="Arial"/>
                <w:noProof/>
                <w:w w:val="90"/>
              </w:rPr>
              <w:t>2.4 LA GESTIÓN DOCUMENTAL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_Toc189134734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11</w:t>
            </w:r>
            <w:r w:rsidR="00FE305A" w:rsidRPr="00526641">
              <w:rPr>
                <w:rFonts w:ascii="Arial" w:hAnsi="Arial" w:cs="Arial"/>
                <w:noProof/>
                <w:webHidden/>
              </w:rPr>
              <w:fldChar w:fldCharType="end"/>
            </w:r>
          </w:hyperlink>
        </w:p>
        <w:p w14:paraId="6808C60C" w14:textId="1AEF3F2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35" w:history="1">
            <w:r w:rsidR="00FE305A" w:rsidRPr="00526641">
              <w:rPr>
                <w:rStyle w:val="Hipervnculo"/>
                <w:rFonts w:ascii="Arial" w:hAnsi="Arial" w:cs="Arial"/>
                <w:noProof/>
                <w:w w:val="90"/>
              </w:rPr>
              <w:t>3.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_Toc189134735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15</w:t>
            </w:r>
            <w:r w:rsidR="00FE305A" w:rsidRPr="00526641">
              <w:rPr>
                <w:rFonts w:ascii="Arial" w:hAnsi="Arial" w:cs="Arial"/>
                <w:noProof/>
                <w:webHidden/>
              </w:rPr>
              <w:fldChar w:fldCharType="end"/>
            </w:r>
          </w:hyperlink>
        </w:p>
        <w:p w14:paraId="33A29CBE" w14:textId="176D2D3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36" w:history="1">
            <w:r w:rsidR="00FE305A" w:rsidRPr="00526641">
              <w:rPr>
                <w:rStyle w:val="Hipervnculo"/>
                <w:rFonts w:ascii="Arial" w:hAnsi="Arial" w:cs="Arial"/>
                <w:noProof/>
                <w:w w:val="90"/>
              </w:rPr>
              <w:t>4. OBJETIVOS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_Toc189134736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16</w:t>
            </w:r>
            <w:r w:rsidR="00FE305A" w:rsidRPr="00526641">
              <w:rPr>
                <w:rFonts w:ascii="Arial" w:hAnsi="Arial" w:cs="Arial"/>
                <w:noProof/>
                <w:webHidden/>
              </w:rPr>
              <w:fldChar w:fldCharType="end"/>
            </w:r>
          </w:hyperlink>
        </w:p>
        <w:p w14:paraId="0063EB76" w14:textId="37E5E28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37" w:history="1">
            <w:r w:rsidR="00FE305A" w:rsidRPr="00526641">
              <w:rPr>
                <w:rStyle w:val="Hipervnculo"/>
                <w:rFonts w:ascii="Arial" w:hAnsi="Arial" w:cs="Arial"/>
                <w:noProof/>
                <w:w w:val="80"/>
              </w:rPr>
              <w:t>4.1 OBJETIVO</w:t>
            </w:r>
            <w:r w:rsidR="00FE305A" w:rsidRPr="00526641">
              <w:rPr>
                <w:rStyle w:val="Hipervnculo"/>
                <w:rFonts w:ascii="Arial" w:hAnsi="Arial" w:cs="Arial"/>
                <w:noProof/>
                <w:spacing w:val="43"/>
                <w:w w:val="80"/>
              </w:rPr>
              <w:t xml:space="preserve"> </w:t>
            </w:r>
            <w:r w:rsidR="00FE305A" w:rsidRPr="00526641">
              <w:rPr>
                <w:rStyle w:val="Hipervnculo"/>
                <w:rFonts w:ascii="Arial" w:hAnsi="Arial" w:cs="Arial"/>
                <w:noProof/>
                <w:w w:val="80"/>
              </w:rPr>
              <w:t>GENERAL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_Toc189134737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16</w:t>
            </w:r>
            <w:r w:rsidR="00FE305A" w:rsidRPr="00526641">
              <w:rPr>
                <w:rFonts w:ascii="Arial" w:hAnsi="Arial" w:cs="Arial"/>
                <w:noProof/>
                <w:webHidden/>
              </w:rPr>
              <w:fldChar w:fldCharType="end"/>
            </w:r>
          </w:hyperlink>
        </w:p>
        <w:p w14:paraId="144CB775" w14:textId="7627718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38" w:history="1">
            <w:r w:rsidR="00FE305A" w:rsidRPr="00526641">
              <w:rPr>
                <w:rStyle w:val="Hipervnculo"/>
                <w:rFonts w:ascii="Arial" w:hAnsi="Arial" w:cs="Arial"/>
                <w:noProof/>
                <w:w w:val="80"/>
              </w:rPr>
              <w:t>4.2 OBJETIVOS</w:t>
            </w:r>
            <w:r w:rsidR="00FE305A" w:rsidRPr="00526641">
              <w:rPr>
                <w:rStyle w:val="Hipervnculo"/>
                <w:rFonts w:ascii="Arial" w:hAnsi="Arial" w:cs="Arial"/>
                <w:noProof/>
                <w:spacing w:val="40"/>
              </w:rPr>
              <w:t xml:space="preserve"> </w:t>
            </w:r>
            <w:r w:rsidR="00FE305A" w:rsidRPr="00526641">
              <w:rPr>
                <w:rStyle w:val="Hipervnculo"/>
                <w:rFonts w:ascii="Arial" w:hAnsi="Arial" w:cs="Arial"/>
                <w:noProof/>
                <w:w w:val="80"/>
              </w:rPr>
              <w:t>ESPECÍFICOS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_Toc189134738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16</w:t>
            </w:r>
            <w:r w:rsidR="00FE305A" w:rsidRPr="00526641">
              <w:rPr>
                <w:rFonts w:ascii="Arial" w:hAnsi="Arial" w:cs="Arial"/>
                <w:noProof/>
                <w:webHidden/>
              </w:rPr>
              <w:fldChar w:fldCharType="end"/>
            </w:r>
          </w:hyperlink>
        </w:p>
        <w:p w14:paraId="5E26AFB6" w14:textId="78D6099F"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39" w:history="1">
            <w:r w:rsidR="00FE305A" w:rsidRPr="00526641">
              <w:rPr>
                <w:rStyle w:val="Hipervnculo"/>
                <w:rFonts w:ascii="Arial" w:hAnsi="Arial" w:cs="Arial"/>
                <w:noProof/>
                <w:w w:val="90"/>
              </w:rPr>
              <w:t>5.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_Toc189134739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17</w:t>
            </w:r>
            <w:r w:rsidR="00FE305A" w:rsidRPr="00526641">
              <w:rPr>
                <w:rFonts w:ascii="Arial" w:hAnsi="Arial" w:cs="Arial"/>
                <w:noProof/>
                <w:webHidden/>
              </w:rPr>
              <w:fldChar w:fldCharType="end"/>
            </w:r>
          </w:hyperlink>
        </w:p>
        <w:p w14:paraId="0D2FC7C5" w14:textId="08F0006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0" w:history="1">
            <w:r w:rsidR="00FE305A" w:rsidRPr="00526641">
              <w:rPr>
                <w:rStyle w:val="Hipervnculo"/>
                <w:rFonts w:ascii="Arial" w:hAnsi="Arial" w:cs="Arial"/>
                <w:noProof/>
                <w:w w:val="80"/>
              </w:rPr>
              <w:t>6. NORMATIVIDAD</w:t>
            </w:r>
            <w:r w:rsidR="00FE305A" w:rsidRPr="00526641">
              <w:rPr>
                <w:rStyle w:val="Hipervnculo"/>
                <w:rFonts w:ascii="Arial" w:hAnsi="Arial" w:cs="Arial"/>
                <w:noProof/>
                <w:spacing w:val="25"/>
                <w:w w:val="80"/>
              </w:rPr>
              <w:t xml:space="preserve"> </w:t>
            </w:r>
            <w:r w:rsidR="00FE305A" w:rsidRPr="00526641">
              <w:rPr>
                <w:rStyle w:val="Hipervnculo"/>
                <w:rFonts w:ascii="Arial" w:hAnsi="Arial" w:cs="Arial"/>
                <w:noProof/>
                <w:w w:val="80"/>
              </w:rPr>
              <w:t>ASOCIADA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19</w:t>
            </w:r>
            <w:r w:rsidR="00FE305A" w:rsidRPr="00526641">
              <w:rPr>
                <w:rFonts w:ascii="Arial" w:hAnsi="Arial" w:cs="Arial"/>
                <w:noProof/>
                <w:webHidden/>
              </w:rPr>
              <w:fldChar w:fldCharType="end"/>
            </w:r>
          </w:hyperlink>
        </w:p>
        <w:p w14:paraId="7D0F96C5" w14:textId="6B9DA29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1" w:history="1">
            <w:r w:rsidR="00FE305A" w:rsidRPr="00526641">
              <w:rPr>
                <w:rStyle w:val="Hipervnculo"/>
                <w:rFonts w:ascii="Arial" w:hAnsi="Arial" w:cs="Arial"/>
                <w:noProof/>
                <w:w w:val="80"/>
              </w:rPr>
              <w:t>7. PLAN</w:t>
            </w:r>
            <w:r w:rsidR="00FE305A" w:rsidRPr="00526641">
              <w:rPr>
                <w:rStyle w:val="Hipervnculo"/>
                <w:rFonts w:ascii="Arial" w:hAnsi="Arial" w:cs="Arial"/>
                <w:noProof/>
                <w:spacing w:val="21"/>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2"/>
                <w:w w:val="80"/>
              </w:rPr>
              <w:t xml:space="preserve"> </w:t>
            </w:r>
            <w:r w:rsidR="00FE305A" w:rsidRPr="00526641">
              <w:rPr>
                <w:rStyle w:val="Hipervnculo"/>
                <w:rFonts w:ascii="Arial" w:hAnsi="Arial" w:cs="Arial"/>
                <w:noProof/>
                <w:w w:val="80"/>
              </w:rPr>
              <w:t>CONSERVACIÓN</w:t>
            </w:r>
            <w:r w:rsidR="00FE305A" w:rsidRPr="00526641">
              <w:rPr>
                <w:rStyle w:val="Hipervnculo"/>
                <w:rFonts w:ascii="Arial" w:hAnsi="Arial" w:cs="Arial"/>
                <w:noProof/>
                <w:spacing w:val="21"/>
                <w:w w:val="80"/>
              </w:rPr>
              <w:t xml:space="preserve"> </w:t>
            </w:r>
            <w:r w:rsidR="00FE305A" w:rsidRPr="00526641">
              <w:rPr>
                <w:rStyle w:val="Hipervnculo"/>
                <w:rFonts w:ascii="Arial" w:hAnsi="Arial" w:cs="Arial"/>
                <w:noProof/>
                <w:w w:val="80"/>
              </w:rPr>
              <w:t>DOCUMENTAL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20</w:t>
            </w:r>
            <w:r w:rsidR="00FE305A" w:rsidRPr="00526641">
              <w:rPr>
                <w:rFonts w:ascii="Arial" w:hAnsi="Arial" w:cs="Arial"/>
                <w:noProof/>
                <w:webHidden/>
              </w:rPr>
              <w:fldChar w:fldCharType="end"/>
            </w:r>
          </w:hyperlink>
        </w:p>
        <w:p w14:paraId="5A180B56" w14:textId="2180EA60"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2" w:history="1">
            <w:r w:rsidR="00FE305A" w:rsidRPr="00526641">
              <w:rPr>
                <w:rStyle w:val="Hipervnculo"/>
                <w:rFonts w:ascii="Arial" w:hAnsi="Arial" w:cs="Arial"/>
                <w:noProof/>
                <w:w w:val="80"/>
              </w:rPr>
              <w:t>7.1 Objetivo</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General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20</w:t>
            </w:r>
            <w:r w:rsidR="00FE305A" w:rsidRPr="00526641">
              <w:rPr>
                <w:rFonts w:ascii="Arial" w:hAnsi="Arial" w:cs="Arial"/>
                <w:noProof/>
                <w:webHidden/>
              </w:rPr>
              <w:fldChar w:fldCharType="end"/>
            </w:r>
          </w:hyperlink>
        </w:p>
        <w:p w14:paraId="6777C12D" w14:textId="0AA4E11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3" w:history="1">
            <w:r w:rsidR="00FE305A" w:rsidRPr="00526641">
              <w:rPr>
                <w:rStyle w:val="Hipervnculo"/>
                <w:rFonts w:ascii="Arial" w:hAnsi="Arial" w:cs="Arial"/>
                <w:noProof/>
                <w:w w:val="80"/>
              </w:rPr>
              <w:t>7.2 Objetivos</w:t>
            </w:r>
            <w:r w:rsidR="00FE305A" w:rsidRPr="00526641">
              <w:rPr>
                <w:rStyle w:val="Hipervnculo"/>
                <w:rFonts w:ascii="Arial" w:hAnsi="Arial" w:cs="Arial"/>
                <w:noProof/>
                <w:spacing w:val="20"/>
                <w:w w:val="80"/>
              </w:rPr>
              <w:t xml:space="preserve"> </w:t>
            </w:r>
            <w:r w:rsidR="00FE305A" w:rsidRPr="00526641">
              <w:rPr>
                <w:rStyle w:val="Hipervnculo"/>
                <w:rFonts w:ascii="Arial" w:hAnsi="Arial" w:cs="Arial"/>
                <w:noProof/>
                <w:w w:val="80"/>
              </w:rPr>
              <w:t>específicos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21</w:t>
            </w:r>
            <w:r w:rsidR="00FE305A" w:rsidRPr="00526641">
              <w:rPr>
                <w:rFonts w:ascii="Arial" w:hAnsi="Arial" w:cs="Arial"/>
                <w:noProof/>
                <w:webHidden/>
              </w:rPr>
              <w:fldChar w:fldCharType="end"/>
            </w:r>
          </w:hyperlink>
        </w:p>
        <w:p w14:paraId="783ABA81" w14:textId="2AF6DDA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4" w:history="1">
            <w:r w:rsidR="00FE305A" w:rsidRPr="00526641">
              <w:rPr>
                <w:rStyle w:val="Hipervnculo"/>
                <w:rFonts w:ascii="Arial" w:hAnsi="Arial" w:cs="Arial"/>
                <w:noProof/>
                <w:w w:val="90"/>
              </w:rPr>
              <w:t>7.3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21</w:t>
            </w:r>
            <w:r w:rsidR="00FE305A" w:rsidRPr="00526641">
              <w:rPr>
                <w:rFonts w:ascii="Arial" w:hAnsi="Arial" w:cs="Arial"/>
                <w:noProof/>
                <w:webHidden/>
              </w:rPr>
              <w:fldChar w:fldCharType="end"/>
            </w:r>
          </w:hyperlink>
        </w:p>
        <w:p w14:paraId="0011DAEE" w14:textId="13202F5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5" w:history="1">
            <w:r w:rsidR="00FE305A" w:rsidRPr="00526641">
              <w:rPr>
                <w:rStyle w:val="Hipervnculo"/>
                <w:rFonts w:ascii="Arial" w:hAnsi="Arial" w:cs="Arial"/>
                <w:noProof/>
                <w:w w:val="80"/>
              </w:rPr>
              <w:t>7.4 Política</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Gestión</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Documental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21</w:t>
            </w:r>
            <w:r w:rsidR="00FE305A" w:rsidRPr="00526641">
              <w:rPr>
                <w:rFonts w:ascii="Arial" w:hAnsi="Arial" w:cs="Arial"/>
                <w:noProof/>
                <w:webHidden/>
              </w:rPr>
              <w:fldChar w:fldCharType="end"/>
            </w:r>
          </w:hyperlink>
        </w:p>
        <w:p w14:paraId="48089DE0" w14:textId="4060F4D7"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6" w:history="1">
            <w:r w:rsidR="00FE305A" w:rsidRPr="00526641">
              <w:rPr>
                <w:rStyle w:val="Hipervnculo"/>
                <w:rFonts w:ascii="Arial" w:hAnsi="Arial" w:cs="Arial"/>
                <w:noProof/>
                <w:w w:val="80"/>
              </w:rPr>
              <w:t>7.5 Contexto</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Conservación</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Documental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22</w:t>
            </w:r>
            <w:r w:rsidR="00FE305A" w:rsidRPr="00526641">
              <w:rPr>
                <w:rFonts w:ascii="Arial" w:hAnsi="Arial" w:cs="Arial"/>
                <w:noProof/>
                <w:webHidden/>
              </w:rPr>
              <w:fldChar w:fldCharType="end"/>
            </w:r>
          </w:hyperlink>
        </w:p>
        <w:p w14:paraId="0D9D63CF" w14:textId="5593AB0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7" w:history="1">
            <w:r w:rsidR="00FE305A" w:rsidRPr="00526641">
              <w:rPr>
                <w:rStyle w:val="Hipervnculo"/>
                <w:rFonts w:ascii="Arial" w:hAnsi="Arial" w:cs="Arial"/>
                <w:noProof/>
                <w:w w:val="80"/>
              </w:rPr>
              <w:t>7.6 Contexto</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institucional</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0"/>
                <w:w w:val="80"/>
              </w:rPr>
              <w:t xml:space="preserve"> </w:t>
            </w:r>
            <w:r w:rsidR="00FE305A" w:rsidRPr="00526641">
              <w:rPr>
                <w:rStyle w:val="Hipervnculo"/>
                <w:rFonts w:ascii="Arial" w:hAnsi="Arial" w:cs="Arial"/>
                <w:noProof/>
                <w:w w:val="80"/>
              </w:rPr>
              <w:t>conservación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23</w:t>
            </w:r>
            <w:r w:rsidR="00FE305A" w:rsidRPr="00526641">
              <w:rPr>
                <w:rFonts w:ascii="Arial" w:hAnsi="Arial" w:cs="Arial"/>
                <w:noProof/>
                <w:webHidden/>
              </w:rPr>
              <w:fldChar w:fldCharType="end"/>
            </w:r>
          </w:hyperlink>
        </w:p>
        <w:p w14:paraId="6A0ABD9C" w14:textId="3EC3594A"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8" w:history="1">
            <w:r w:rsidR="00FE305A" w:rsidRPr="00526641">
              <w:rPr>
                <w:rStyle w:val="Hipervnculo"/>
                <w:rFonts w:ascii="Arial" w:hAnsi="Arial" w:cs="Arial"/>
                <w:noProof/>
                <w:w w:val="80"/>
              </w:rPr>
              <w:t>7.7 Programa</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Capacitación</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y</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Sensibilización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26</w:t>
            </w:r>
            <w:r w:rsidR="00FE305A" w:rsidRPr="00526641">
              <w:rPr>
                <w:rFonts w:ascii="Arial" w:hAnsi="Arial" w:cs="Arial"/>
                <w:noProof/>
                <w:webHidden/>
              </w:rPr>
              <w:fldChar w:fldCharType="end"/>
            </w:r>
          </w:hyperlink>
        </w:p>
        <w:p w14:paraId="3918F977" w14:textId="6859D2D3"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49" w:history="1">
            <w:r w:rsidR="00FE305A" w:rsidRPr="00526641">
              <w:rPr>
                <w:rStyle w:val="Hipervnculo"/>
                <w:rFonts w:ascii="Arial" w:hAnsi="Arial" w:cs="Arial"/>
                <w:noProof/>
                <w:w w:val="90"/>
              </w:rPr>
              <w:t>7.7.2 Justificación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_Toc189134749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26</w:t>
            </w:r>
            <w:r w:rsidR="00FE305A" w:rsidRPr="00526641">
              <w:rPr>
                <w:rFonts w:ascii="Arial" w:hAnsi="Arial" w:cs="Arial"/>
                <w:noProof/>
                <w:webHidden/>
              </w:rPr>
              <w:fldChar w:fldCharType="end"/>
            </w:r>
          </w:hyperlink>
        </w:p>
        <w:p w14:paraId="0E27245F" w14:textId="03590E69"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0" w:history="1">
            <w:r w:rsidR="00FE305A" w:rsidRPr="00526641">
              <w:rPr>
                <w:rStyle w:val="Hipervnculo"/>
                <w:rFonts w:ascii="Arial" w:hAnsi="Arial" w:cs="Arial"/>
                <w:noProof/>
                <w:w w:val="90"/>
              </w:rPr>
              <w:t>7.7.3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27</w:t>
            </w:r>
            <w:r w:rsidR="00FE305A" w:rsidRPr="00526641">
              <w:rPr>
                <w:rFonts w:ascii="Arial" w:hAnsi="Arial" w:cs="Arial"/>
                <w:noProof/>
                <w:webHidden/>
              </w:rPr>
              <w:fldChar w:fldCharType="end"/>
            </w:r>
          </w:hyperlink>
        </w:p>
        <w:p w14:paraId="0EAB17B2" w14:textId="0065A8B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1" w:history="1">
            <w:r w:rsidR="00FE305A" w:rsidRPr="00526641">
              <w:rPr>
                <w:rStyle w:val="Hipervnculo"/>
                <w:rFonts w:ascii="Arial" w:hAnsi="Arial" w:cs="Arial"/>
                <w:noProof/>
                <w:w w:val="80"/>
              </w:rPr>
              <w:t>7.7.4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27</w:t>
            </w:r>
            <w:r w:rsidR="00FE305A" w:rsidRPr="00526641">
              <w:rPr>
                <w:rFonts w:ascii="Arial" w:hAnsi="Arial" w:cs="Arial"/>
                <w:noProof/>
                <w:webHidden/>
              </w:rPr>
              <w:fldChar w:fldCharType="end"/>
            </w:r>
          </w:hyperlink>
        </w:p>
        <w:p w14:paraId="54B8D091" w14:textId="36EC4534"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2" w:history="1">
            <w:r w:rsidR="00FE305A" w:rsidRPr="00526641">
              <w:rPr>
                <w:rStyle w:val="Hipervnculo"/>
                <w:rFonts w:ascii="Arial" w:hAnsi="Arial" w:cs="Arial"/>
                <w:noProof/>
                <w:w w:val="90"/>
              </w:rPr>
              <w:t>7.7.5 Responsables: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28</w:t>
            </w:r>
            <w:r w:rsidR="00FE305A" w:rsidRPr="00526641">
              <w:rPr>
                <w:rFonts w:ascii="Arial" w:hAnsi="Arial" w:cs="Arial"/>
                <w:noProof/>
                <w:webHidden/>
              </w:rPr>
              <w:fldChar w:fldCharType="end"/>
            </w:r>
          </w:hyperlink>
        </w:p>
        <w:p w14:paraId="512640C3" w14:textId="074C0876"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3" w:history="1">
            <w:r w:rsidR="00FE305A" w:rsidRPr="00526641">
              <w:rPr>
                <w:rStyle w:val="Hipervnculo"/>
                <w:rFonts w:ascii="Arial" w:hAnsi="Arial" w:cs="Arial"/>
                <w:noProof/>
                <w:w w:val="90"/>
              </w:rPr>
              <w:t>7.7.6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29</w:t>
            </w:r>
            <w:r w:rsidR="00FE305A" w:rsidRPr="00526641">
              <w:rPr>
                <w:rFonts w:ascii="Arial" w:hAnsi="Arial" w:cs="Arial"/>
                <w:noProof/>
                <w:webHidden/>
              </w:rPr>
              <w:fldChar w:fldCharType="end"/>
            </w:r>
          </w:hyperlink>
        </w:p>
        <w:p w14:paraId="438F5CDF" w14:textId="4AC2F53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4" w:history="1">
            <w:r w:rsidR="00FE305A" w:rsidRPr="00526641">
              <w:rPr>
                <w:rStyle w:val="Hipervnculo"/>
                <w:rFonts w:ascii="Arial" w:hAnsi="Arial" w:cs="Arial"/>
                <w:noProof/>
                <w:w w:val="80"/>
              </w:rPr>
              <w:t>7.8 Programa</w:t>
            </w:r>
            <w:r w:rsidR="00FE305A" w:rsidRPr="00526641">
              <w:rPr>
                <w:rStyle w:val="Hipervnculo"/>
                <w:rFonts w:ascii="Arial" w:hAnsi="Arial" w:cs="Arial"/>
                <w:noProof/>
                <w:spacing w:val="33"/>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37"/>
                <w:w w:val="80"/>
              </w:rPr>
              <w:t xml:space="preserve"> </w:t>
            </w:r>
            <w:r w:rsidR="00FE305A" w:rsidRPr="00526641">
              <w:rPr>
                <w:rStyle w:val="Hipervnculo"/>
                <w:rFonts w:ascii="Arial" w:hAnsi="Arial" w:cs="Arial"/>
                <w:noProof/>
                <w:w w:val="80"/>
              </w:rPr>
              <w:t>Inspección</w:t>
            </w:r>
            <w:r w:rsidR="00FE305A" w:rsidRPr="00526641">
              <w:rPr>
                <w:rStyle w:val="Hipervnculo"/>
                <w:rFonts w:ascii="Arial" w:hAnsi="Arial" w:cs="Arial"/>
                <w:noProof/>
                <w:spacing w:val="35"/>
                <w:w w:val="80"/>
              </w:rPr>
              <w:t xml:space="preserve"> </w:t>
            </w:r>
            <w:r w:rsidR="00FE305A" w:rsidRPr="00526641">
              <w:rPr>
                <w:rStyle w:val="Hipervnculo"/>
                <w:rFonts w:ascii="Arial" w:hAnsi="Arial" w:cs="Arial"/>
                <w:noProof/>
                <w:w w:val="80"/>
              </w:rPr>
              <w:t>y</w:t>
            </w:r>
            <w:r w:rsidR="00FE305A" w:rsidRPr="00526641">
              <w:rPr>
                <w:rStyle w:val="Hipervnculo"/>
                <w:rFonts w:ascii="Arial" w:hAnsi="Arial" w:cs="Arial"/>
                <w:noProof/>
                <w:spacing w:val="37"/>
                <w:w w:val="80"/>
              </w:rPr>
              <w:t xml:space="preserve"> </w:t>
            </w:r>
            <w:r w:rsidR="00FE305A" w:rsidRPr="00526641">
              <w:rPr>
                <w:rStyle w:val="Hipervnculo"/>
                <w:rFonts w:ascii="Arial" w:hAnsi="Arial" w:cs="Arial"/>
                <w:noProof/>
                <w:w w:val="80"/>
              </w:rPr>
              <w:t>Mantenimiento</w:t>
            </w:r>
            <w:r w:rsidR="00FE305A" w:rsidRPr="00526641">
              <w:rPr>
                <w:rStyle w:val="Hipervnculo"/>
                <w:rFonts w:ascii="Arial" w:hAnsi="Arial" w:cs="Arial"/>
                <w:noProof/>
                <w:spacing w:val="36"/>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36"/>
                <w:w w:val="80"/>
              </w:rPr>
              <w:t xml:space="preserve"> </w:t>
            </w:r>
            <w:r w:rsidR="00FE305A" w:rsidRPr="00526641">
              <w:rPr>
                <w:rStyle w:val="Hipervnculo"/>
                <w:rFonts w:ascii="Arial" w:hAnsi="Arial" w:cs="Arial"/>
                <w:noProof/>
                <w:w w:val="80"/>
              </w:rPr>
              <w:t>las</w:t>
            </w:r>
            <w:r w:rsidR="00FE305A" w:rsidRPr="00526641">
              <w:rPr>
                <w:rStyle w:val="Hipervnculo"/>
                <w:rFonts w:ascii="Arial" w:hAnsi="Arial" w:cs="Arial"/>
                <w:noProof/>
                <w:spacing w:val="36"/>
                <w:w w:val="80"/>
              </w:rPr>
              <w:t xml:space="preserve"> </w:t>
            </w:r>
            <w:r w:rsidR="00FE305A" w:rsidRPr="00526641">
              <w:rPr>
                <w:rStyle w:val="Hipervnculo"/>
                <w:rFonts w:ascii="Arial" w:hAnsi="Arial" w:cs="Arial"/>
                <w:noProof/>
                <w:w w:val="80"/>
              </w:rPr>
              <w:t>Instalaciones</w:t>
            </w:r>
            <w:r w:rsidR="00FE305A" w:rsidRPr="00526641">
              <w:rPr>
                <w:rStyle w:val="Hipervnculo"/>
                <w:rFonts w:ascii="Arial" w:hAnsi="Arial" w:cs="Arial"/>
                <w:noProof/>
                <w:spacing w:val="36"/>
                <w:w w:val="80"/>
              </w:rPr>
              <w:t xml:space="preserve"> </w:t>
            </w:r>
            <w:r w:rsidR="00FE305A" w:rsidRPr="00526641">
              <w:rPr>
                <w:rStyle w:val="Hipervnculo"/>
                <w:rFonts w:ascii="Arial" w:hAnsi="Arial" w:cs="Arial"/>
                <w:noProof/>
                <w:w w:val="80"/>
              </w:rPr>
              <w:t>Físicas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29</w:t>
            </w:r>
            <w:r w:rsidR="00FE305A" w:rsidRPr="00526641">
              <w:rPr>
                <w:rFonts w:ascii="Arial" w:hAnsi="Arial" w:cs="Arial"/>
                <w:noProof/>
                <w:webHidden/>
              </w:rPr>
              <w:fldChar w:fldCharType="end"/>
            </w:r>
          </w:hyperlink>
        </w:p>
        <w:p w14:paraId="6DEA9D4B" w14:textId="14E1D3BF"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5" w:history="1">
            <w:r w:rsidR="00FE305A" w:rsidRPr="00526641">
              <w:rPr>
                <w:rStyle w:val="Hipervnculo"/>
                <w:rFonts w:ascii="Arial" w:hAnsi="Arial" w:cs="Arial"/>
                <w:noProof/>
                <w:w w:val="90"/>
              </w:rPr>
              <w:t>7.8.1 Objetivos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29</w:t>
            </w:r>
            <w:r w:rsidR="00FE305A" w:rsidRPr="00526641">
              <w:rPr>
                <w:rFonts w:ascii="Arial" w:hAnsi="Arial" w:cs="Arial"/>
                <w:noProof/>
                <w:webHidden/>
              </w:rPr>
              <w:fldChar w:fldCharType="end"/>
            </w:r>
          </w:hyperlink>
        </w:p>
        <w:p w14:paraId="5CA12E9F" w14:textId="271EDD33"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6" w:history="1">
            <w:r w:rsidR="00FE305A" w:rsidRPr="00526641">
              <w:rPr>
                <w:rStyle w:val="Hipervnculo"/>
                <w:rFonts w:ascii="Arial" w:hAnsi="Arial" w:cs="Arial"/>
                <w:noProof/>
                <w:w w:val="90"/>
              </w:rPr>
              <w:t>7.8.2 Justificación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29</w:t>
            </w:r>
            <w:r w:rsidR="00FE305A" w:rsidRPr="00526641">
              <w:rPr>
                <w:rFonts w:ascii="Arial" w:hAnsi="Arial" w:cs="Arial"/>
                <w:noProof/>
                <w:webHidden/>
              </w:rPr>
              <w:fldChar w:fldCharType="end"/>
            </w:r>
          </w:hyperlink>
        </w:p>
        <w:p w14:paraId="2E8664A7" w14:textId="5D04911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7" w:history="1">
            <w:r w:rsidR="00FE305A" w:rsidRPr="00526641">
              <w:rPr>
                <w:rStyle w:val="Hipervnculo"/>
                <w:rFonts w:ascii="Arial" w:hAnsi="Arial" w:cs="Arial"/>
                <w:noProof/>
                <w:w w:val="90"/>
              </w:rPr>
              <w:t>7.8.3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30</w:t>
            </w:r>
            <w:r w:rsidR="00FE305A" w:rsidRPr="00526641">
              <w:rPr>
                <w:rFonts w:ascii="Arial" w:hAnsi="Arial" w:cs="Arial"/>
                <w:noProof/>
                <w:webHidden/>
              </w:rPr>
              <w:fldChar w:fldCharType="end"/>
            </w:r>
          </w:hyperlink>
        </w:p>
        <w:p w14:paraId="74D01ACE" w14:textId="672340F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8" w:history="1">
            <w:r w:rsidR="00FE305A" w:rsidRPr="00526641">
              <w:rPr>
                <w:rStyle w:val="Hipervnculo"/>
                <w:rFonts w:ascii="Arial" w:hAnsi="Arial" w:cs="Arial"/>
                <w:noProof/>
                <w:w w:val="90"/>
              </w:rPr>
              <w:t>7.8.4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30</w:t>
            </w:r>
            <w:r w:rsidR="00FE305A" w:rsidRPr="00526641">
              <w:rPr>
                <w:rFonts w:ascii="Arial" w:hAnsi="Arial" w:cs="Arial"/>
                <w:noProof/>
                <w:webHidden/>
              </w:rPr>
              <w:fldChar w:fldCharType="end"/>
            </w:r>
          </w:hyperlink>
        </w:p>
        <w:p w14:paraId="6EA13D41" w14:textId="472066E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59" w:history="1">
            <w:r w:rsidR="00FE305A" w:rsidRPr="00526641">
              <w:rPr>
                <w:rStyle w:val="Hipervnculo"/>
                <w:rFonts w:ascii="Arial" w:hAnsi="Arial" w:cs="Arial"/>
                <w:noProof/>
                <w:w w:val="80"/>
              </w:rPr>
              <w:t>7.8.5 Acciones</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Recuperación</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en</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Situaciones</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Inundación: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_Toc189134759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31</w:t>
            </w:r>
            <w:r w:rsidR="00FE305A" w:rsidRPr="00526641">
              <w:rPr>
                <w:rFonts w:ascii="Arial" w:hAnsi="Arial" w:cs="Arial"/>
                <w:noProof/>
                <w:webHidden/>
              </w:rPr>
              <w:fldChar w:fldCharType="end"/>
            </w:r>
          </w:hyperlink>
        </w:p>
        <w:p w14:paraId="3AB7E086" w14:textId="002A7A1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0" w:history="1">
            <w:r w:rsidR="00FE305A" w:rsidRPr="00526641">
              <w:rPr>
                <w:rStyle w:val="Hipervnculo"/>
                <w:rFonts w:ascii="Arial" w:hAnsi="Arial" w:cs="Arial"/>
                <w:noProof/>
                <w:w w:val="80"/>
              </w:rPr>
              <w:t>7.8.6 Acciones</w:t>
            </w:r>
            <w:r w:rsidR="00FE305A" w:rsidRPr="00526641">
              <w:rPr>
                <w:rStyle w:val="Hipervnculo"/>
                <w:rFonts w:ascii="Arial" w:hAnsi="Arial" w:cs="Arial"/>
                <w:noProof/>
                <w:spacing w:val="14"/>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Recuperación</w:t>
            </w:r>
            <w:r w:rsidR="00FE305A" w:rsidRPr="00526641">
              <w:rPr>
                <w:rStyle w:val="Hipervnculo"/>
                <w:rFonts w:ascii="Arial" w:hAnsi="Arial" w:cs="Arial"/>
                <w:noProof/>
                <w:spacing w:val="14"/>
                <w:w w:val="80"/>
              </w:rPr>
              <w:t xml:space="preserve"> </w:t>
            </w:r>
            <w:r w:rsidR="00FE305A" w:rsidRPr="00526641">
              <w:rPr>
                <w:rStyle w:val="Hipervnculo"/>
                <w:rFonts w:ascii="Arial" w:hAnsi="Arial" w:cs="Arial"/>
                <w:noProof/>
                <w:w w:val="80"/>
              </w:rPr>
              <w:t>en</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caso</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4"/>
                <w:w w:val="80"/>
              </w:rPr>
              <w:t xml:space="preserve"> </w:t>
            </w:r>
            <w:r w:rsidR="00FE305A" w:rsidRPr="00526641">
              <w:rPr>
                <w:rStyle w:val="Hipervnculo"/>
                <w:rFonts w:ascii="Arial" w:hAnsi="Arial" w:cs="Arial"/>
                <w:noProof/>
                <w:w w:val="80"/>
              </w:rPr>
              <w:t>Incendio: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33</w:t>
            </w:r>
            <w:r w:rsidR="00FE305A" w:rsidRPr="00526641">
              <w:rPr>
                <w:rFonts w:ascii="Arial" w:hAnsi="Arial" w:cs="Arial"/>
                <w:noProof/>
                <w:webHidden/>
              </w:rPr>
              <w:fldChar w:fldCharType="end"/>
            </w:r>
          </w:hyperlink>
        </w:p>
        <w:p w14:paraId="3B2D3C89" w14:textId="7D389654"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1" w:history="1">
            <w:r w:rsidR="00FE305A" w:rsidRPr="00526641">
              <w:rPr>
                <w:rStyle w:val="Hipervnculo"/>
                <w:rFonts w:ascii="Arial" w:hAnsi="Arial" w:cs="Arial"/>
                <w:noProof/>
                <w:w w:val="80"/>
              </w:rPr>
              <w:t>7.8.7 Actividades</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0"/>
                <w:w w:val="80"/>
              </w:rPr>
              <w:t xml:space="preserve"> </w:t>
            </w:r>
            <w:r w:rsidR="00FE305A" w:rsidRPr="00526641">
              <w:rPr>
                <w:rStyle w:val="Hipervnculo"/>
                <w:rFonts w:ascii="Arial" w:hAnsi="Arial" w:cs="Arial"/>
                <w:noProof/>
                <w:w w:val="80"/>
              </w:rPr>
              <w:t>Mantenimiento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34</w:t>
            </w:r>
            <w:r w:rsidR="00FE305A" w:rsidRPr="00526641">
              <w:rPr>
                <w:rFonts w:ascii="Arial" w:hAnsi="Arial" w:cs="Arial"/>
                <w:noProof/>
                <w:webHidden/>
              </w:rPr>
              <w:fldChar w:fldCharType="end"/>
            </w:r>
          </w:hyperlink>
        </w:p>
        <w:p w14:paraId="51783507" w14:textId="3E62D0F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2" w:history="1">
            <w:r w:rsidR="00FE305A" w:rsidRPr="00526641">
              <w:rPr>
                <w:rStyle w:val="Hipervnculo"/>
                <w:rFonts w:ascii="Arial" w:hAnsi="Arial" w:cs="Arial"/>
                <w:noProof/>
                <w:spacing w:val="-1"/>
                <w:w w:val="85"/>
              </w:rPr>
              <w:t>7.9 Programa</w:t>
            </w:r>
            <w:r w:rsidR="00FE305A" w:rsidRPr="00526641">
              <w:rPr>
                <w:rStyle w:val="Hipervnculo"/>
                <w:rFonts w:ascii="Arial" w:hAnsi="Arial" w:cs="Arial"/>
                <w:noProof/>
                <w:spacing w:val="-3"/>
                <w:w w:val="85"/>
              </w:rPr>
              <w:t xml:space="preserve"> </w:t>
            </w:r>
            <w:r w:rsidR="00FE305A" w:rsidRPr="00526641">
              <w:rPr>
                <w:rStyle w:val="Hipervnculo"/>
                <w:rFonts w:ascii="Arial" w:hAnsi="Arial" w:cs="Arial"/>
                <w:noProof/>
                <w:spacing w:val="-1"/>
                <w:w w:val="85"/>
              </w:rPr>
              <w:t>de Saneamiento</w:t>
            </w:r>
            <w:r w:rsidR="00FE305A" w:rsidRPr="00526641">
              <w:rPr>
                <w:rStyle w:val="Hipervnculo"/>
                <w:rFonts w:ascii="Arial" w:hAnsi="Arial" w:cs="Arial"/>
                <w:noProof/>
                <w:spacing w:val="-3"/>
                <w:w w:val="85"/>
              </w:rPr>
              <w:t xml:space="preserve"> </w:t>
            </w:r>
            <w:r w:rsidR="00FE305A" w:rsidRPr="00526641">
              <w:rPr>
                <w:rStyle w:val="Hipervnculo"/>
                <w:rFonts w:ascii="Arial" w:hAnsi="Arial" w:cs="Arial"/>
                <w:noProof/>
                <w:w w:val="85"/>
              </w:rPr>
              <w:t>ambiental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35</w:t>
            </w:r>
            <w:r w:rsidR="00FE305A" w:rsidRPr="00526641">
              <w:rPr>
                <w:rFonts w:ascii="Arial" w:hAnsi="Arial" w:cs="Arial"/>
                <w:noProof/>
                <w:webHidden/>
              </w:rPr>
              <w:fldChar w:fldCharType="end"/>
            </w:r>
          </w:hyperlink>
        </w:p>
        <w:p w14:paraId="0B971E8B" w14:textId="5DE8EDB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3" w:history="1">
            <w:r w:rsidR="00FE305A" w:rsidRPr="00526641">
              <w:rPr>
                <w:rStyle w:val="Hipervnculo"/>
                <w:rFonts w:ascii="Arial" w:hAnsi="Arial" w:cs="Arial"/>
                <w:noProof/>
                <w:w w:val="90"/>
              </w:rPr>
              <w:t>7.9.1 Objetivos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35</w:t>
            </w:r>
            <w:r w:rsidR="00FE305A" w:rsidRPr="00526641">
              <w:rPr>
                <w:rFonts w:ascii="Arial" w:hAnsi="Arial" w:cs="Arial"/>
                <w:noProof/>
                <w:webHidden/>
              </w:rPr>
              <w:fldChar w:fldCharType="end"/>
            </w:r>
          </w:hyperlink>
        </w:p>
        <w:p w14:paraId="3F7B7B89" w14:textId="57839FDA"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4" w:history="1">
            <w:r w:rsidR="00FE305A" w:rsidRPr="00526641">
              <w:rPr>
                <w:rStyle w:val="Hipervnculo"/>
                <w:rFonts w:ascii="Arial" w:hAnsi="Arial" w:cs="Arial"/>
                <w:noProof/>
                <w:w w:val="90"/>
              </w:rPr>
              <w:t>7.9.2 Justificación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35</w:t>
            </w:r>
            <w:r w:rsidR="00FE305A" w:rsidRPr="00526641">
              <w:rPr>
                <w:rFonts w:ascii="Arial" w:hAnsi="Arial" w:cs="Arial"/>
                <w:noProof/>
                <w:webHidden/>
              </w:rPr>
              <w:fldChar w:fldCharType="end"/>
            </w:r>
          </w:hyperlink>
        </w:p>
        <w:p w14:paraId="7F3F03B8" w14:textId="40AB8BF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5" w:history="1">
            <w:r w:rsidR="00FE305A" w:rsidRPr="00526641">
              <w:rPr>
                <w:rStyle w:val="Hipervnculo"/>
                <w:rFonts w:ascii="Arial" w:hAnsi="Arial" w:cs="Arial"/>
                <w:noProof/>
                <w:w w:val="90"/>
              </w:rPr>
              <w:t>7.9.3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36</w:t>
            </w:r>
            <w:r w:rsidR="00FE305A" w:rsidRPr="00526641">
              <w:rPr>
                <w:rFonts w:ascii="Arial" w:hAnsi="Arial" w:cs="Arial"/>
                <w:noProof/>
                <w:webHidden/>
              </w:rPr>
              <w:fldChar w:fldCharType="end"/>
            </w:r>
          </w:hyperlink>
        </w:p>
        <w:p w14:paraId="2F7E9897" w14:textId="79F196B9"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6" w:history="1">
            <w:r w:rsidR="00FE305A" w:rsidRPr="00526641">
              <w:rPr>
                <w:rStyle w:val="Hipervnculo"/>
                <w:rFonts w:ascii="Arial" w:hAnsi="Arial" w:cs="Arial"/>
                <w:noProof/>
                <w:w w:val="90"/>
              </w:rPr>
              <w:t>7.9.4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36</w:t>
            </w:r>
            <w:r w:rsidR="00FE305A" w:rsidRPr="00526641">
              <w:rPr>
                <w:rFonts w:ascii="Arial" w:hAnsi="Arial" w:cs="Arial"/>
                <w:noProof/>
                <w:webHidden/>
              </w:rPr>
              <w:fldChar w:fldCharType="end"/>
            </w:r>
          </w:hyperlink>
        </w:p>
        <w:p w14:paraId="26B09E51" w14:textId="06ED5E5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7" w:history="1">
            <w:r w:rsidR="00FE305A" w:rsidRPr="00526641">
              <w:rPr>
                <w:rStyle w:val="Hipervnculo"/>
                <w:rFonts w:ascii="Arial" w:hAnsi="Arial" w:cs="Arial"/>
                <w:noProof/>
                <w:w w:val="80"/>
              </w:rPr>
              <w:t>7.9.5 Actividades</w:t>
            </w:r>
            <w:r w:rsidR="00FE305A" w:rsidRPr="00526641">
              <w:rPr>
                <w:rStyle w:val="Hipervnculo"/>
                <w:rFonts w:ascii="Arial" w:hAnsi="Arial" w:cs="Arial"/>
                <w:noProof/>
                <w:spacing w:val="28"/>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35"/>
                <w:w w:val="80"/>
              </w:rPr>
              <w:t xml:space="preserve"> </w:t>
            </w:r>
            <w:r w:rsidR="00FE305A" w:rsidRPr="00526641">
              <w:rPr>
                <w:rStyle w:val="Hipervnculo"/>
                <w:rFonts w:ascii="Arial" w:hAnsi="Arial" w:cs="Arial"/>
                <w:noProof/>
                <w:w w:val="80"/>
              </w:rPr>
              <w:t>Saneamiento</w:t>
            </w:r>
            <w:r w:rsidR="00FE305A" w:rsidRPr="00526641">
              <w:rPr>
                <w:rStyle w:val="Hipervnculo"/>
                <w:rFonts w:ascii="Arial" w:hAnsi="Arial" w:cs="Arial"/>
                <w:noProof/>
                <w:spacing w:val="31"/>
                <w:w w:val="80"/>
              </w:rPr>
              <w:t xml:space="preserve"> </w:t>
            </w:r>
            <w:r w:rsidR="00FE305A" w:rsidRPr="00526641">
              <w:rPr>
                <w:rStyle w:val="Hipervnculo"/>
                <w:rFonts w:ascii="Arial" w:hAnsi="Arial" w:cs="Arial"/>
                <w:noProof/>
                <w:w w:val="80"/>
              </w:rPr>
              <w:t>Ambiental</w:t>
            </w:r>
            <w:r w:rsidR="00FE305A" w:rsidRPr="00526641">
              <w:rPr>
                <w:rStyle w:val="Hipervnculo"/>
                <w:rFonts w:ascii="Arial" w:hAnsi="Arial" w:cs="Arial"/>
                <w:noProof/>
                <w:spacing w:val="32"/>
                <w:w w:val="80"/>
              </w:rPr>
              <w:t xml:space="preserve"> </w:t>
            </w:r>
            <w:r w:rsidR="00FE305A" w:rsidRPr="00526641">
              <w:rPr>
                <w:rStyle w:val="Hipervnculo"/>
                <w:rFonts w:ascii="Arial" w:hAnsi="Arial" w:cs="Arial"/>
                <w:noProof/>
                <w:w w:val="80"/>
              </w:rPr>
              <w:t>Depósitos</w:t>
            </w:r>
            <w:r w:rsidR="00FE305A" w:rsidRPr="00526641">
              <w:rPr>
                <w:rStyle w:val="Hipervnculo"/>
                <w:rFonts w:ascii="Arial" w:hAnsi="Arial" w:cs="Arial"/>
                <w:noProof/>
                <w:spacing w:val="34"/>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9"/>
                <w:w w:val="80"/>
              </w:rPr>
              <w:t xml:space="preserve"> </w:t>
            </w:r>
            <w:r w:rsidR="00FE305A" w:rsidRPr="00526641">
              <w:rPr>
                <w:rStyle w:val="Hipervnculo"/>
                <w:rFonts w:ascii="Arial" w:hAnsi="Arial" w:cs="Arial"/>
                <w:noProof/>
                <w:w w:val="80"/>
              </w:rPr>
              <w:t>Archivo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37</w:t>
            </w:r>
            <w:r w:rsidR="00FE305A" w:rsidRPr="00526641">
              <w:rPr>
                <w:rFonts w:ascii="Arial" w:hAnsi="Arial" w:cs="Arial"/>
                <w:noProof/>
                <w:webHidden/>
              </w:rPr>
              <w:fldChar w:fldCharType="end"/>
            </w:r>
          </w:hyperlink>
        </w:p>
        <w:p w14:paraId="60B64B83" w14:textId="38BDC0E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8" w:history="1">
            <w:r w:rsidR="00FE305A" w:rsidRPr="00526641">
              <w:rPr>
                <w:rStyle w:val="Hipervnculo"/>
                <w:rFonts w:ascii="Arial" w:hAnsi="Arial" w:cs="Arial"/>
                <w:noProof/>
                <w:w w:val="80"/>
              </w:rPr>
              <w:t>7.9.6 Acciones</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Recuperación</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Documentos</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con</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Deterioro</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Biológico: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37</w:t>
            </w:r>
            <w:r w:rsidR="00FE305A" w:rsidRPr="00526641">
              <w:rPr>
                <w:rFonts w:ascii="Arial" w:hAnsi="Arial" w:cs="Arial"/>
                <w:noProof/>
                <w:webHidden/>
              </w:rPr>
              <w:fldChar w:fldCharType="end"/>
            </w:r>
          </w:hyperlink>
        </w:p>
        <w:p w14:paraId="4C7BC25F" w14:textId="4D5FD21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69" w:history="1">
            <w:r w:rsidR="00FE305A" w:rsidRPr="00526641">
              <w:rPr>
                <w:rStyle w:val="Hipervnculo"/>
                <w:rFonts w:ascii="Arial" w:hAnsi="Arial" w:cs="Arial"/>
                <w:noProof/>
                <w:w w:val="80"/>
              </w:rPr>
              <w:t>7.9.7 Actividades</w:t>
            </w:r>
            <w:r w:rsidR="00FE305A" w:rsidRPr="00526641">
              <w:rPr>
                <w:rStyle w:val="Hipervnculo"/>
                <w:rFonts w:ascii="Arial" w:hAnsi="Arial" w:cs="Arial"/>
                <w:noProof/>
                <w:spacing w:val="20"/>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7"/>
                <w:w w:val="80"/>
              </w:rPr>
              <w:t xml:space="preserve"> </w:t>
            </w:r>
            <w:r w:rsidR="00FE305A" w:rsidRPr="00526641">
              <w:rPr>
                <w:rStyle w:val="Hipervnculo"/>
                <w:rFonts w:ascii="Arial" w:hAnsi="Arial" w:cs="Arial"/>
                <w:noProof/>
                <w:w w:val="80"/>
              </w:rPr>
              <w:t>Control</w:t>
            </w:r>
            <w:r w:rsidR="00FE305A" w:rsidRPr="00526641">
              <w:rPr>
                <w:rStyle w:val="Hipervnculo"/>
                <w:rFonts w:ascii="Arial" w:hAnsi="Arial" w:cs="Arial"/>
                <w:noProof/>
                <w:spacing w:val="24"/>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2"/>
                <w:w w:val="80"/>
              </w:rPr>
              <w:t xml:space="preserve"> </w:t>
            </w:r>
            <w:r w:rsidR="00FE305A" w:rsidRPr="00526641">
              <w:rPr>
                <w:rStyle w:val="Hipervnculo"/>
                <w:rFonts w:ascii="Arial" w:hAnsi="Arial" w:cs="Arial"/>
                <w:noProof/>
                <w:w w:val="80"/>
              </w:rPr>
              <w:t>Plagas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_Toc189134769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38</w:t>
            </w:r>
            <w:r w:rsidR="00FE305A" w:rsidRPr="00526641">
              <w:rPr>
                <w:rFonts w:ascii="Arial" w:hAnsi="Arial" w:cs="Arial"/>
                <w:noProof/>
                <w:webHidden/>
              </w:rPr>
              <w:fldChar w:fldCharType="end"/>
            </w:r>
          </w:hyperlink>
        </w:p>
        <w:p w14:paraId="42DC91ED" w14:textId="2768BEF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0" w:history="1">
            <w:r w:rsidR="00FE305A" w:rsidRPr="00526641">
              <w:rPr>
                <w:rStyle w:val="Hipervnculo"/>
                <w:rFonts w:ascii="Arial" w:hAnsi="Arial" w:cs="Arial"/>
                <w:noProof/>
                <w:w w:val="90"/>
              </w:rPr>
              <w:t>7.9.8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39</w:t>
            </w:r>
            <w:r w:rsidR="00FE305A" w:rsidRPr="00526641">
              <w:rPr>
                <w:rFonts w:ascii="Arial" w:hAnsi="Arial" w:cs="Arial"/>
                <w:noProof/>
                <w:webHidden/>
              </w:rPr>
              <w:fldChar w:fldCharType="end"/>
            </w:r>
          </w:hyperlink>
        </w:p>
        <w:p w14:paraId="22D6FBA7" w14:textId="43ABE9B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1" w:history="1">
            <w:r w:rsidR="00FE305A" w:rsidRPr="00526641">
              <w:rPr>
                <w:rStyle w:val="Hipervnculo"/>
                <w:rFonts w:ascii="Arial" w:hAnsi="Arial" w:cs="Arial"/>
                <w:noProof/>
                <w:spacing w:val="-1"/>
                <w:w w:val="85"/>
              </w:rPr>
              <w:t>7.10 Programa</w:t>
            </w:r>
            <w:r w:rsidR="00FE305A" w:rsidRPr="00526641">
              <w:rPr>
                <w:rStyle w:val="Hipervnculo"/>
                <w:rFonts w:ascii="Arial" w:hAnsi="Arial" w:cs="Arial"/>
                <w:noProof/>
                <w:spacing w:val="-5"/>
                <w:w w:val="85"/>
              </w:rPr>
              <w:t xml:space="preserve"> </w:t>
            </w:r>
            <w:r w:rsidR="00FE305A" w:rsidRPr="00526641">
              <w:rPr>
                <w:rStyle w:val="Hipervnculo"/>
                <w:rFonts w:ascii="Arial" w:hAnsi="Arial" w:cs="Arial"/>
                <w:noProof/>
                <w:spacing w:val="-1"/>
                <w:w w:val="85"/>
              </w:rPr>
              <w:t>de</w:t>
            </w:r>
            <w:r w:rsidR="00FE305A" w:rsidRPr="00526641">
              <w:rPr>
                <w:rStyle w:val="Hipervnculo"/>
                <w:rFonts w:ascii="Arial" w:hAnsi="Arial" w:cs="Arial"/>
                <w:noProof/>
                <w:spacing w:val="-4"/>
                <w:w w:val="85"/>
              </w:rPr>
              <w:t xml:space="preserve"> </w:t>
            </w:r>
            <w:r w:rsidR="00FE305A" w:rsidRPr="00526641">
              <w:rPr>
                <w:rStyle w:val="Hipervnculo"/>
                <w:rFonts w:ascii="Arial" w:hAnsi="Arial" w:cs="Arial"/>
                <w:noProof/>
                <w:spacing w:val="-1"/>
                <w:w w:val="85"/>
              </w:rPr>
              <w:t>Monitoreo</w:t>
            </w:r>
            <w:r w:rsidR="00FE305A" w:rsidRPr="00526641">
              <w:rPr>
                <w:rStyle w:val="Hipervnculo"/>
                <w:rFonts w:ascii="Arial" w:hAnsi="Arial" w:cs="Arial"/>
                <w:noProof/>
                <w:spacing w:val="-4"/>
                <w:w w:val="85"/>
              </w:rPr>
              <w:t xml:space="preserve"> </w:t>
            </w:r>
            <w:r w:rsidR="00FE305A" w:rsidRPr="00526641">
              <w:rPr>
                <w:rStyle w:val="Hipervnculo"/>
                <w:rFonts w:ascii="Arial" w:hAnsi="Arial" w:cs="Arial"/>
                <w:noProof/>
                <w:w w:val="85"/>
              </w:rPr>
              <w:t>y</w:t>
            </w:r>
            <w:r w:rsidR="00FE305A" w:rsidRPr="00526641">
              <w:rPr>
                <w:rStyle w:val="Hipervnculo"/>
                <w:rFonts w:ascii="Arial" w:hAnsi="Arial" w:cs="Arial"/>
                <w:noProof/>
                <w:spacing w:val="-2"/>
                <w:w w:val="85"/>
              </w:rPr>
              <w:t xml:space="preserve"> </w:t>
            </w:r>
            <w:r w:rsidR="00FE305A" w:rsidRPr="00526641">
              <w:rPr>
                <w:rStyle w:val="Hipervnculo"/>
                <w:rFonts w:ascii="Arial" w:hAnsi="Arial" w:cs="Arial"/>
                <w:noProof/>
                <w:w w:val="85"/>
              </w:rPr>
              <w:t>Control</w:t>
            </w:r>
            <w:r w:rsidR="00FE305A" w:rsidRPr="00526641">
              <w:rPr>
                <w:rStyle w:val="Hipervnculo"/>
                <w:rFonts w:ascii="Arial" w:hAnsi="Arial" w:cs="Arial"/>
                <w:noProof/>
                <w:spacing w:val="-4"/>
                <w:w w:val="85"/>
              </w:rPr>
              <w:t xml:space="preserve"> </w:t>
            </w:r>
            <w:r w:rsidR="00FE305A" w:rsidRPr="00526641">
              <w:rPr>
                <w:rStyle w:val="Hipervnculo"/>
                <w:rFonts w:ascii="Arial" w:hAnsi="Arial" w:cs="Arial"/>
                <w:noProof/>
                <w:w w:val="85"/>
              </w:rPr>
              <w:t>de</w:t>
            </w:r>
            <w:r w:rsidR="00FE305A" w:rsidRPr="00526641">
              <w:rPr>
                <w:rStyle w:val="Hipervnculo"/>
                <w:rFonts w:ascii="Arial" w:hAnsi="Arial" w:cs="Arial"/>
                <w:noProof/>
                <w:spacing w:val="-3"/>
                <w:w w:val="85"/>
              </w:rPr>
              <w:t xml:space="preserve"> </w:t>
            </w:r>
            <w:r w:rsidR="00FE305A" w:rsidRPr="00526641">
              <w:rPr>
                <w:rStyle w:val="Hipervnculo"/>
                <w:rFonts w:ascii="Arial" w:hAnsi="Arial" w:cs="Arial"/>
                <w:noProof/>
                <w:w w:val="85"/>
              </w:rPr>
              <w:t>Condiciones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39</w:t>
            </w:r>
            <w:r w:rsidR="00FE305A" w:rsidRPr="00526641">
              <w:rPr>
                <w:rFonts w:ascii="Arial" w:hAnsi="Arial" w:cs="Arial"/>
                <w:noProof/>
                <w:webHidden/>
              </w:rPr>
              <w:fldChar w:fldCharType="end"/>
            </w:r>
          </w:hyperlink>
        </w:p>
        <w:p w14:paraId="2C81053E" w14:textId="3AF43ED0"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2" w:history="1">
            <w:r w:rsidR="00FE305A" w:rsidRPr="00526641">
              <w:rPr>
                <w:rStyle w:val="Hipervnculo"/>
                <w:rFonts w:ascii="Arial" w:hAnsi="Arial" w:cs="Arial"/>
                <w:noProof/>
                <w:w w:val="90"/>
              </w:rPr>
              <w:t>7.10.1 Objetivos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39</w:t>
            </w:r>
            <w:r w:rsidR="00FE305A" w:rsidRPr="00526641">
              <w:rPr>
                <w:rFonts w:ascii="Arial" w:hAnsi="Arial" w:cs="Arial"/>
                <w:noProof/>
                <w:webHidden/>
              </w:rPr>
              <w:fldChar w:fldCharType="end"/>
            </w:r>
          </w:hyperlink>
        </w:p>
        <w:p w14:paraId="6CB2F19D" w14:textId="5CF327A9"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3" w:history="1">
            <w:r w:rsidR="00FE305A" w:rsidRPr="00526641">
              <w:rPr>
                <w:rStyle w:val="Hipervnculo"/>
                <w:rFonts w:ascii="Arial" w:hAnsi="Arial" w:cs="Arial"/>
                <w:noProof/>
                <w:w w:val="90"/>
              </w:rPr>
              <w:t>7.10.2 Justificación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39</w:t>
            </w:r>
            <w:r w:rsidR="00FE305A" w:rsidRPr="00526641">
              <w:rPr>
                <w:rFonts w:ascii="Arial" w:hAnsi="Arial" w:cs="Arial"/>
                <w:noProof/>
                <w:webHidden/>
              </w:rPr>
              <w:fldChar w:fldCharType="end"/>
            </w:r>
          </w:hyperlink>
        </w:p>
        <w:p w14:paraId="27EC08ED" w14:textId="3F478E9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4" w:history="1">
            <w:r w:rsidR="00FE305A" w:rsidRPr="00526641">
              <w:rPr>
                <w:rStyle w:val="Hipervnculo"/>
                <w:rFonts w:ascii="Arial" w:hAnsi="Arial" w:cs="Arial"/>
                <w:noProof/>
                <w:w w:val="90"/>
              </w:rPr>
              <w:t>7.10.3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39</w:t>
            </w:r>
            <w:r w:rsidR="00FE305A" w:rsidRPr="00526641">
              <w:rPr>
                <w:rFonts w:ascii="Arial" w:hAnsi="Arial" w:cs="Arial"/>
                <w:noProof/>
                <w:webHidden/>
              </w:rPr>
              <w:fldChar w:fldCharType="end"/>
            </w:r>
          </w:hyperlink>
        </w:p>
        <w:p w14:paraId="251F2D5D" w14:textId="0C1A6DB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5" w:history="1">
            <w:r w:rsidR="00FE305A" w:rsidRPr="00526641">
              <w:rPr>
                <w:rStyle w:val="Hipervnculo"/>
                <w:rFonts w:ascii="Arial" w:hAnsi="Arial" w:cs="Arial"/>
                <w:noProof/>
                <w:w w:val="90"/>
              </w:rPr>
              <w:t>7.10.4.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39</w:t>
            </w:r>
            <w:r w:rsidR="00FE305A" w:rsidRPr="00526641">
              <w:rPr>
                <w:rFonts w:ascii="Arial" w:hAnsi="Arial" w:cs="Arial"/>
                <w:noProof/>
                <w:webHidden/>
              </w:rPr>
              <w:fldChar w:fldCharType="end"/>
            </w:r>
          </w:hyperlink>
        </w:p>
        <w:p w14:paraId="381C0447" w14:textId="607E53CA"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6" w:history="1">
            <w:r w:rsidR="00FE305A" w:rsidRPr="00526641">
              <w:rPr>
                <w:rStyle w:val="Hipervnculo"/>
                <w:rFonts w:ascii="Arial" w:hAnsi="Arial" w:cs="Arial"/>
                <w:noProof/>
                <w:w w:val="90"/>
              </w:rPr>
              <w:t>7.10.5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40</w:t>
            </w:r>
            <w:r w:rsidR="00FE305A" w:rsidRPr="00526641">
              <w:rPr>
                <w:rFonts w:ascii="Arial" w:hAnsi="Arial" w:cs="Arial"/>
                <w:noProof/>
                <w:webHidden/>
              </w:rPr>
              <w:fldChar w:fldCharType="end"/>
            </w:r>
          </w:hyperlink>
        </w:p>
        <w:p w14:paraId="25DCFA2D" w14:textId="5698AA4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7" w:history="1">
            <w:r w:rsidR="00FE305A" w:rsidRPr="00526641">
              <w:rPr>
                <w:rStyle w:val="Hipervnculo"/>
                <w:rFonts w:ascii="Arial" w:hAnsi="Arial" w:cs="Arial"/>
                <w:noProof/>
                <w:spacing w:val="-1"/>
                <w:w w:val="85"/>
              </w:rPr>
              <w:t>7.11 Programa de Almacenamiento</w:t>
            </w:r>
            <w:r w:rsidR="00FE305A" w:rsidRPr="00526641">
              <w:rPr>
                <w:rStyle w:val="Hipervnculo"/>
                <w:rFonts w:ascii="Arial" w:hAnsi="Arial" w:cs="Arial"/>
                <w:noProof/>
                <w:w w:val="85"/>
              </w:rPr>
              <w:t xml:space="preserve"> </w:t>
            </w:r>
            <w:r w:rsidR="00FE305A" w:rsidRPr="00526641">
              <w:rPr>
                <w:rStyle w:val="Hipervnculo"/>
                <w:rFonts w:ascii="Arial" w:hAnsi="Arial" w:cs="Arial"/>
                <w:noProof/>
                <w:spacing w:val="-1"/>
                <w:w w:val="85"/>
              </w:rPr>
              <w:t>y Realmacenamiento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41</w:t>
            </w:r>
            <w:r w:rsidR="00FE305A" w:rsidRPr="00526641">
              <w:rPr>
                <w:rFonts w:ascii="Arial" w:hAnsi="Arial" w:cs="Arial"/>
                <w:noProof/>
                <w:webHidden/>
              </w:rPr>
              <w:fldChar w:fldCharType="end"/>
            </w:r>
          </w:hyperlink>
        </w:p>
        <w:p w14:paraId="297656C8" w14:textId="22D8D500"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8" w:history="1">
            <w:r w:rsidR="00FE305A" w:rsidRPr="00526641">
              <w:rPr>
                <w:rStyle w:val="Hipervnculo"/>
                <w:rFonts w:ascii="Arial" w:hAnsi="Arial" w:cs="Arial"/>
                <w:noProof/>
                <w:w w:val="90"/>
              </w:rPr>
              <w:t>7.11.1 Objetivos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41</w:t>
            </w:r>
            <w:r w:rsidR="00FE305A" w:rsidRPr="00526641">
              <w:rPr>
                <w:rFonts w:ascii="Arial" w:hAnsi="Arial" w:cs="Arial"/>
                <w:noProof/>
                <w:webHidden/>
              </w:rPr>
              <w:fldChar w:fldCharType="end"/>
            </w:r>
          </w:hyperlink>
        </w:p>
        <w:p w14:paraId="3BEC069B" w14:textId="32CAA493"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79" w:history="1">
            <w:r w:rsidR="00FE305A" w:rsidRPr="00526641">
              <w:rPr>
                <w:rStyle w:val="Hipervnculo"/>
                <w:rFonts w:ascii="Arial" w:hAnsi="Arial" w:cs="Arial"/>
                <w:noProof/>
                <w:w w:val="90"/>
              </w:rPr>
              <w:t>7.11.2 Justificación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_Toc189134779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41</w:t>
            </w:r>
            <w:r w:rsidR="00FE305A" w:rsidRPr="00526641">
              <w:rPr>
                <w:rFonts w:ascii="Arial" w:hAnsi="Arial" w:cs="Arial"/>
                <w:noProof/>
                <w:webHidden/>
              </w:rPr>
              <w:fldChar w:fldCharType="end"/>
            </w:r>
          </w:hyperlink>
        </w:p>
        <w:p w14:paraId="68C63AE1" w14:textId="784BCBC0"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0" w:history="1">
            <w:r w:rsidR="00FE305A" w:rsidRPr="00526641">
              <w:rPr>
                <w:rStyle w:val="Hipervnculo"/>
                <w:rFonts w:ascii="Arial" w:hAnsi="Arial" w:cs="Arial"/>
                <w:noProof/>
                <w:w w:val="90"/>
              </w:rPr>
              <w:t>7.11.3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41</w:t>
            </w:r>
            <w:r w:rsidR="00FE305A" w:rsidRPr="00526641">
              <w:rPr>
                <w:rFonts w:ascii="Arial" w:hAnsi="Arial" w:cs="Arial"/>
                <w:noProof/>
                <w:webHidden/>
              </w:rPr>
              <w:fldChar w:fldCharType="end"/>
            </w:r>
          </w:hyperlink>
        </w:p>
        <w:p w14:paraId="17CDAA06" w14:textId="08092CE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1" w:history="1">
            <w:r w:rsidR="00FE305A" w:rsidRPr="00526641">
              <w:rPr>
                <w:rStyle w:val="Hipervnculo"/>
                <w:rFonts w:ascii="Arial" w:hAnsi="Arial" w:cs="Arial"/>
                <w:noProof/>
                <w:w w:val="90"/>
              </w:rPr>
              <w:t>7.11.4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41</w:t>
            </w:r>
            <w:r w:rsidR="00FE305A" w:rsidRPr="00526641">
              <w:rPr>
                <w:rFonts w:ascii="Arial" w:hAnsi="Arial" w:cs="Arial"/>
                <w:noProof/>
                <w:webHidden/>
              </w:rPr>
              <w:fldChar w:fldCharType="end"/>
            </w:r>
          </w:hyperlink>
        </w:p>
        <w:p w14:paraId="48006B51" w14:textId="5DB65AF9"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2" w:history="1">
            <w:r w:rsidR="00FE305A" w:rsidRPr="00526641">
              <w:rPr>
                <w:rStyle w:val="Hipervnculo"/>
                <w:rFonts w:ascii="Arial" w:hAnsi="Arial" w:cs="Arial"/>
                <w:noProof/>
                <w:w w:val="80"/>
              </w:rPr>
              <w:t>Actividades</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para</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Unidades</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Almacenamiento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42</w:t>
            </w:r>
            <w:r w:rsidR="00FE305A" w:rsidRPr="00526641">
              <w:rPr>
                <w:rFonts w:ascii="Arial" w:hAnsi="Arial" w:cs="Arial"/>
                <w:noProof/>
                <w:webHidden/>
              </w:rPr>
              <w:fldChar w:fldCharType="end"/>
            </w:r>
          </w:hyperlink>
        </w:p>
        <w:p w14:paraId="5321D2AC" w14:textId="4CB5988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3" w:history="1">
            <w:r w:rsidR="00FE305A" w:rsidRPr="00526641">
              <w:rPr>
                <w:rStyle w:val="Hipervnculo"/>
                <w:rFonts w:ascii="Arial" w:hAnsi="Arial" w:cs="Arial"/>
                <w:noProof/>
                <w:w w:val="90"/>
              </w:rPr>
              <w:t>7.11.5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43</w:t>
            </w:r>
            <w:r w:rsidR="00FE305A" w:rsidRPr="00526641">
              <w:rPr>
                <w:rFonts w:ascii="Arial" w:hAnsi="Arial" w:cs="Arial"/>
                <w:noProof/>
                <w:webHidden/>
              </w:rPr>
              <w:fldChar w:fldCharType="end"/>
            </w:r>
          </w:hyperlink>
        </w:p>
        <w:p w14:paraId="539BFEEE" w14:textId="2AD398F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4" w:history="1">
            <w:r w:rsidR="00FE305A" w:rsidRPr="00526641">
              <w:rPr>
                <w:rStyle w:val="Hipervnculo"/>
                <w:rFonts w:ascii="Arial" w:hAnsi="Arial" w:cs="Arial"/>
                <w:noProof/>
                <w:w w:val="80"/>
              </w:rPr>
              <w:t>7.12 Programa</w:t>
            </w:r>
            <w:r w:rsidR="00FE305A" w:rsidRPr="00526641">
              <w:rPr>
                <w:rStyle w:val="Hipervnculo"/>
                <w:rFonts w:ascii="Arial" w:hAnsi="Arial" w:cs="Arial"/>
                <w:noProof/>
                <w:spacing w:val="13"/>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3"/>
                <w:w w:val="80"/>
              </w:rPr>
              <w:t xml:space="preserve"> </w:t>
            </w:r>
            <w:r w:rsidR="00FE305A" w:rsidRPr="00526641">
              <w:rPr>
                <w:rStyle w:val="Hipervnculo"/>
                <w:rFonts w:ascii="Arial" w:hAnsi="Arial" w:cs="Arial"/>
                <w:noProof/>
                <w:w w:val="80"/>
              </w:rPr>
              <w:t>Prevención</w:t>
            </w:r>
            <w:r w:rsidR="00FE305A" w:rsidRPr="00526641">
              <w:rPr>
                <w:rStyle w:val="Hipervnculo"/>
                <w:rFonts w:ascii="Arial" w:hAnsi="Arial" w:cs="Arial"/>
                <w:noProof/>
                <w:spacing w:val="37"/>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38"/>
                <w:w w:val="80"/>
              </w:rPr>
              <w:t xml:space="preserve"> </w:t>
            </w:r>
            <w:r w:rsidR="00FE305A" w:rsidRPr="00526641">
              <w:rPr>
                <w:rStyle w:val="Hipervnculo"/>
                <w:rFonts w:ascii="Arial" w:hAnsi="Arial" w:cs="Arial"/>
                <w:noProof/>
                <w:w w:val="80"/>
              </w:rPr>
              <w:t>Emergencias</w:t>
            </w:r>
            <w:r w:rsidR="00FE305A" w:rsidRPr="00526641">
              <w:rPr>
                <w:rStyle w:val="Hipervnculo"/>
                <w:rFonts w:ascii="Arial" w:hAnsi="Arial" w:cs="Arial"/>
                <w:noProof/>
                <w:spacing w:val="32"/>
                <w:w w:val="80"/>
              </w:rPr>
              <w:t xml:space="preserve"> </w:t>
            </w:r>
            <w:r w:rsidR="00FE305A" w:rsidRPr="00526641">
              <w:rPr>
                <w:rStyle w:val="Hipervnculo"/>
                <w:rFonts w:ascii="Arial" w:hAnsi="Arial" w:cs="Arial"/>
                <w:noProof/>
                <w:w w:val="80"/>
              </w:rPr>
              <w:t>y</w:t>
            </w:r>
            <w:r w:rsidR="00FE305A" w:rsidRPr="00526641">
              <w:rPr>
                <w:rStyle w:val="Hipervnculo"/>
                <w:rFonts w:ascii="Arial" w:hAnsi="Arial" w:cs="Arial"/>
                <w:noProof/>
                <w:spacing w:val="39"/>
                <w:w w:val="80"/>
              </w:rPr>
              <w:t xml:space="preserve"> </w:t>
            </w:r>
            <w:r w:rsidR="00FE305A" w:rsidRPr="00526641">
              <w:rPr>
                <w:rStyle w:val="Hipervnculo"/>
                <w:rFonts w:ascii="Arial" w:hAnsi="Arial" w:cs="Arial"/>
                <w:noProof/>
                <w:w w:val="80"/>
              </w:rPr>
              <w:t>Atención</w:t>
            </w:r>
            <w:r w:rsidR="00FE305A" w:rsidRPr="00526641">
              <w:rPr>
                <w:rStyle w:val="Hipervnculo"/>
                <w:rFonts w:ascii="Arial" w:hAnsi="Arial" w:cs="Arial"/>
                <w:noProof/>
                <w:spacing w:val="33"/>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38"/>
                <w:w w:val="80"/>
              </w:rPr>
              <w:t xml:space="preserve"> </w:t>
            </w:r>
            <w:r w:rsidR="00FE305A" w:rsidRPr="00526641">
              <w:rPr>
                <w:rStyle w:val="Hipervnculo"/>
                <w:rFonts w:ascii="Arial" w:hAnsi="Arial" w:cs="Arial"/>
                <w:noProof/>
                <w:w w:val="80"/>
              </w:rPr>
              <w:t>Desastres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44</w:t>
            </w:r>
            <w:r w:rsidR="00FE305A" w:rsidRPr="00526641">
              <w:rPr>
                <w:rFonts w:ascii="Arial" w:hAnsi="Arial" w:cs="Arial"/>
                <w:noProof/>
                <w:webHidden/>
              </w:rPr>
              <w:fldChar w:fldCharType="end"/>
            </w:r>
          </w:hyperlink>
        </w:p>
        <w:p w14:paraId="228FC043" w14:textId="154AEAC4"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5" w:history="1">
            <w:r w:rsidR="00FE305A" w:rsidRPr="00526641">
              <w:rPr>
                <w:rStyle w:val="Hipervnculo"/>
                <w:rFonts w:ascii="Arial" w:hAnsi="Arial" w:cs="Arial"/>
                <w:noProof/>
                <w:w w:val="90"/>
              </w:rPr>
              <w:t>7.12.1 Justificación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44</w:t>
            </w:r>
            <w:r w:rsidR="00FE305A" w:rsidRPr="00526641">
              <w:rPr>
                <w:rFonts w:ascii="Arial" w:hAnsi="Arial" w:cs="Arial"/>
                <w:noProof/>
                <w:webHidden/>
              </w:rPr>
              <w:fldChar w:fldCharType="end"/>
            </w:r>
          </w:hyperlink>
        </w:p>
        <w:p w14:paraId="7FCF8EF8" w14:textId="574FCA9F"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6" w:history="1">
            <w:r w:rsidR="00FE305A" w:rsidRPr="00526641">
              <w:rPr>
                <w:rStyle w:val="Hipervnculo"/>
                <w:rFonts w:ascii="Arial" w:hAnsi="Arial" w:cs="Arial"/>
                <w:noProof/>
                <w:w w:val="90"/>
              </w:rPr>
              <w:t>7.12.2 Objetivos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44</w:t>
            </w:r>
            <w:r w:rsidR="00FE305A" w:rsidRPr="00526641">
              <w:rPr>
                <w:rFonts w:ascii="Arial" w:hAnsi="Arial" w:cs="Arial"/>
                <w:noProof/>
                <w:webHidden/>
              </w:rPr>
              <w:fldChar w:fldCharType="end"/>
            </w:r>
          </w:hyperlink>
        </w:p>
        <w:p w14:paraId="58ACCEFB" w14:textId="1411E273"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7" w:history="1">
            <w:r w:rsidR="00FE305A" w:rsidRPr="00526641">
              <w:rPr>
                <w:rStyle w:val="Hipervnculo"/>
                <w:rFonts w:ascii="Arial" w:hAnsi="Arial" w:cs="Arial"/>
                <w:noProof/>
                <w:w w:val="90"/>
              </w:rPr>
              <w:t>7.12.3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44</w:t>
            </w:r>
            <w:r w:rsidR="00FE305A" w:rsidRPr="00526641">
              <w:rPr>
                <w:rFonts w:ascii="Arial" w:hAnsi="Arial" w:cs="Arial"/>
                <w:noProof/>
                <w:webHidden/>
              </w:rPr>
              <w:fldChar w:fldCharType="end"/>
            </w:r>
          </w:hyperlink>
        </w:p>
        <w:p w14:paraId="788D5C01" w14:textId="7B350A3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8" w:history="1">
            <w:r w:rsidR="00FE305A" w:rsidRPr="00526641">
              <w:rPr>
                <w:rStyle w:val="Hipervnculo"/>
                <w:rFonts w:ascii="Arial" w:hAnsi="Arial" w:cs="Arial"/>
                <w:noProof/>
                <w:w w:val="90"/>
              </w:rPr>
              <w:t>7.12.4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44</w:t>
            </w:r>
            <w:r w:rsidR="00FE305A" w:rsidRPr="00526641">
              <w:rPr>
                <w:rFonts w:ascii="Arial" w:hAnsi="Arial" w:cs="Arial"/>
                <w:noProof/>
                <w:webHidden/>
              </w:rPr>
              <w:fldChar w:fldCharType="end"/>
            </w:r>
          </w:hyperlink>
        </w:p>
        <w:p w14:paraId="620F96FC" w14:textId="5508A1C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89" w:history="1">
            <w:r w:rsidR="00FE305A" w:rsidRPr="00526641">
              <w:rPr>
                <w:rStyle w:val="Hipervnculo"/>
                <w:rFonts w:ascii="Arial" w:hAnsi="Arial" w:cs="Arial"/>
                <w:noProof/>
                <w:w w:val="90"/>
              </w:rPr>
              <w:t>7.12.5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_Toc189134789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49</w:t>
            </w:r>
            <w:r w:rsidR="00FE305A" w:rsidRPr="00526641">
              <w:rPr>
                <w:rFonts w:ascii="Arial" w:hAnsi="Arial" w:cs="Arial"/>
                <w:noProof/>
                <w:webHidden/>
              </w:rPr>
              <w:fldChar w:fldCharType="end"/>
            </w:r>
          </w:hyperlink>
        </w:p>
        <w:p w14:paraId="0B202EDF" w14:textId="77C20EC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0" w:history="1">
            <w:r w:rsidR="00FE305A" w:rsidRPr="00526641">
              <w:rPr>
                <w:rStyle w:val="Hipervnculo"/>
                <w:rFonts w:ascii="Arial" w:hAnsi="Arial" w:cs="Arial"/>
                <w:noProof/>
                <w:w w:val="80"/>
              </w:rPr>
              <w:t>8. CRONOGRAMA</w:t>
            </w:r>
            <w:r w:rsidR="00FE305A" w:rsidRPr="00526641">
              <w:rPr>
                <w:rStyle w:val="Hipervnculo"/>
                <w:rFonts w:ascii="Arial" w:hAnsi="Arial" w:cs="Arial"/>
                <w:noProof/>
                <w:spacing w:val="22"/>
                <w:w w:val="80"/>
              </w:rPr>
              <w:t xml:space="preserve"> </w:t>
            </w:r>
            <w:r w:rsidR="00FE305A" w:rsidRPr="00526641">
              <w:rPr>
                <w:rStyle w:val="Hipervnculo"/>
                <w:rFonts w:ascii="Arial" w:hAnsi="Arial" w:cs="Arial"/>
                <w:noProof/>
                <w:w w:val="80"/>
              </w:rPr>
              <w:t>DEL</w:t>
            </w:r>
            <w:r w:rsidR="00FE305A" w:rsidRPr="00526641">
              <w:rPr>
                <w:rStyle w:val="Hipervnculo"/>
                <w:rFonts w:ascii="Arial" w:hAnsi="Arial" w:cs="Arial"/>
                <w:noProof/>
                <w:spacing w:val="22"/>
                <w:w w:val="80"/>
              </w:rPr>
              <w:t xml:space="preserve"> </w:t>
            </w:r>
            <w:r w:rsidR="00FE305A" w:rsidRPr="00526641">
              <w:rPr>
                <w:rStyle w:val="Hipervnculo"/>
                <w:rFonts w:ascii="Arial" w:hAnsi="Arial" w:cs="Arial"/>
                <w:noProof/>
                <w:w w:val="80"/>
              </w:rPr>
              <w:t>SISTEMA</w:t>
            </w:r>
            <w:r w:rsidR="00FE305A" w:rsidRPr="00526641">
              <w:rPr>
                <w:rStyle w:val="Hipervnculo"/>
                <w:rFonts w:ascii="Arial" w:hAnsi="Arial" w:cs="Arial"/>
                <w:noProof/>
                <w:spacing w:val="23"/>
                <w:w w:val="80"/>
              </w:rPr>
              <w:t xml:space="preserve"> </w:t>
            </w:r>
            <w:r w:rsidR="00FE305A" w:rsidRPr="00526641">
              <w:rPr>
                <w:rStyle w:val="Hipervnculo"/>
                <w:rFonts w:ascii="Arial" w:hAnsi="Arial" w:cs="Arial"/>
                <w:noProof/>
                <w:w w:val="80"/>
              </w:rPr>
              <w:t>INTEGRADO</w:t>
            </w:r>
            <w:r w:rsidR="00FE305A" w:rsidRPr="00526641">
              <w:rPr>
                <w:rStyle w:val="Hipervnculo"/>
                <w:rFonts w:ascii="Arial" w:hAnsi="Arial" w:cs="Arial"/>
                <w:noProof/>
                <w:spacing w:val="22"/>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3"/>
                <w:w w:val="80"/>
              </w:rPr>
              <w:t xml:space="preserve"> </w:t>
            </w:r>
            <w:r w:rsidR="00FE305A" w:rsidRPr="00526641">
              <w:rPr>
                <w:rStyle w:val="Hipervnculo"/>
                <w:rFonts w:ascii="Arial" w:hAnsi="Arial" w:cs="Arial"/>
                <w:noProof/>
                <w:w w:val="80"/>
              </w:rPr>
              <w:t>CONSERVACIÓN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50</w:t>
            </w:r>
            <w:r w:rsidR="00FE305A" w:rsidRPr="00526641">
              <w:rPr>
                <w:rFonts w:ascii="Arial" w:hAnsi="Arial" w:cs="Arial"/>
                <w:noProof/>
                <w:webHidden/>
              </w:rPr>
              <w:fldChar w:fldCharType="end"/>
            </w:r>
          </w:hyperlink>
        </w:p>
        <w:p w14:paraId="6CB2D502" w14:textId="0710861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1" w:history="1">
            <w:r w:rsidR="00FE305A" w:rsidRPr="00526641">
              <w:rPr>
                <w:rStyle w:val="Hipervnculo"/>
                <w:rFonts w:ascii="Arial" w:hAnsi="Arial" w:cs="Arial"/>
                <w:noProof/>
                <w:w w:val="80"/>
              </w:rPr>
              <w:t>9. GESTIÓN</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DEL</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RIESGO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53</w:t>
            </w:r>
            <w:r w:rsidR="00FE305A" w:rsidRPr="00526641">
              <w:rPr>
                <w:rFonts w:ascii="Arial" w:hAnsi="Arial" w:cs="Arial"/>
                <w:noProof/>
                <w:webHidden/>
              </w:rPr>
              <w:fldChar w:fldCharType="end"/>
            </w:r>
          </w:hyperlink>
        </w:p>
        <w:p w14:paraId="23A2B02E" w14:textId="303E7EA7"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2" w:history="1">
            <w:r w:rsidR="00FE305A" w:rsidRPr="00526641">
              <w:rPr>
                <w:rStyle w:val="Hipervnculo"/>
                <w:rFonts w:ascii="Arial" w:hAnsi="Arial" w:cs="Arial"/>
                <w:noProof/>
                <w:w w:val="80"/>
              </w:rPr>
              <w:t>10. PLAN</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DIGITAL</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A</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LARGO</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PLAZO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58</w:t>
            </w:r>
            <w:r w:rsidR="00FE305A" w:rsidRPr="00526641">
              <w:rPr>
                <w:rFonts w:ascii="Arial" w:hAnsi="Arial" w:cs="Arial"/>
                <w:noProof/>
                <w:webHidden/>
              </w:rPr>
              <w:fldChar w:fldCharType="end"/>
            </w:r>
          </w:hyperlink>
        </w:p>
        <w:p w14:paraId="334D9154" w14:textId="1A96194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3" w:history="1">
            <w:r w:rsidR="00FE305A" w:rsidRPr="00526641">
              <w:rPr>
                <w:rStyle w:val="Hipervnculo"/>
                <w:rFonts w:ascii="Arial" w:hAnsi="Arial" w:cs="Arial"/>
                <w:noProof/>
                <w:w w:val="80"/>
              </w:rPr>
              <w:t>Grafica</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5:</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Componentes</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del</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Sistema</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Integrado</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Conservación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59</w:t>
            </w:r>
            <w:r w:rsidR="00FE305A" w:rsidRPr="00526641">
              <w:rPr>
                <w:rFonts w:ascii="Arial" w:hAnsi="Arial" w:cs="Arial"/>
                <w:noProof/>
                <w:webHidden/>
              </w:rPr>
              <w:fldChar w:fldCharType="end"/>
            </w:r>
          </w:hyperlink>
        </w:p>
        <w:p w14:paraId="41CD1B55" w14:textId="591F6C7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4" w:history="1">
            <w:r w:rsidR="00FE305A" w:rsidRPr="00526641">
              <w:rPr>
                <w:rStyle w:val="Hipervnculo"/>
                <w:rFonts w:ascii="Arial" w:hAnsi="Arial" w:cs="Arial"/>
                <w:noProof/>
                <w:w w:val="90"/>
              </w:rPr>
              <w:t>10.2 OBJETIVO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59</w:t>
            </w:r>
            <w:r w:rsidR="00FE305A" w:rsidRPr="00526641">
              <w:rPr>
                <w:rFonts w:ascii="Arial" w:hAnsi="Arial" w:cs="Arial"/>
                <w:noProof/>
                <w:webHidden/>
              </w:rPr>
              <w:fldChar w:fldCharType="end"/>
            </w:r>
          </w:hyperlink>
        </w:p>
        <w:p w14:paraId="749E6138" w14:textId="67432857"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5" w:history="1">
            <w:r w:rsidR="00FE305A" w:rsidRPr="00526641">
              <w:rPr>
                <w:rStyle w:val="Hipervnculo"/>
                <w:rFonts w:ascii="Arial" w:hAnsi="Arial" w:cs="Arial"/>
                <w:noProof/>
                <w:w w:val="80"/>
              </w:rPr>
              <w:t>10.2.1 Objetivo</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General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59</w:t>
            </w:r>
            <w:r w:rsidR="00FE305A" w:rsidRPr="00526641">
              <w:rPr>
                <w:rFonts w:ascii="Arial" w:hAnsi="Arial" w:cs="Arial"/>
                <w:noProof/>
                <w:webHidden/>
              </w:rPr>
              <w:fldChar w:fldCharType="end"/>
            </w:r>
          </w:hyperlink>
        </w:p>
        <w:p w14:paraId="7B049D46" w14:textId="4F8D3724"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6" w:history="1">
            <w:r w:rsidR="00FE305A" w:rsidRPr="00526641">
              <w:rPr>
                <w:rStyle w:val="Hipervnculo"/>
                <w:rFonts w:ascii="Arial" w:hAnsi="Arial" w:cs="Arial"/>
                <w:noProof/>
                <w:w w:val="80"/>
              </w:rPr>
              <w:t>10.2.1 Objetivos</w:t>
            </w:r>
            <w:r w:rsidR="00FE305A" w:rsidRPr="00526641">
              <w:rPr>
                <w:rStyle w:val="Hipervnculo"/>
                <w:rFonts w:ascii="Arial" w:hAnsi="Arial" w:cs="Arial"/>
                <w:noProof/>
                <w:spacing w:val="20"/>
                <w:w w:val="80"/>
              </w:rPr>
              <w:t xml:space="preserve"> </w:t>
            </w:r>
            <w:r w:rsidR="00FE305A" w:rsidRPr="00526641">
              <w:rPr>
                <w:rStyle w:val="Hipervnculo"/>
                <w:rFonts w:ascii="Arial" w:hAnsi="Arial" w:cs="Arial"/>
                <w:noProof/>
                <w:w w:val="80"/>
              </w:rPr>
              <w:t>Específicos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59</w:t>
            </w:r>
            <w:r w:rsidR="00FE305A" w:rsidRPr="00526641">
              <w:rPr>
                <w:rFonts w:ascii="Arial" w:hAnsi="Arial" w:cs="Arial"/>
                <w:noProof/>
                <w:webHidden/>
              </w:rPr>
              <w:fldChar w:fldCharType="end"/>
            </w:r>
          </w:hyperlink>
        </w:p>
        <w:p w14:paraId="7B12710D" w14:textId="66771E6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7" w:history="1">
            <w:r w:rsidR="00FE305A" w:rsidRPr="00526641">
              <w:rPr>
                <w:rStyle w:val="Hipervnculo"/>
                <w:rFonts w:ascii="Arial" w:hAnsi="Arial" w:cs="Arial"/>
                <w:noProof/>
                <w:w w:val="90"/>
              </w:rPr>
              <w:t>10.3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60</w:t>
            </w:r>
            <w:r w:rsidR="00FE305A" w:rsidRPr="00526641">
              <w:rPr>
                <w:rFonts w:ascii="Arial" w:hAnsi="Arial" w:cs="Arial"/>
                <w:noProof/>
                <w:webHidden/>
              </w:rPr>
              <w:fldChar w:fldCharType="end"/>
            </w:r>
          </w:hyperlink>
        </w:p>
        <w:p w14:paraId="0D87EBD9" w14:textId="17E9E47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8" w:history="1">
            <w:r w:rsidR="00FE305A" w:rsidRPr="00526641">
              <w:rPr>
                <w:rStyle w:val="Hipervnculo"/>
                <w:rFonts w:ascii="Arial" w:hAnsi="Arial" w:cs="Arial"/>
                <w:noProof/>
                <w:w w:val="80"/>
              </w:rPr>
              <w:t>10.4 PRINCIPIOS</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LA</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DIGITAL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60</w:t>
            </w:r>
            <w:r w:rsidR="00FE305A" w:rsidRPr="00526641">
              <w:rPr>
                <w:rFonts w:ascii="Arial" w:hAnsi="Arial" w:cs="Arial"/>
                <w:noProof/>
                <w:webHidden/>
              </w:rPr>
              <w:fldChar w:fldCharType="end"/>
            </w:r>
          </w:hyperlink>
        </w:p>
        <w:p w14:paraId="326F9B81" w14:textId="00C2C60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799" w:history="1">
            <w:r w:rsidR="00FE305A" w:rsidRPr="00526641">
              <w:rPr>
                <w:rStyle w:val="Hipervnculo"/>
                <w:rFonts w:ascii="Arial" w:hAnsi="Arial" w:cs="Arial"/>
                <w:noProof/>
                <w:w w:val="80"/>
              </w:rPr>
              <w:t>10.5 POLÍTICA</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LA</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DIGITAL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_Toc189134799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60</w:t>
            </w:r>
            <w:r w:rsidR="00FE305A" w:rsidRPr="00526641">
              <w:rPr>
                <w:rFonts w:ascii="Arial" w:hAnsi="Arial" w:cs="Arial"/>
                <w:noProof/>
                <w:webHidden/>
              </w:rPr>
              <w:fldChar w:fldCharType="end"/>
            </w:r>
          </w:hyperlink>
        </w:p>
        <w:p w14:paraId="7EAD7C20" w14:textId="3F39C240"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0" w:history="1">
            <w:r w:rsidR="00FE305A" w:rsidRPr="00526641">
              <w:rPr>
                <w:rStyle w:val="Hipervnculo"/>
                <w:rFonts w:ascii="Arial" w:hAnsi="Arial" w:cs="Arial"/>
                <w:noProof/>
                <w:w w:val="90"/>
              </w:rPr>
              <w:t>10.5.1 Mandato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61</w:t>
            </w:r>
            <w:r w:rsidR="00FE305A" w:rsidRPr="00526641">
              <w:rPr>
                <w:rFonts w:ascii="Arial" w:hAnsi="Arial" w:cs="Arial"/>
                <w:noProof/>
                <w:webHidden/>
              </w:rPr>
              <w:fldChar w:fldCharType="end"/>
            </w:r>
          </w:hyperlink>
        </w:p>
        <w:p w14:paraId="607FD6C7" w14:textId="4F0EF1D4"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1" w:history="1">
            <w:r w:rsidR="00FE305A" w:rsidRPr="00526641">
              <w:rPr>
                <w:rStyle w:val="Hipervnculo"/>
                <w:rFonts w:ascii="Arial" w:hAnsi="Arial" w:cs="Arial"/>
                <w:noProof/>
                <w:w w:val="80"/>
              </w:rPr>
              <w:t>10.5.2 Objetivo</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general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61</w:t>
            </w:r>
            <w:r w:rsidR="00FE305A" w:rsidRPr="00526641">
              <w:rPr>
                <w:rFonts w:ascii="Arial" w:hAnsi="Arial" w:cs="Arial"/>
                <w:noProof/>
                <w:webHidden/>
              </w:rPr>
              <w:fldChar w:fldCharType="end"/>
            </w:r>
          </w:hyperlink>
        </w:p>
        <w:p w14:paraId="235F7393" w14:textId="01C7760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2" w:history="1">
            <w:r w:rsidR="00FE305A" w:rsidRPr="00526641">
              <w:rPr>
                <w:rStyle w:val="Hipervnculo"/>
                <w:rFonts w:ascii="Arial" w:hAnsi="Arial" w:cs="Arial"/>
                <w:noProof/>
                <w:w w:val="80"/>
              </w:rPr>
              <w:t>10.5.3 Objetivos</w:t>
            </w:r>
            <w:r w:rsidR="00FE305A" w:rsidRPr="00526641">
              <w:rPr>
                <w:rStyle w:val="Hipervnculo"/>
                <w:rFonts w:ascii="Arial" w:hAnsi="Arial" w:cs="Arial"/>
                <w:noProof/>
                <w:spacing w:val="20"/>
                <w:w w:val="80"/>
              </w:rPr>
              <w:t xml:space="preserve"> </w:t>
            </w:r>
            <w:r w:rsidR="00FE305A" w:rsidRPr="00526641">
              <w:rPr>
                <w:rStyle w:val="Hipervnculo"/>
                <w:rFonts w:ascii="Arial" w:hAnsi="Arial" w:cs="Arial"/>
                <w:noProof/>
                <w:w w:val="80"/>
              </w:rPr>
              <w:t>específicos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61</w:t>
            </w:r>
            <w:r w:rsidR="00FE305A" w:rsidRPr="00526641">
              <w:rPr>
                <w:rFonts w:ascii="Arial" w:hAnsi="Arial" w:cs="Arial"/>
                <w:noProof/>
                <w:webHidden/>
              </w:rPr>
              <w:fldChar w:fldCharType="end"/>
            </w:r>
          </w:hyperlink>
        </w:p>
        <w:p w14:paraId="1FE19BBB" w14:textId="22363FD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3" w:history="1">
            <w:r w:rsidR="00FE305A" w:rsidRPr="00526641">
              <w:rPr>
                <w:rStyle w:val="Hipervnculo"/>
                <w:rFonts w:ascii="Arial" w:hAnsi="Arial" w:cs="Arial"/>
                <w:noProof/>
                <w:w w:val="90"/>
              </w:rPr>
              <w:t>10.5.4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62</w:t>
            </w:r>
            <w:r w:rsidR="00FE305A" w:rsidRPr="00526641">
              <w:rPr>
                <w:rFonts w:ascii="Arial" w:hAnsi="Arial" w:cs="Arial"/>
                <w:noProof/>
                <w:webHidden/>
              </w:rPr>
              <w:fldChar w:fldCharType="end"/>
            </w:r>
          </w:hyperlink>
        </w:p>
        <w:p w14:paraId="2D2019CB" w14:textId="2DC7DE5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4" w:history="1">
            <w:r w:rsidR="00FE305A" w:rsidRPr="00526641">
              <w:rPr>
                <w:rStyle w:val="Hipervnculo"/>
                <w:rFonts w:ascii="Arial" w:hAnsi="Arial" w:cs="Arial"/>
                <w:noProof/>
                <w:w w:val="90"/>
              </w:rPr>
              <w:t>10.5.5 Beneficios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62</w:t>
            </w:r>
            <w:r w:rsidR="00FE305A" w:rsidRPr="00526641">
              <w:rPr>
                <w:rFonts w:ascii="Arial" w:hAnsi="Arial" w:cs="Arial"/>
                <w:noProof/>
                <w:webHidden/>
              </w:rPr>
              <w:fldChar w:fldCharType="end"/>
            </w:r>
          </w:hyperlink>
        </w:p>
        <w:p w14:paraId="438A57D0" w14:textId="0F023063"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5" w:history="1">
            <w:r w:rsidR="00FE305A" w:rsidRPr="00526641">
              <w:rPr>
                <w:rStyle w:val="Hipervnculo"/>
                <w:rFonts w:ascii="Arial" w:hAnsi="Arial" w:cs="Arial"/>
                <w:noProof/>
                <w:w w:val="80"/>
              </w:rPr>
              <w:t>10.5.6 Principios</w:t>
            </w:r>
            <w:r w:rsidR="00FE305A" w:rsidRPr="00526641">
              <w:rPr>
                <w:rStyle w:val="Hipervnculo"/>
                <w:rFonts w:ascii="Arial" w:hAnsi="Arial" w:cs="Arial"/>
                <w:noProof/>
                <w:spacing w:val="26"/>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7"/>
                <w:w w:val="80"/>
              </w:rPr>
              <w:t xml:space="preserve"> </w:t>
            </w:r>
            <w:r w:rsidR="00FE305A" w:rsidRPr="00526641">
              <w:rPr>
                <w:rStyle w:val="Hipervnculo"/>
                <w:rFonts w:ascii="Arial" w:hAnsi="Arial" w:cs="Arial"/>
                <w:noProof/>
                <w:w w:val="80"/>
              </w:rPr>
              <w:t>la</w:t>
            </w:r>
            <w:r w:rsidR="00FE305A" w:rsidRPr="00526641">
              <w:rPr>
                <w:rStyle w:val="Hipervnculo"/>
                <w:rFonts w:ascii="Arial" w:hAnsi="Arial" w:cs="Arial"/>
                <w:noProof/>
                <w:spacing w:val="26"/>
                <w:w w:val="80"/>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27"/>
                <w:w w:val="80"/>
              </w:rPr>
              <w:t xml:space="preserve"> </w:t>
            </w:r>
            <w:r w:rsidR="00FE305A" w:rsidRPr="00526641">
              <w:rPr>
                <w:rStyle w:val="Hipervnculo"/>
                <w:rFonts w:ascii="Arial" w:hAnsi="Arial" w:cs="Arial"/>
                <w:noProof/>
                <w:w w:val="80"/>
              </w:rPr>
              <w:t>Digital</w:t>
            </w:r>
            <w:r w:rsidR="00FE305A" w:rsidRPr="00526641">
              <w:rPr>
                <w:rStyle w:val="Hipervnculo"/>
                <w:rFonts w:ascii="Arial" w:hAnsi="Arial" w:cs="Arial"/>
                <w:noProof/>
                <w:spacing w:val="26"/>
                <w:w w:val="80"/>
              </w:rPr>
              <w:t xml:space="preserve"> </w:t>
            </w:r>
            <w:r w:rsidR="00FE305A" w:rsidRPr="00526641">
              <w:rPr>
                <w:rStyle w:val="Hipervnculo"/>
                <w:rFonts w:ascii="Arial" w:hAnsi="Arial" w:cs="Arial"/>
                <w:noProof/>
                <w:w w:val="80"/>
              </w:rPr>
              <w:t>a</w:t>
            </w:r>
            <w:r w:rsidR="00FE305A" w:rsidRPr="00526641">
              <w:rPr>
                <w:rStyle w:val="Hipervnculo"/>
                <w:rFonts w:ascii="Arial" w:hAnsi="Arial" w:cs="Arial"/>
                <w:noProof/>
                <w:spacing w:val="26"/>
                <w:w w:val="80"/>
              </w:rPr>
              <w:t xml:space="preserve"> </w:t>
            </w:r>
            <w:r w:rsidR="00FE305A" w:rsidRPr="00526641">
              <w:rPr>
                <w:rStyle w:val="Hipervnculo"/>
                <w:rFonts w:ascii="Arial" w:hAnsi="Arial" w:cs="Arial"/>
                <w:noProof/>
                <w:w w:val="80"/>
              </w:rPr>
              <w:t>Largo</w:t>
            </w:r>
            <w:r w:rsidR="00FE305A" w:rsidRPr="00526641">
              <w:rPr>
                <w:rStyle w:val="Hipervnculo"/>
                <w:rFonts w:ascii="Arial" w:hAnsi="Arial" w:cs="Arial"/>
                <w:noProof/>
                <w:spacing w:val="26"/>
                <w:w w:val="80"/>
              </w:rPr>
              <w:t xml:space="preserve"> </w:t>
            </w:r>
            <w:r w:rsidR="00FE305A" w:rsidRPr="00526641">
              <w:rPr>
                <w:rStyle w:val="Hipervnculo"/>
                <w:rFonts w:ascii="Arial" w:hAnsi="Arial" w:cs="Arial"/>
                <w:noProof/>
                <w:w w:val="80"/>
              </w:rPr>
              <w:t>Plazo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62</w:t>
            </w:r>
            <w:r w:rsidR="00FE305A" w:rsidRPr="00526641">
              <w:rPr>
                <w:rFonts w:ascii="Arial" w:hAnsi="Arial" w:cs="Arial"/>
                <w:noProof/>
                <w:webHidden/>
              </w:rPr>
              <w:fldChar w:fldCharType="end"/>
            </w:r>
          </w:hyperlink>
        </w:p>
        <w:p w14:paraId="2D57A2F3" w14:textId="440BCE26"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6" w:history="1">
            <w:r w:rsidR="00FE305A" w:rsidRPr="00526641">
              <w:rPr>
                <w:rStyle w:val="Hipervnculo"/>
                <w:rFonts w:ascii="Arial" w:hAnsi="Arial" w:cs="Arial"/>
                <w:noProof/>
                <w:w w:val="80"/>
              </w:rPr>
              <w:t>10.5.7 Funciones,</w:t>
            </w:r>
            <w:r w:rsidR="00FE305A" w:rsidRPr="00526641">
              <w:rPr>
                <w:rStyle w:val="Hipervnculo"/>
                <w:rFonts w:ascii="Arial" w:hAnsi="Arial" w:cs="Arial"/>
                <w:noProof/>
                <w:spacing w:val="24"/>
                <w:w w:val="80"/>
              </w:rPr>
              <w:t xml:space="preserve"> </w:t>
            </w:r>
            <w:r w:rsidR="00FE305A" w:rsidRPr="00526641">
              <w:rPr>
                <w:rStyle w:val="Hipervnculo"/>
                <w:rFonts w:ascii="Arial" w:hAnsi="Arial" w:cs="Arial"/>
                <w:noProof/>
                <w:w w:val="80"/>
              </w:rPr>
              <w:t>Responsabilidades</w:t>
            </w:r>
            <w:r w:rsidR="00FE305A" w:rsidRPr="00526641">
              <w:rPr>
                <w:rStyle w:val="Hipervnculo"/>
                <w:rFonts w:ascii="Arial" w:hAnsi="Arial" w:cs="Arial"/>
                <w:noProof/>
                <w:spacing w:val="24"/>
                <w:w w:val="80"/>
              </w:rPr>
              <w:t xml:space="preserve"> </w:t>
            </w:r>
            <w:r w:rsidR="00FE305A" w:rsidRPr="00526641">
              <w:rPr>
                <w:rStyle w:val="Hipervnculo"/>
                <w:rFonts w:ascii="Arial" w:hAnsi="Arial" w:cs="Arial"/>
                <w:noProof/>
                <w:w w:val="80"/>
              </w:rPr>
              <w:t>y</w:t>
            </w:r>
            <w:r w:rsidR="00FE305A" w:rsidRPr="00526641">
              <w:rPr>
                <w:rStyle w:val="Hipervnculo"/>
                <w:rFonts w:ascii="Arial" w:hAnsi="Arial" w:cs="Arial"/>
                <w:noProof/>
                <w:spacing w:val="24"/>
                <w:w w:val="80"/>
              </w:rPr>
              <w:t xml:space="preserve"> </w:t>
            </w:r>
            <w:r w:rsidR="00FE305A" w:rsidRPr="00526641">
              <w:rPr>
                <w:rStyle w:val="Hipervnculo"/>
                <w:rFonts w:ascii="Arial" w:hAnsi="Arial" w:cs="Arial"/>
                <w:noProof/>
                <w:w w:val="80"/>
              </w:rPr>
              <w:t>Colaboración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63</w:t>
            </w:r>
            <w:r w:rsidR="00FE305A" w:rsidRPr="00526641">
              <w:rPr>
                <w:rFonts w:ascii="Arial" w:hAnsi="Arial" w:cs="Arial"/>
                <w:noProof/>
                <w:webHidden/>
              </w:rPr>
              <w:fldChar w:fldCharType="end"/>
            </w:r>
          </w:hyperlink>
        </w:p>
        <w:p w14:paraId="16131CB2" w14:textId="088B40D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7" w:history="1">
            <w:r w:rsidR="00FE305A" w:rsidRPr="00526641">
              <w:rPr>
                <w:rStyle w:val="Hipervnculo"/>
                <w:rFonts w:ascii="Arial" w:hAnsi="Arial" w:cs="Arial"/>
                <w:noProof/>
                <w:w w:val="80"/>
              </w:rPr>
              <w:t>10.5.8 Selección</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y</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adquisición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64</w:t>
            </w:r>
            <w:r w:rsidR="00FE305A" w:rsidRPr="00526641">
              <w:rPr>
                <w:rFonts w:ascii="Arial" w:hAnsi="Arial" w:cs="Arial"/>
                <w:noProof/>
                <w:webHidden/>
              </w:rPr>
              <w:fldChar w:fldCharType="end"/>
            </w:r>
          </w:hyperlink>
        </w:p>
        <w:p w14:paraId="76409906" w14:textId="0309D7F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8" w:history="1">
            <w:r w:rsidR="00FE305A" w:rsidRPr="00526641">
              <w:rPr>
                <w:rStyle w:val="Hipervnculo"/>
                <w:rFonts w:ascii="Arial" w:hAnsi="Arial" w:cs="Arial"/>
                <w:noProof/>
                <w:w w:val="80"/>
              </w:rPr>
              <w:t>10.5.9 Acceso</w:t>
            </w:r>
            <w:r w:rsidR="00FE305A" w:rsidRPr="00526641">
              <w:rPr>
                <w:rStyle w:val="Hipervnculo"/>
                <w:rFonts w:ascii="Arial" w:hAnsi="Arial" w:cs="Arial"/>
                <w:noProof/>
                <w:spacing w:val="9"/>
                <w:w w:val="80"/>
              </w:rPr>
              <w:t xml:space="preserve"> </w:t>
            </w:r>
            <w:r w:rsidR="00FE305A" w:rsidRPr="00526641">
              <w:rPr>
                <w:rStyle w:val="Hipervnculo"/>
                <w:rFonts w:ascii="Arial" w:hAnsi="Arial" w:cs="Arial"/>
                <w:noProof/>
                <w:w w:val="80"/>
              </w:rPr>
              <w:t>y</w:t>
            </w:r>
            <w:r w:rsidR="00FE305A" w:rsidRPr="00526641">
              <w:rPr>
                <w:rStyle w:val="Hipervnculo"/>
                <w:rFonts w:ascii="Arial" w:hAnsi="Arial" w:cs="Arial"/>
                <w:noProof/>
                <w:spacing w:val="10"/>
                <w:w w:val="80"/>
              </w:rPr>
              <w:t xml:space="preserve"> </w:t>
            </w:r>
            <w:r w:rsidR="00FE305A" w:rsidRPr="00526641">
              <w:rPr>
                <w:rStyle w:val="Hipervnculo"/>
                <w:rFonts w:ascii="Arial" w:hAnsi="Arial" w:cs="Arial"/>
                <w:noProof/>
                <w:w w:val="80"/>
              </w:rPr>
              <w:t>uso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64</w:t>
            </w:r>
            <w:r w:rsidR="00FE305A" w:rsidRPr="00526641">
              <w:rPr>
                <w:rFonts w:ascii="Arial" w:hAnsi="Arial" w:cs="Arial"/>
                <w:noProof/>
                <w:webHidden/>
              </w:rPr>
              <w:fldChar w:fldCharType="end"/>
            </w:r>
          </w:hyperlink>
        </w:p>
        <w:p w14:paraId="273B7C82" w14:textId="15B93526"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09" w:history="1">
            <w:r w:rsidR="00FE305A" w:rsidRPr="00526641">
              <w:rPr>
                <w:rStyle w:val="Hipervnculo"/>
                <w:rFonts w:ascii="Arial" w:hAnsi="Arial" w:cs="Arial"/>
                <w:noProof/>
                <w:w w:val="80"/>
              </w:rPr>
              <w:t>10.6 ACCIONES</w:t>
            </w:r>
            <w:r w:rsidR="00FE305A" w:rsidRPr="00526641">
              <w:rPr>
                <w:rStyle w:val="Hipervnculo"/>
                <w:rFonts w:ascii="Arial" w:hAnsi="Arial" w:cs="Arial"/>
                <w:noProof/>
                <w:spacing w:val="3"/>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43"/>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48"/>
              </w:rPr>
              <w:t xml:space="preserve"> </w:t>
            </w:r>
            <w:r w:rsidR="00FE305A" w:rsidRPr="00526641">
              <w:rPr>
                <w:rStyle w:val="Hipervnculo"/>
                <w:rFonts w:ascii="Arial" w:hAnsi="Arial" w:cs="Arial"/>
                <w:noProof/>
                <w:w w:val="80"/>
              </w:rPr>
              <w:t>DIGITAL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_Toc189134809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64</w:t>
            </w:r>
            <w:r w:rsidR="00FE305A" w:rsidRPr="00526641">
              <w:rPr>
                <w:rFonts w:ascii="Arial" w:hAnsi="Arial" w:cs="Arial"/>
                <w:noProof/>
                <w:webHidden/>
              </w:rPr>
              <w:fldChar w:fldCharType="end"/>
            </w:r>
          </w:hyperlink>
        </w:p>
        <w:p w14:paraId="30244E7C" w14:textId="05691AA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0" w:history="1">
            <w:r w:rsidR="00FE305A" w:rsidRPr="00526641">
              <w:rPr>
                <w:rStyle w:val="Hipervnculo"/>
                <w:rFonts w:ascii="Arial" w:hAnsi="Arial" w:cs="Arial"/>
                <w:noProof/>
                <w:w w:val="80"/>
              </w:rPr>
              <w:t>10.6.1 Estrategias</w:t>
            </w:r>
            <w:r w:rsidR="00FE305A" w:rsidRPr="00526641">
              <w:rPr>
                <w:rStyle w:val="Hipervnculo"/>
                <w:rFonts w:ascii="Arial" w:hAnsi="Arial" w:cs="Arial"/>
                <w:noProof/>
                <w:spacing w:val="14"/>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la</w:t>
            </w:r>
            <w:r w:rsidR="00FE305A" w:rsidRPr="00526641">
              <w:rPr>
                <w:rStyle w:val="Hipervnculo"/>
                <w:rFonts w:ascii="Arial" w:hAnsi="Arial" w:cs="Arial"/>
                <w:noProof/>
                <w:spacing w:val="14"/>
                <w:w w:val="80"/>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13"/>
                <w:w w:val="80"/>
              </w:rPr>
              <w:t xml:space="preserve"> </w:t>
            </w:r>
            <w:r w:rsidR="00FE305A" w:rsidRPr="00526641">
              <w:rPr>
                <w:rStyle w:val="Hipervnculo"/>
                <w:rFonts w:ascii="Arial" w:hAnsi="Arial" w:cs="Arial"/>
                <w:noProof/>
                <w:w w:val="80"/>
              </w:rPr>
              <w:t>digital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66</w:t>
            </w:r>
            <w:r w:rsidR="00FE305A" w:rsidRPr="00526641">
              <w:rPr>
                <w:rFonts w:ascii="Arial" w:hAnsi="Arial" w:cs="Arial"/>
                <w:noProof/>
                <w:webHidden/>
              </w:rPr>
              <w:fldChar w:fldCharType="end"/>
            </w:r>
          </w:hyperlink>
        </w:p>
        <w:p w14:paraId="7BE3BAEB" w14:textId="2B59F4E3"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1" w:history="1">
            <w:r w:rsidR="00FE305A" w:rsidRPr="00526641">
              <w:rPr>
                <w:rStyle w:val="Hipervnculo"/>
                <w:rFonts w:ascii="Arial" w:hAnsi="Arial" w:cs="Arial"/>
                <w:noProof/>
                <w:w w:val="80"/>
              </w:rPr>
              <w:t>10.6.2 Recomendaciones</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para</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la</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19"/>
                <w:w w:val="80"/>
              </w:rPr>
              <w:t xml:space="preserve"> </w:t>
            </w:r>
            <w:r w:rsidR="00FE305A" w:rsidRPr="00526641">
              <w:rPr>
                <w:rStyle w:val="Hipervnculo"/>
                <w:rFonts w:ascii="Arial" w:hAnsi="Arial" w:cs="Arial"/>
                <w:noProof/>
                <w:w w:val="80"/>
              </w:rPr>
              <w:t>digital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74</w:t>
            </w:r>
            <w:r w:rsidR="00FE305A" w:rsidRPr="00526641">
              <w:rPr>
                <w:rFonts w:ascii="Arial" w:hAnsi="Arial" w:cs="Arial"/>
                <w:noProof/>
                <w:webHidden/>
              </w:rPr>
              <w:fldChar w:fldCharType="end"/>
            </w:r>
          </w:hyperlink>
        </w:p>
        <w:p w14:paraId="6A86BB56" w14:textId="6EF47AB6"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2" w:history="1">
            <w:r w:rsidR="00FE305A" w:rsidRPr="00526641">
              <w:rPr>
                <w:rStyle w:val="Hipervnculo"/>
                <w:rFonts w:ascii="Arial" w:hAnsi="Arial" w:cs="Arial"/>
                <w:noProof/>
                <w:w w:val="90"/>
              </w:rPr>
              <w:t>10.6.3 Responsabilidades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74</w:t>
            </w:r>
            <w:r w:rsidR="00FE305A" w:rsidRPr="00526641">
              <w:rPr>
                <w:rFonts w:ascii="Arial" w:hAnsi="Arial" w:cs="Arial"/>
                <w:noProof/>
                <w:webHidden/>
              </w:rPr>
              <w:fldChar w:fldCharType="end"/>
            </w:r>
          </w:hyperlink>
        </w:p>
        <w:p w14:paraId="4DCDB6B8" w14:textId="14A5D93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3" w:history="1">
            <w:r w:rsidR="00FE305A" w:rsidRPr="00526641">
              <w:rPr>
                <w:rStyle w:val="Hipervnculo"/>
                <w:rFonts w:ascii="Arial" w:hAnsi="Arial" w:cs="Arial"/>
                <w:noProof/>
                <w:w w:val="85"/>
              </w:rPr>
              <w:t>10.6.4 Mapa</w:t>
            </w:r>
            <w:r w:rsidR="00FE305A" w:rsidRPr="00526641">
              <w:rPr>
                <w:rStyle w:val="Hipervnculo"/>
                <w:rFonts w:ascii="Arial" w:hAnsi="Arial" w:cs="Arial"/>
                <w:noProof/>
                <w:spacing w:val="1"/>
                <w:w w:val="85"/>
              </w:rPr>
              <w:t xml:space="preserve"> </w:t>
            </w:r>
            <w:r w:rsidR="00FE305A" w:rsidRPr="00526641">
              <w:rPr>
                <w:rStyle w:val="Hipervnculo"/>
                <w:rFonts w:ascii="Arial" w:hAnsi="Arial" w:cs="Arial"/>
                <w:noProof/>
                <w:w w:val="85"/>
              </w:rPr>
              <w:t>de</w:t>
            </w:r>
            <w:r w:rsidR="00FE305A" w:rsidRPr="00526641">
              <w:rPr>
                <w:rStyle w:val="Hipervnculo"/>
                <w:rFonts w:ascii="Arial" w:hAnsi="Arial" w:cs="Arial"/>
                <w:noProof/>
                <w:spacing w:val="2"/>
                <w:w w:val="85"/>
              </w:rPr>
              <w:t xml:space="preserve"> </w:t>
            </w:r>
            <w:r w:rsidR="00FE305A" w:rsidRPr="00526641">
              <w:rPr>
                <w:rStyle w:val="Hipervnculo"/>
                <w:rFonts w:ascii="Arial" w:hAnsi="Arial" w:cs="Arial"/>
                <w:noProof/>
                <w:w w:val="85"/>
              </w:rPr>
              <w:t>ruta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75</w:t>
            </w:r>
            <w:r w:rsidR="00FE305A" w:rsidRPr="00526641">
              <w:rPr>
                <w:rFonts w:ascii="Arial" w:hAnsi="Arial" w:cs="Arial"/>
                <w:noProof/>
                <w:webHidden/>
              </w:rPr>
              <w:fldChar w:fldCharType="end"/>
            </w:r>
          </w:hyperlink>
        </w:p>
        <w:p w14:paraId="67E7A0EF" w14:textId="3252E62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4" w:history="1">
            <w:r w:rsidR="00FE305A" w:rsidRPr="00526641">
              <w:rPr>
                <w:rStyle w:val="Hipervnculo"/>
                <w:rFonts w:ascii="Arial" w:hAnsi="Arial" w:cs="Arial"/>
                <w:noProof/>
                <w:w w:val="80"/>
              </w:rPr>
              <w:t>Preservación</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Digital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75</w:t>
            </w:r>
            <w:r w:rsidR="00FE305A" w:rsidRPr="00526641">
              <w:rPr>
                <w:rFonts w:ascii="Arial" w:hAnsi="Arial" w:cs="Arial"/>
                <w:noProof/>
                <w:webHidden/>
              </w:rPr>
              <w:fldChar w:fldCharType="end"/>
            </w:r>
          </w:hyperlink>
        </w:p>
        <w:p w14:paraId="3C15E6D6" w14:textId="23128868"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5" w:history="1">
            <w:r w:rsidR="00FE305A" w:rsidRPr="00526641">
              <w:rPr>
                <w:rStyle w:val="Hipervnculo"/>
                <w:rFonts w:ascii="Arial" w:hAnsi="Arial" w:cs="Arial"/>
                <w:noProof/>
                <w:w w:val="90"/>
              </w:rPr>
              <w:t>10.7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76</w:t>
            </w:r>
            <w:r w:rsidR="00FE305A" w:rsidRPr="00526641">
              <w:rPr>
                <w:rFonts w:ascii="Arial" w:hAnsi="Arial" w:cs="Arial"/>
                <w:noProof/>
                <w:webHidden/>
              </w:rPr>
              <w:fldChar w:fldCharType="end"/>
            </w:r>
          </w:hyperlink>
        </w:p>
        <w:p w14:paraId="2F457CCE" w14:textId="5A0501A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6" w:history="1">
            <w:r w:rsidR="00FE305A" w:rsidRPr="00526641">
              <w:rPr>
                <w:rStyle w:val="Hipervnculo"/>
                <w:rFonts w:ascii="Arial" w:hAnsi="Arial" w:cs="Arial"/>
                <w:noProof/>
                <w:w w:val="85"/>
              </w:rPr>
              <w:t>10.8 GESTIÓN</w:t>
            </w:r>
            <w:r w:rsidR="00FE305A" w:rsidRPr="00526641">
              <w:rPr>
                <w:rStyle w:val="Hipervnculo"/>
                <w:rFonts w:ascii="Arial" w:hAnsi="Arial" w:cs="Arial"/>
                <w:noProof/>
                <w:spacing w:val="-5"/>
                <w:w w:val="85"/>
              </w:rPr>
              <w:t xml:space="preserve"> </w:t>
            </w:r>
            <w:r w:rsidR="00FE305A" w:rsidRPr="00526641">
              <w:rPr>
                <w:rStyle w:val="Hipervnculo"/>
                <w:rFonts w:ascii="Arial" w:hAnsi="Arial" w:cs="Arial"/>
                <w:noProof/>
                <w:w w:val="85"/>
              </w:rPr>
              <w:t>DEL</w:t>
            </w:r>
            <w:r w:rsidR="00FE305A" w:rsidRPr="00526641">
              <w:rPr>
                <w:rStyle w:val="Hipervnculo"/>
                <w:rFonts w:ascii="Arial" w:hAnsi="Arial" w:cs="Arial"/>
                <w:noProof/>
                <w:spacing w:val="-3"/>
                <w:w w:val="85"/>
              </w:rPr>
              <w:t xml:space="preserve"> </w:t>
            </w:r>
            <w:r w:rsidR="00FE305A" w:rsidRPr="00526641">
              <w:rPr>
                <w:rStyle w:val="Hipervnculo"/>
                <w:rFonts w:ascii="Arial" w:hAnsi="Arial" w:cs="Arial"/>
                <w:noProof/>
                <w:w w:val="85"/>
              </w:rPr>
              <w:t>RIESGO DEL</w:t>
            </w:r>
            <w:r w:rsidR="00FE305A" w:rsidRPr="00526641">
              <w:rPr>
                <w:rStyle w:val="Hipervnculo"/>
                <w:rFonts w:ascii="Arial" w:hAnsi="Arial" w:cs="Arial"/>
                <w:noProof/>
                <w:spacing w:val="-2"/>
                <w:w w:val="85"/>
              </w:rPr>
              <w:t xml:space="preserve"> </w:t>
            </w:r>
            <w:r w:rsidR="00FE305A" w:rsidRPr="00526641">
              <w:rPr>
                <w:rStyle w:val="Hipervnculo"/>
                <w:rFonts w:ascii="Arial" w:hAnsi="Arial" w:cs="Arial"/>
                <w:noProof/>
                <w:w w:val="85"/>
              </w:rPr>
              <w:t>PLAN</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77</w:t>
            </w:r>
            <w:r w:rsidR="00FE305A" w:rsidRPr="00526641">
              <w:rPr>
                <w:rFonts w:ascii="Arial" w:hAnsi="Arial" w:cs="Arial"/>
                <w:noProof/>
                <w:webHidden/>
              </w:rPr>
              <w:fldChar w:fldCharType="end"/>
            </w:r>
          </w:hyperlink>
        </w:p>
        <w:p w14:paraId="17D1B53E" w14:textId="50392598"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7" w:history="1">
            <w:r w:rsidR="00FE305A" w:rsidRPr="00526641">
              <w:rPr>
                <w:rStyle w:val="Hipervnculo"/>
                <w:rFonts w:ascii="Arial" w:hAnsi="Arial" w:cs="Arial"/>
                <w:noProof/>
                <w:spacing w:val="-1"/>
                <w:w w:val="85"/>
              </w:rPr>
              <w:t>10.9 PROGRAMA</w:t>
            </w:r>
            <w:r w:rsidR="00FE305A" w:rsidRPr="00526641">
              <w:rPr>
                <w:rStyle w:val="Hipervnculo"/>
                <w:rFonts w:ascii="Arial" w:hAnsi="Arial" w:cs="Arial"/>
                <w:noProof/>
                <w:spacing w:val="-4"/>
                <w:w w:val="85"/>
              </w:rPr>
              <w:t xml:space="preserve"> </w:t>
            </w:r>
            <w:r w:rsidR="00FE305A" w:rsidRPr="00526641">
              <w:rPr>
                <w:rStyle w:val="Hipervnculo"/>
                <w:rFonts w:ascii="Arial" w:hAnsi="Arial" w:cs="Arial"/>
                <w:noProof/>
                <w:w w:val="85"/>
              </w:rPr>
              <w:t>DE</w:t>
            </w:r>
            <w:r w:rsidR="00FE305A" w:rsidRPr="00526641">
              <w:rPr>
                <w:rStyle w:val="Hipervnculo"/>
                <w:rFonts w:ascii="Arial" w:hAnsi="Arial" w:cs="Arial"/>
                <w:noProof/>
                <w:spacing w:val="-5"/>
                <w:w w:val="85"/>
              </w:rPr>
              <w:t xml:space="preserve"> </w:t>
            </w:r>
            <w:r w:rsidR="00FE305A" w:rsidRPr="00526641">
              <w:rPr>
                <w:rStyle w:val="Hipervnculo"/>
                <w:rFonts w:ascii="Arial" w:hAnsi="Arial" w:cs="Arial"/>
                <w:noProof/>
                <w:w w:val="85"/>
              </w:rPr>
              <w:t>SENSIBILIZACIÓN</w:t>
            </w:r>
            <w:r w:rsidR="00FE305A" w:rsidRPr="00526641">
              <w:rPr>
                <w:rStyle w:val="Hipervnculo"/>
                <w:rFonts w:ascii="Arial" w:hAnsi="Arial" w:cs="Arial"/>
                <w:noProof/>
                <w:spacing w:val="-5"/>
                <w:w w:val="85"/>
              </w:rPr>
              <w:t xml:space="preserve"> </w:t>
            </w:r>
            <w:r w:rsidR="00FE305A" w:rsidRPr="00526641">
              <w:rPr>
                <w:rStyle w:val="Hipervnculo"/>
                <w:rFonts w:ascii="Arial" w:hAnsi="Arial" w:cs="Arial"/>
                <w:noProof/>
                <w:w w:val="85"/>
              </w:rPr>
              <w:t>Y</w:t>
            </w:r>
            <w:r w:rsidR="00FE305A" w:rsidRPr="00526641">
              <w:rPr>
                <w:rStyle w:val="Hipervnculo"/>
                <w:rFonts w:ascii="Arial" w:hAnsi="Arial" w:cs="Arial"/>
                <w:noProof/>
                <w:spacing w:val="-5"/>
                <w:w w:val="85"/>
              </w:rPr>
              <w:t xml:space="preserve"> </w:t>
            </w:r>
            <w:r w:rsidR="00FE305A" w:rsidRPr="00526641">
              <w:rPr>
                <w:rStyle w:val="Hipervnculo"/>
                <w:rFonts w:ascii="Arial" w:hAnsi="Arial" w:cs="Arial"/>
                <w:noProof/>
                <w:w w:val="85"/>
              </w:rPr>
              <w:t>TOMA</w:t>
            </w:r>
            <w:r w:rsidR="00FE305A" w:rsidRPr="00526641">
              <w:rPr>
                <w:rStyle w:val="Hipervnculo"/>
                <w:rFonts w:ascii="Arial" w:hAnsi="Arial" w:cs="Arial"/>
                <w:noProof/>
                <w:spacing w:val="-3"/>
                <w:w w:val="85"/>
              </w:rPr>
              <w:t xml:space="preserve"> </w:t>
            </w:r>
            <w:r w:rsidR="00FE305A" w:rsidRPr="00526641">
              <w:rPr>
                <w:rStyle w:val="Hipervnculo"/>
                <w:rFonts w:ascii="Arial" w:hAnsi="Arial" w:cs="Arial"/>
                <w:noProof/>
                <w:w w:val="85"/>
              </w:rPr>
              <w:t>DE</w:t>
            </w:r>
            <w:r w:rsidR="00FE305A" w:rsidRPr="00526641">
              <w:rPr>
                <w:rStyle w:val="Hipervnculo"/>
                <w:rFonts w:ascii="Arial" w:hAnsi="Arial" w:cs="Arial"/>
                <w:noProof/>
                <w:spacing w:val="-5"/>
                <w:w w:val="85"/>
              </w:rPr>
              <w:t xml:space="preserve"> </w:t>
            </w:r>
            <w:r w:rsidR="00FE305A" w:rsidRPr="00526641">
              <w:rPr>
                <w:rStyle w:val="Hipervnculo"/>
                <w:rFonts w:ascii="Arial" w:hAnsi="Arial" w:cs="Arial"/>
                <w:noProof/>
                <w:w w:val="85"/>
              </w:rPr>
              <w:t>CONCIENCIA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78</w:t>
            </w:r>
            <w:r w:rsidR="00FE305A" w:rsidRPr="00526641">
              <w:rPr>
                <w:rFonts w:ascii="Arial" w:hAnsi="Arial" w:cs="Arial"/>
                <w:noProof/>
                <w:webHidden/>
              </w:rPr>
              <w:fldChar w:fldCharType="end"/>
            </w:r>
          </w:hyperlink>
        </w:p>
        <w:p w14:paraId="6322CD29" w14:textId="0A602C4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8" w:history="1">
            <w:r w:rsidR="00FE305A" w:rsidRPr="00526641">
              <w:rPr>
                <w:rStyle w:val="Hipervnculo"/>
                <w:rFonts w:ascii="Arial" w:hAnsi="Arial" w:cs="Arial"/>
                <w:noProof/>
                <w:w w:val="90"/>
              </w:rPr>
              <w:t>10.9.1 Objetivo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78</w:t>
            </w:r>
            <w:r w:rsidR="00FE305A" w:rsidRPr="00526641">
              <w:rPr>
                <w:rFonts w:ascii="Arial" w:hAnsi="Arial" w:cs="Arial"/>
                <w:noProof/>
                <w:webHidden/>
              </w:rPr>
              <w:fldChar w:fldCharType="end"/>
            </w:r>
          </w:hyperlink>
        </w:p>
        <w:p w14:paraId="49257C3B" w14:textId="3EE25536"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19" w:history="1">
            <w:r w:rsidR="00FE305A" w:rsidRPr="00526641">
              <w:rPr>
                <w:rStyle w:val="Hipervnculo"/>
                <w:rFonts w:ascii="Arial" w:hAnsi="Arial" w:cs="Arial"/>
                <w:noProof/>
                <w:w w:val="90"/>
              </w:rPr>
              <w:t>10.9.2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_Toc189134819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79</w:t>
            </w:r>
            <w:r w:rsidR="00FE305A" w:rsidRPr="00526641">
              <w:rPr>
                <w:rFonts w:ascii="Arial" w:hAnsi="Arial" w:cs="Arial"/>
                <w:noProof/>
                <w:webHidden/>
              </w:rPr>
              <w:fldChar w:fldCharType="end"/>
            </w:r>
          </w:hyperlink>
        </w:p>
        <w:p w14:paraId="3E1BB136" w14:textId="7165BF2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0" w:history="1">
            <w:r w:rsidR="00FE305A" w:rsidRPr="00526641">
              <w:rPr>
                <w:rStyle w:val="Hipervnculo"/>
                <w:rFonts w:ascii="Arial" w:hAnsi="Arial" w:cs="Arial"/>
                <w:noProof/>
                <w:w w:val="90"/>
              </w:rPr>
              <w:t>10.9.3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79</w:t>
            </w:r>
            <w:r w:rsidR="00FE305A" w:rsidRPr="00526641">
              <w:rPr>
                <w:rFonts w:ascii="Arial" w:hAnsi="Arial" w:cs="Arial"/>
                <w:noProof/>
                <w:webHidden/>
              </w:rPr>
              <w:fldChar w:fldCharType="end"/>
            </w:r>
          </w:hyperlink>
        </w:p>
        <w:p w14:paraId="476A2CEC" w14:textId="4142F7C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1" w:history="1">
            <w:r w:rsidR="00FE305A" w:rsidRPr="00526641">
              <w:rPr>
                <w:rStyle w:val="Hipervnculo"/>
                <w:rFonts w:ascii="Arial" w:hAnsi="Arial" w:cs="Arial"/>
                <w:noProof/>
                <w:w w:val="90"/>
              </w:rPr>
              <w:t>10.9.4 Recursos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80</w:t>
            </w:r>
            <w:r w:rsidR="00FE305A" w:rsidRPr="00526641">
              <w:rPr>
                <w:rFonts w:ascii="Arial" w:hAnsi="Arial" w:cs="Arial"/>
                <w:noProof/>
                <w:webHidden/>
              </w:rPr>
              <w:fldChar w:fldCharType="end"/>
            </w:r>
          </w:hyperlink>
        </w:p>
        <w:p w14:paraId="4F4A3E70" w14:textId="5D55E8A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2" w:history="1">
            <w:r w:rsidR="00FE305A" w:rsidRPr="00526641">
              <w:rPr>
                <w:rStyle w:val="Hipervnculo"/>
                <w:rFonts w:ascii="Arial" w:hAnsi="Arial" w:cs="Arial"/>
                <w:noProof/>
                <w:w w:val="90"/>
              </w:rPr>
              <w:t>10.9.5 Responsables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80</w:t>
            </w:r>
            <w:r w:rsidR="00FE305A" w:rsidRPr="00526641">
              <w:rPr>
                <w:rFonts w:ascii="Arial" w:hAnsi="Arial" w:cs="Arial"/>
                <w:noProof/>
                <w:webHidden/>
              </w:rPr>
              <w:fldChar w:fldCharType="end"/>
            </w:r>
          </w:hyperlink>
        </w:p>
        <w:p w14:paraId="6E4A2D52" w14:textId="011DE40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3" w:history="1">
            <w:r w:rsidR="00FE305A" w:rsidRPr="00526641">
              <w:rPr>
                <w:rStyle w:val="Hipervnculo"/>
                <w:rFonts w:ascii="Arial" w:hAnsi="Arial" w:cs="Arial"/>
                <w:noProof/>
                <w:w w:val="90"/>
              </w:rPr>
              <w:t>10.9.6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81</w:t>
            </w:r>
            <w:r w:rsidR="00FE305A" w:rsidRPr="00526641">
              <w:rPr>
                <w:rFonts w:ascii="Arial" w:hAnsi="Arial" w:cs="Arial"/>
                <w:noProof/>
                <w:webHidden/>
              </w:rPr>
              <w:fldChar w:fldCharType="end"/>
            </w:r>
          </w:hyperlink>
        </w:p>
        <w:p w14:paraId="2EB98C70" w14:textId="6B7CB658"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4" w:history="1">
            <w:r w:rsidR="00FE305A" w:rsidRPr="00526641">
              <w:rPr>
                <w:rStyle w:val="Hipervnculo"/>
                <w:rFonts w:ascii="Arial" w:hAnsi="Arial" w:cs="Arial"/>
                <w:noProof/>
                <w:w w:val="80"/>
              </w:rPr>
              <w:t>10.10 PROGRAMA</w:t>
            </w:r>
            <w:r w:rsidR="00FE305A" w:rsidRPr="00526641">
              <w:rPr>
                <w:rStyle w:val="Hipervnculo"/>
                <w:rFonts w:ascii="Arial" w:hAnsi="Arial" w:cs="Arial"/>
                <w:noProof/>
                <w:spacing w:val="1"/>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
                <w:w w:val="80"/>
              </w:rPr>
              <w:t xml:space="preserve"> </w:t>
            </w:r>
            <w:r w:rsidR="00FE305A" w:rsidRPr="00526641">
              <w:rPr>
                <w:rStyle w:val="Hipervnculo"/>
                <w:rFonts w:ascii="Arial" w:hAnsi="Arial" w:cs="Arial"/>
                <w:noProof/>
                <w:w w:val="80"/>
              </w:rPr>
              <w:t>DOCUMENTOS</w:t>
            </w:r>
            <w:r w:rsidR="00FE305A" w:rsidRPr="00526641">
              <w:rPr>
                <w:rStyle w:val="Hipervnculo"/>
                <w:rFonts w:ascii="Arial" w:hAnsi="Arial" w:cs="Arial"/>
                <w:noProof/>
                <w:spacing w:val="1"/>
                <w:w w:val="80"/>
              </w:rPr>
              <w:t xml:space="preserve"> </w:t>
            </w:r>
            <w:r w:rsidR="00FE305A" w:rsidRPr="00526641">
              <w:rPr>
                <w:rStyle w:val="Hipervnculo"/>
                <w:rFonts w:ascii="Arial" w:hAnsi="Arial" w:cs="Arial"/>
                <w:noProof/>
                <w:w w:val="80"/>
              </w:rPr>
              <w:t>ELECTRÓNICOS</w:t>
            </w:r>
            <w:r w:rsidR="00FE305A" w:rsidRPr="00526641">
              <w:rPr>
                <w:rStyle w:val="Hipervnculo"/>
                <w:rFonts w:ascii="Arial" w:hAnsi="Arial" w:cs="Arial"/>
                <w:noProof/>
                <w:spacing w:val="1"/>
                <w:w w:val="80"/>
              </w:rPr>
              <w:t xml:space="preserve"> </w:t>
            </w:r>
            <w:r w:rsidR="00FE305A" w:rsidRPr="00526641">
              <w:rPr>
                <w:rStyle w:val="Hipervnculo"/>
                <w:rFonts w:ascii="Arial" w:hAnsi="Arial" w:cs="Arial"/>
                <w:noProof/>
                <w:w w:val="80"/>
              </w:rPr>
              <w:t>CON</w:t>
            </w:r>
            <w:r w:rsidR="00FE305A" w:rsidRPr="00526641">
              <w:rPr>
                <w:rStyle w:val="Hipervnculo"/>
                <w:rFonts w:ascii="Arial" w:hAnsi="Arial" w:cs="Arial"/>
                <w:noProof/>
                <w:spacing w:val="1"/>
                <w:w w:val="80"/>
              </w:rPr>
              <w:t xml:space="preserve"> </w:t>
            </w:r>
            <w:r w:rsidR="00FE305A" w:rsidRPr="00526641">
              <w:rPr>
                <w:rStyle w:val="Hipervnculo"/>
                <w:rFonts w:ascii="Arial" w:hAnsi="Arial" w:cs="Arial"/>
                <w:noProof/>
                <w:w w:val="80"/>
              </w:rPr>
              <w:t>T.R.D</w:t>
            </w:r>
            <w:r w:rsidR="00FE305A" w:rsidRPr="00526641">
              <w:rPr>
                <w:rStyle w:val="Hipervnculo"/>
                <w:rFonts w:ascii="Arial" w:hAnsi="Arial" w:cs="Arial"/>
                <w:noProof/>
                <w:w w:val="90"/>
              </w:rPr>
              <w:t>. 10.10.1 Objetivo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81</w:t>
            </w:r>
            <w:r w:rsidR="00FE305A" w:rsidRPr="00526641">
              <w:rPr>
                <w:rFonts w:ascii="Arial" w:hAnsi="Arial" w:cs="Arial"/>
                <w:noProof/>
                <w:webHidden/>
              </w:rPr>
              <w:fldChar w:fldCharType="end"/>
            </w:r>
          </w:hyperlink>
        </w:p>
        <w:p w14:paraId="1F4D8306" w14:textId="16E04CA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5" w:history="1">
            <w:r w:rsidR="00FE305A" w:rsidRPr="00526641">
              <w:rPr>
                <w:rStyle w:val="Hipervnculo"/>
                <w:rFonts w:ascii="Arial" w:hAnsi="Arial" w:cs="Arial"/>
                <w:noProof/>
                <w:w w:val="90"/>
              </w:rPr>
              <w:t>10.10.2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81</w:t>
            </w:r>
            <w:r w:rsidR="00FE305A" w:rsidRPr="00526641">
              <w:rPr>
                <w:rFonts w:ascii="Arial" w:hAnsi="Arial" w:cs="Arial"/>
                <w:noProof/>
                <w:webHidden/>
              </w:rPr>
              <w:fldChar w:fldCharType="end"/>
            </w:r>
          </w:hyperlink>
        </w:p>
        <w:p w14:paraId="7BA84AF4" w14:textId="6A18381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6" w:history="1">
            <w:r w:rsidR="00FE305A" w:rsidRPr="00526641">
              <w:rPr>
                <w:rStyle w:val="Hipervnculo"/>
                <w:rFonts w:ascii="Arial" w:hAnsi="Arial" w:cs="Arial"/>
                <w:noProof/>
                <w:w w:val="90"/>
              </w:rPr>
              <w:t>10.10.3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81</w:t>
            </w:r>
            <w:r w:rsidR="00FE305A" w:rsidRPr="00526641">
              <w:rPr>
                <w:rFonts w:ascii="Arial" w:hAnsi="Arial" w:cs="Arial"/>
                <w:noProof/>
                <w:webHidden/>
              </w:rPr>
              <w:fldChar w:fldCharType="end"/>
            </w:r>
          </w:hyperlink>
        </w:p>
        <w:p w14:paraId="02506150" w14:textId="399F5877"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7" w:history="1">
            <w:r w:rsidR="00FE305A" w:rsidRPr="00526641">
              <w:rPr>
                <w:rStyle w:val="Hipervnculo"/>
                <w:rFonts w:ascii="Arial" w:hAnsi="Arial" w:cs="Arial"/>
                <w:noProof/>
                <w:w w:val="90"/>
              </w:rPr>
              <w:t>10.10.4 Recursos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82</w:t>
            </w:r>
            <w:r w:rsidR="00FE305A" w:rsidRPr="00526641">
              <w:rPr>
                <w:rFonts w:ascii="Arial" w:hAnsi="Arial" w:cs="Arial"/>
                <w:noProof/>
                <w:webHidden/>
              </w:rPr>
              <w:fldChar w:fldCharType="end"/>
            </w:r>
          </w:hyperlink>
        </w:p>
        <w:p w14:paraId="60B1F87A" w14:textId="0BE75ED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8" w:history="1">
            <w:r w:rsidR="00FE305A" w:rsidRPr="00526641">
              <w:rPr>
                <w:rStyle w:val="Hipervnculo"/>
                <w:rFonts w:ascii="Arial" w:hAnsi="Arial" w:cs="Arial"/>
                <w:noProof/>
                <w:w w:val="90"/>
              </w:rPr>
              <w:t>10.10.5 Responsables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82</w:t>
            </w:r>
            <w:r w:rsidR="00FE305A" w:rsidRPr="00526641">
              <w:rPr>
                <w:rFonts w:ascii="Arial" w:hAnsi="Arial" w:cs="Arial"/>
                <w:noProof/>
                <w:webHidden/>
              </w:rPr>
              <w:fldChar w:fldCharType="end"/>
            </w:r>
          </w:hyperlink>
        </w:p>
        <w:p w14:paraId="269645ED" w14:textId="12CFA66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29" w:history="1">
            <w:r w:rsidR="00FE305A" w:rsidRPr="00526641">
              <w:rPr>
                <w:rStyle w:val="Hipervnculo"/>
                <w:rFonts w:ascii="Arial" w:hAnsi="Arial" w:cs="Arial"/>
                <w:noProof/>
                <w:w w:val="90"/>
              </w:rPr>
              <w:t>10.10.6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_Toc189134829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82</w:t>
            </w:r>
            <w:r w:rsidR="00FE305A" w:rsidRPr="00526641">
              <w:rPr>
                <w:rFonts w:ascii="Arial" w:hAnsi="Arial" w:cs="Arial"/>
                <w:noProof/>
                <w:webHidden/>
              </w:rPr>
              <w:fldChar w:fldCharType="end"/>
            </w:r>
          </w:hyperlink>
        </w:p>
        <w:p w14:paraId="6E056B43" w14:textId="294B38F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0" w:history="1">
            <w:r w:rsidR="00FE305A" w:rsidRPr="00526641">
              <w:rPr>
                <w:rStyle w:val="Hipervnculo"/>
                <w:rFonts w:ascii="Arial" w:hAnsi="Arial" w:cs="Arial"/>
                <w:noProof/>
                <w:w w:val="80"/>
              </w:rPr>
              <w:t>10.11 PROGRAMA</w:t>
            </w:r>
            <w:r w:rsidR="00FE305A" w:rsidRPr="00526641">
              <w:rPr>
                <w:rStyle w:val="Hipervnculo"/>
                <w:rFonts w:ascii="Arial" w:hAnsi="Arial" w:cs="Arial"/>
                <w:noProof/>
                <w:spacing w:val="37"/>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34"/>
                <w:w w:val="80"/>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40"/>
                <w:w w:val="80"/>
              </w:rPr>
              <w:t xml:space="preserve"> </w:t>
            </w:r>
            <w:r w:rsidR="00FE305A" w:rsidRPr="00526641">
              <w:rPr>
                <w:rStyle w:val="Hipervnculo"/>
                <w:rFonts w:ascii="Arial" w:hAnsi="Arial" w:cs="Arial"/>
                <w:noProof/>
                <w:w w:val="80"/>
              </w:rPr>
              <w:t>DIGITAL</w:t>
            </w:r>
            <w:r w:rsidR="00FE305A" w:rsidRPr="00526641">
              <w:rPr>
                <w:rStyle w:val="Hipervnculo"/>
                <w:rFonts w:ascii="Arial" w:hAnsi="Arial" w:cs="Arial"/>
                <w:noProof/>
                <w:spacing w:val="38"/>
                <w:w w:val="80"/>
              </w:rPr>
              <w:t xml:space="preserve"> </w:t>
            </w:r>
            <w:r w:rsidR="00FE305A" w:rsidRPr="00526641">
              <w:rPr>
                <w:rStyle w:val="Hipervnculo"/>
                <w:rFonts w:ascii="Arial" w:hAnsi="Arial" w:cs="Arial"/>
                <w:noProof/>
                <w:w w:val="80"/>
              </w:rPr>
              <w:t>EN</w:t>
            </w:r>
            <w:r w:rsidR="00FE305A" w:rsidRPr="00526641">
              <w:rPr>
                <w:rStyle w:val="Hipervnculo"/>
                <w:rFonts w:ascii="Arial" w:hAnsi="Arial" w:cs="Arial"/>
                <w:noProof/>
                <w:spacing w:val="36"/>
                <w:w w:val="80"/>
              </w:rPr>
              <w:t xml:space="preserve"> </w:t>
            </w:r>
            <w:r w:rsidR="00FE305A" w:rsidRPr="00526641">
              <w:rPr>
                <w:rStyle w:val="Hipervnculo"/>
                <w:rFonts w:ascii="Arial" w:hAnsi="Arial" w:cs="Arial"/>
                <w:noProof/>
                <w:w w:val="80"/>
              </w:rPr>
              <w:t>LA</w:t>
            </w:r>
            <w:r w:rsidR="00FE305A" w:rsidRPr="00526641">
              <w:rPr>
                <w:rStyle w:val="Hipervnculo"/>
                <w:rFonts w:ascii="Arial" w:hAnsi="Arial" w:cs="Arial"/>
                <w:noProof/>
                <w:spacing w:val="34"/>
                <w:w w:val="80"/>
              </w:rPr>
              <w:t xml:space="preserve"> </w:t>
            </w:r>
            <w:r w:rsidR="00FE305A" w:rsidRPr="00526641">
              <w:rPr>
                <w:rStyle w:val="Hipervnculo"/>
                <w:rFonts w:ascii="Arial" w:hAnsi="Arial" w:cs="Arial"/>
                <w:noProof/>
                <w:w w:val="80"/>
              </w:rPr>
              <w:t>PRODUCCIÓN</w:t>
            </w:r>
            <w:r w:rsidR="00FE305A" w:rsidRPr="00526641">
              <w:rPr>
                <w:rStyle w:val="Hipervnculo"/>
                <w:rFonts w:ascii="Arial" w:hAnsi="Arial" w:cs="Arial"/>
                <w:noProof/>
                <w:spacing w:val="36"/>
                <w:w w:val="80"/>
              </w:rPr>
              <w:t xml:space="preserve"> </w:t>
            </w:r>
            <w:r w:rsidR="00FE305A" w:rsidRPr="00526641">
              <w:rPr>
                <w:rStyle w:val="Hipervnculo"/>
                <w:rFonts w:ascii="Arial" w:hAnsi="Arial" w:cs="Arial"/>
                <w:noProof/>
                <w:w w:val="80"/>
              </w:rPr>
              <w:t>DOCUMENTAL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82</w:t>
            </w:r>
            <w:r w:rsidR="00FE305A" w:rsidRPr="00526641">
              <w:rPr>
                <w:rFonts w:ascii="Arial" w:hAnsi="Arial" w:cs="Arial"/>
                <w:noProof/>
                <w:webHidden/>
              </w:rPr>
              <w:fldChar w:fldCharType="end"/>
            </w:r>
          </w:hyperlink>
        </w:p>
        <w:p w14:paraId="60F0E532" w14:textId="4388B430"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1" w:history="1">
            <w:r w:rsidR="00FE305A" w:rsidRPr="00526641">
              <w:rPr>
                <w:rStyle w:val="Hipervnculo"/>
                <w:rFonts w:ascii="Arial" w:hAnsi="Arial" w:cs="Arial"/>
                <w:noProof/>
                <w:w w:val="90"/>
              </w:rPr>
              <w:t>10.11.1 Objetivo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82</w:t>
            </w:r>
            <w:r w:rsidR="00FE305A" w:rsidRPr="00526641">
              <w:rPr>
                <w:rFonts w:ascii="Arial" w:hAnsi="Arial" w:cs="Arial"/>
                <w:noProof/>
                <w:webHidden/>
              </w:rPr>
              <w:fldChar w:fldCharType="end"/>
            </w:r>
          </w:hyperlink>
        </w:p>
        <w:p w14:paraId="149592BF" w14:textId="2951F2F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2" w:history="1">
            <w:r w:rsidR="00FE305A" w:rsidRPr="00526641">
              <w:rPr>
                <w:rStyle w:val="Hipervnculo"/>
                <w:rFonts w:ascii="Arial" w:hAnsi="Arial" w:cs="Arial"/>
                <w:noProof/>
                <w:w w:val="90"/>
              </w:rPr>
              <w:t>10.11.2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83</w:t>
            </w:r>
            <w:r w:rsidR="00FE305A" w:rsidRPr="00526641">
              <w:rPr>
                <w:rFonts w:ascii="Arial" w:hAnsi="Arial" w:cs="Arial"/>
                <w:noProof/>
                <w:webHidden/>
              </w:rPr>
              <w:fldChar w:fldCharType="end"/>
            </w:r>
          </w:hyperlink>
        </w:p>
        <w:p w14:paraId="492B6C39" w14:textId="3DCA5F6F"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3" w:history="1">
            <w:r w:rsidR="00FE305A" w:rsidRPr="00526641">
              <w:rPr>
                <w:rStyle w:val="Hipervnculo"/>
                <w:rFonts w:ascii="Arial" w:hAnsi="Arial" w:cs="Arial"/>
                <w:noProof/>
                <w:w w:val="90"/>
              </w:rPr>
              <w:t>10.11.3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83</w:t>
            </w:r>
            <w:r w:rsidR="00FE305A" w:rsidRPr="00526641">
              <w:rPr>
                <w:rFonts w:ascii="Arial" w:hAnsi="Arial" w:cs="Arial"/>
                <w:noProof/>
                <w:webHidden/>
              </w:rPr>
              <w:fldChar w:fldCharType="end"/>
            </w:r>
          </w:hyperlink>
        </w:p>
        <w:p w14:paraId="21E3A173" w14:textId="21FF428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4" w:history="1">
            <w:r w:rsidR="00FE305A" w:rsidRPr="00526641">
              <w:rPr>
                <w:rStyle w:val="Hipervnculo"/>
                <w:rFonts w:ascii="Arial" w:hAnsi="Arial" w:cs="Arial"/>
                <w:noProof/>
                <w:w w:val="80"/>
              </w:rPr>
              <w:t>Administrar</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Versiones</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los</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Documentos</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Electrónicos</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Archivo.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83</w:t>
            </w:r>
            <w:r w:rsidR="00FE305A" w:rsidRPr="00526641">
              <w:rPr>
                <w:rFonts w:ascii="Arial" w:hAnsi="Arial" w:cs="Arial"/>
                <w:noProof/>
                <w:webHidden/>
              </w:rPr>
              <w:fldChar w:fldCharType="end"/>
            </w:r>
          </w:hyperlink>
        </w:p>
        <w:p w14:paraId="34B56AFB" w14:textId="31D9C35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5" w:history="1">
            <w:r w:rsidR="00FE305A" w:rsidRPr="00526641">
              <w:rPr>
                <w:rStyle w:val="Hipervnculo"/>
                <w:rFonts w:ascii="Arial" w:hAnsi="Arial" w:cs="Arial"/>
                <w:noProof/>
                <w:w w:val="80"/>
              </w:rPr>
              <w:t>No</w:t>
            </w:r>
            <w:r w:rsidR="00FE305A" w:rsidRPr="00526641">
              <w:rPr>
                <w:rStyle w:val="Hipervnculo"/>
                <w:rFonts w:ascii="Arial" w:hAnsi="Arial" w:cs="Arial"/>
                <w:noProof/>
                <w:spacing w:val="14"/>
                <w:w w:val="80"/>
              </w:rPr>
              <w:t xml:space="preserve"> </w:t>
            </w:r>
            <w:r w:rsidR="00FE305A" w:rsidRPr="00526641">
              <w:rPr>
                <w:rStyle w:val="Hipervnculo"/>
                <w:rFonts w:ascii="Arial" w:hAnsi="Arial" w:cs="Arial"/>
                <w:noProof/>
                <w:w w:val="80"/>
              </w:rPr>
              <w:t>Usar</w:t>
            </w:r>
            <w:r w:rsidR="00FE305A" w:rsidRPr="00526641">
              <w:rPr>
                <w:rStyle w:val="Hipervnculo"/>
                <w:rFonts w:ascii="Arial" w:hAnsi="Arial" w:cs="Arial"/>
                <w:noProof/>
                <w:spacing w:val="14"/>
                <w:w w:val="80"/>
              </w:rPr>
              <w:t xml:space="preserve"> </w:t>
            </w:r>
            <w:r w:rsidR="00FE305A" w:rsidRPr="00526641">
              <w:rPr>
                <w:rStyle w:val="Hipervnculo"/>
                <w:rFonts w:ascii="Arial" w:hAnsi="Arial" w:cs="Arial"/>
                <w:noProof/>
                <w:w w:val="80"/>
              </w:rPr>
              <w:t>Formatos</w:t>
            </w:r>
            <w:r w:rsidR="00FE305A" w:rsidRPr="00526641">
              <w:rPr>
                <w:rStyle w:val="Hipervnculo"/>
                <w:rFonts w:ascii="Arial" w:hAnsi="Arial" w:cs="Arial"/>
                <w:noProof/>
                <w:spacing w:val="14"/>
                <w:w w:val="80"/>
              </w:rPr>
              <w:t xml:space="preserve"> </w:t>
            </w:r>
            <w:r w:rsidR="00FE305A" w:rsidRPr="00526641">
              <w:rPr>
                <w:rStyle w:val="Hipervnculo"/>
                <w:rFonts w:ascii="Arial" w:hAnsi="Arial" w:cs="Arial"/>
                <w:noProof/>
                <w:w w:val="80"/>
              </w:rPr>
              <w:t>Propietarios</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o</w:t>
            </w:r>
            <w:r w:rsidR="00FE305A" w:rsidRPr="00526641">
              <w:rPr>
                <w:rStyle w:val="Hipervnculo"/>
                <w:rFonts w:ascii="Arial" w:hAnsi="Arial" w:cs="Arial"/>
                <w:noProof/>
                <w:spacing w:val="14"/>
                <w:w w:val="80"/>
              </w:rPr>
              <w:t xml:space="preserve"> </w:t>
            </w:r>
            <w:r w:rsidR="00FE305A" w:rsidRPr="00526641">
              <w:rPr>
                <w:rStyle w:val="Hipervnculo"/>
                <w:rFonts w:ascii="Arial" w:hAnsi="Arial" w:cs="Arial"/>
                <w:noProof/>
                <w:w w:val="80"/>
              </w:rPr>
              <w:t>Cerrados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83</w:t>
            </w:r>
            <w:r w:rsidR="00FE305A" w:rsidRPr="00526641">
              <w:rPr>
                <w:rFonts w:ascii="Arial" w:hAnsi="Arial" w:cs="Arial"/>
                <w:noProof/>
                <w:webHidden/>
              </w:rPr>
              <w:fldChar w:fldCharType="end"/>
            </w:r>
          </w:hyperlink>
        </w:p>
        <w:p w14:paraId="2ED5ED7C" w14:textId="5658CCC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6" w:history="1">
            <w:r w:rsidR="00FE305A" w:rsidRPr="00526641">
              <w:rPr>
                <w:rStyle w:val="Hipervnculo"/>
                <w:rFonts w:ascii="Arial" w:hAnsi="Arial" w:cs="Arial"/>
                <w:noProof/>
                <w:w w:val="80"/>
              </w:rPr>
              <w:t>Proceso</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Digitalización</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Certificada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84</w:t>
            </w:r>
            <w:r w:rsidR="00FE305A" w:rsidRPr="00526641">
              <w:rPr>
                <w:rFonts w:ascii="Arial" w:hAnsi="Arial" w:cs="Arial"/>
                <w:noProof/>
                <w:webHidden/>
              </w:rPr>
              <w:fldChar w:fldCharType="end"/>
            </w:r>
          </w:hyperlink>
        </w:p>
        <w:p w14:paraId="600480C4" w14:textId="41E08F64"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7" w:history="1">
            <w:r w:rsidR="00FE305A" w:rsidRPr="00526641">
              <w:rPr>
                <w:rStyle w:val="Hipervnculo"/>
                <w:rFonts w:ascii="Arial" w:hAnsi="Arial" w:cs="Arial"/>
                <w:noProof/>
                <w:w w:val="80"/>
              </w:rPr>
              <w:t>Respetar</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el</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Formato</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Original</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del</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Archivo</w:t>
            </w:r>
            <w:r w:rsidR="00FE305A" w:rsidRPr="00526641">
              <w:rPr>
                <w:rStyle w:val="Hipervnculo"/>
                <w:rFonts w:ascii="Arial" w:hAnsi="Arial" w:cs="Arial"/>
                <w:noProof/>
                <w:spacing w:val="16"/>
                <w:w w:val="80"/>
              </w:rPr>
              <w:t xml:space="preserve"> </w:t>
            </w:r>
            <w:r w:rsidR="00FE305A" w:rsidRPr="00526641">
              <w:rPr>
                <w:rStyle w:val="Hipervnculo"/>
                <w:rFonts w:ascii="Arial" w:hAnsi="Arial" w:cs="Arial"/>
                <w:noProof/>
                <w:w w:val="80"/>
              </w:rPr>
              <w:t>Electrónico</w:t>
            </w:r>
            <w:r w:rsidR="00FE305A" w:rsidRPr="00526641">
              <w:rPr>
                <w:rStyle w:val="Hipervnculo"/>
                <w:rFonts w:ascii="Arial" w:hAnsi="Arial" w:cs="Arial"/>
                <w:noProof/>
                <w:spacing w:val="15"/>
                <w:w w:val="80"/>
              </w:rPr>
              <w:t xml:space="preserve"> </w:t>
            </w:r>
            <w:r w:rsidR="00FE305A" w:rsidRPr="00526641">
              <w:rPr>
                <w:rStyle w:val="Hipervnculo"/>
                <w:rFonts w:ascii="Arial" w:hAnsi="Arial" w:cs="Arial"/>
                <w:noProof/>
                <w:w w:val="80"/>
              </w:rPr>
              <w:t>Recibido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84</w:t>
            </w:r>
            <w:r w:rsidR="00FE305A" w:rsidRPr="00526641">
              <w:rPr>
                <w:rFonts w:ascii="Arial" w:hAnsi="Arial" w:cs="Arial"/>
                <w:noProof/>
                <w:webHidden/>
              </w:rPr>
              <w:fldChar w:fldCharType="end"/>
            </w:r>
          </w:hyperlink>
        </w:p>
        <w:p w14:paraId="27CCCD6D" w14:textId="478CE2A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8" w:history="1">
            <w:r w:rsidR="00FE305A" w:rsidRPr="00526641">
              <w:rPr>
                <w:rStyle w:val="Hipervnculo"/>
                <w:rFonts w:ascii="Arial" w:hAnsi="Arial" w:cs="Arial"/>
                <w:noProof/>
                <w:w w:val="80"/>
              </w:rPr>
              <w:t>Normalizar</w:t>
            </w:r>
            <w:r w:rsidR="00FE305A" w:rsidRPr="00526641">
              <w:rPr>
                <w:rStyle w:val="Hipervnculo"/>
                <w:rFonts w:ascii="Arial" w:hAnsi="Arial" w:cs="Arial"/>
                <w:noProof/>
                <w:spacing w:val="23"/>
                <w:w w:val="80"/>
              </w:rPr>
              <w:t xml:space="preserve"> </w:t>
            </w:r>
            <w:r w:rsidR="00FE305A" w:rsidRPr="00526641">
              <w:rPr>
                <w:rStyle w:val="Hipervnculo"/>
                <w:rFonts w:ascii="Arial" w:hAnsi="Arial" w:cs="Arial"/>
                <w:noProof/>
                <w:w w:val="80"/>
              </w:rPr>
              <w:t>la</w:t>
            </w:r>
            <w:r w:rsidR="00FE305A" w:rsidRPr="00526641">
              <w:rPr>
                <w:rStyle w:val="Hipervnculo"/>
                <w:rFonts w:ascii="Arial" w:hAnsi="Arial" w:cs="Arial"/>
                <w:noProof/>
                <w:spacing w:val="23"/>
                <w:w w:val="80"/>
              </w:rPr>
              <w:t xml:space="preserve"> </w:t>
            </w:r>
            <w:r w:rsidR="00FE305A" w:rsidRPr="00526641">
              <w:rPr>
                <w:rStyle w:val="Hipervnculo"/>
                <w:rFonts w:ascii="Arial" w:hAnsi="Arial" w:cs="Arial"/>
                <w:noProof/>
                <w:w w:val="80"/>
              </w:rPr>
              <w:t>Producción</w:t>
            </w:r>
            <w:r w:rsidR="00FE305A" w:rsidRPr="00526641">
              <w:rPr>
                <w:rStyle w:val="Hipervnculo"/>
                <w:rFonts w:ascii="Arial" w:hAnsi="Arial" w:cs="Arial"/>
                <w:noProof/>
                <w:spacing w:val="23"/>
                <w:w w:val="80"/>
              </w:rPr>
              <w:t xml:space="preserve"> </w:t>
            </w:r>
            <w:r w:rsidR="00FE305A" w:rsidRPr="00526641">
              <w:rPr>
                <w:rStyle w:val="Hipervnculo"/>
                <w:rFonts w:ascii="Arial" w:hAnsi="Arial" w:cs="Arial"/>
                <w:noProof/>
                <w:w w:val="80"/>
              </w:rPr>
              <w:t>Electrónica</w:t>
            </w:r>
            <w:r w:rsidR="00FE305A" w:rsidRPr="00526641">
              <w:rPr>
                <w:rStyle w:val="Hipervnculo"/>
                <w:rFonts w:ascii="Arial" w:hAnsi="Arial" w:cs="Arial"/>
                <w:noProof/>
                <w:spacing w:val="23"/>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3"/>
                <w:w w:val="80"/>
              </w:rPr>
              <w:t xml:space="preserve"> </w:t>
            </w:r>
            <w:r w:rsidR="00FE305A" w:rsidRPr="00526641">
              <w:rPr>
                <w:rStyle w:val="Hipervnculo"/>
                <w:rFonts w:ascii="Arial" w:hAnsi="Arial" w:cs="Arial"/>
                <w:noProof/>
                <w:w w:val="80"/>
              </w:rPr>
              <w:t>Documentos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84</w:t>
            </w:r>
            <w:r w:rsidR="00FE305A" w:rsidRPr="00526641">
              <w:rPr>
                <w:rFonts w:ascii="Arial" w:hAnsi="Arial" w:cs="Arial"/>
                <w:noProof/>
                <w:webHidden/>
              </w:rPr>
              <w:fldChar w:fldCharType="end"/>
            </w:r>
          </w:hyperlink>
        </w:p>
        <w:p w14:paraId="76F1897D" w14:textId="0788D814"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39" w:history="1">
            <w:r w:rsidR="00FE305A" w:rsidRPr="00526641">
              <w:rPr>
                <w:rStyle w:val="Hipervnculo"/>
                <w:rFonts w:ascii="Arial" w:hAnsi="Arial" w:cs="Arial"/>
                <w:noProof/>
                <w:w w:val="90"/>
              </w:rPr>
              <w:t>10.11.4 Recursos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_Toc189134839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87</w:t>
            </w:r>
            <w:r w:rsidR="00FE305A" w:rsidRPr="00526641">
              <w:rPr>
                <w:rFonts w:ascii="Arial" w:hAnsi="Arial" w:cs="Arial"/>
                <w:noProof/>
                <w:webHidden/>
              </w:rPr>
              <w:fldChar w:fldCharType="end"/>
            </w:r>
          </w:hyperlink>
        </w:p>
        <w:p w14:paraId="2B3477C6" w14:textId="60438BE4"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0" w:history="1">
            <w:r w:rsidR="00FE305A" w:rsidRPr="00526641">
              <w:rPr>
                <w:rStyle w:val="Hipervnculo"/>
                <w:rFonts w:ascii="Arial" w:hAnsi="Arial" w:cs="Arial"/>
                <w:noProof/>
                <w:w w:val="90"/>
              </w:rPr>
              <w:t>10.11.5 Responsable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87</w:t>
            </w:r>
            <w:r w:rsidR="00FE305A" w:rsidRPr="00526641">
              <w:rPr>
                <w:rFonts w:ascii="Arial" w:hAnsi="Arial" w:cs="Arial"/>
                <w:noProof/>
                <w:webHidden/>
              </w:rPr>
              <w:fldChar w:fldCharType="end"/>
            </w:r>
          </w:hyperlink>
        </w:p>
        <w:p w14:paraId="16E3A80C" w14:textId="20DCB1D7"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1" w:history="1">
            <w:r w:rsidR="00FE305A" w:rsidRPr="00526641">
              <w:rPr>
                <w:rStyle w:val="Hipervnculo"/>
                <w:rFonts w:ascii="Arial" w:hAnsi="Arial" w:cs="Arial"/>
                <w:noProof/>
                <w:w w:val="90"/>
              </w:rPr>
              <w:t>10.11.6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88</w:t>
            </w:r>
            <w:r w:rsidR="00FE305A" w:rsidRPr="00526641">
              <w:rPr>
                <w:rFonts w:ascii="Arial" w:hAnsi="Arial" w:cs="Arial"/>
                <w:noProof/>
                <w:webHidden/>
              </w:rPr>
              <w:fldChar w:fldCharType="end"/>
            </w:r>
          </w:hyperlink>
        </w:p>
        <w:p w14:paraId="36B281EB" w14:textId="74441004"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2" w:history="1">
            <w:r w:rsidR="00FE305A" w:rsidRPr="00526641">
              <w:rPr>
                <w:rStyle w:val="Hipervnculo"/>
                <w:rFonts w:ascii="Arial" w:hAnsi="Arial" w:cs="Arial"/>
                <w:noProof/>
                <w:spacing w:val="-1"/>
                <w:w w:val="85"/>
              </w:rPr>
              <w:t>10.12 PROGRAMA</w:t>
            </w:r>
            <w:r w:rsidR="00FE305A" w:rsidRPr="00526641">
              <w:rPr>
                <w:rStyle w:val="Hipervnculo"/>
                <w:rFonts w:ascii="Arial" w:hAnsi="Arial" w:cs="Arial"/>
                <w:noProof/>
                <w:spacing w:val="-5"/>
                <w:w w:val="85"/>
              </w:rPr>
              <w:t xml:space="preserve"> </w:t>
            </w:r>
            <w:r w:rsidR="00FE305A" w:rsidRPr="00526641">
              <w:rPr>
                <w:rStyle w:val="Hipervnculo"/>
                <w:rFonts w:ascii="Arial" w:hAnsi="Arial" w:cs="Arial"/>
                <w:noProof/>
                <w:w w:val="85"/>
              </w:rPr>
              <w:t>DE</w:t>
            </w:r>
            <w:r w:rsidR="00FE305A" w:rsidRPr="00526641">
              <w:rPr>
                <w:rStyle w:val="Hipervnculo"/>
                <w:rFonts w:ascii="Arial" w:hAnsi="Arial" w:cs="Arial"/>
                <w:noProof/>
                <w:spacing w:val="-1"/>
                <w:w w:val="85"/>
              </w:rPr>
              <w:t xml:space="preserve"> </w:t>
            </w:r>
            <w:r w:rsidR="00FE305A" w:rsidRPr="00526641">
              <w:rPr>
                <w:rStyle w:val="Hipervnculo"/>
                <w:rFonts w:ascii="Arial" w:hAnsi="Arial" w:cs="Arial"/>
                <w:noProof/>
                <w:w w:val="85"/>
              </w:rPr>
              <w:t>REGISTRO</w:t>
            </w:r>
            <w:r w:rsidR="00FE305A" w:rsidRPr="00526641">
              <w:rPr>
                <w:rStyle w:val="Hipervnculo"/>
                <w:rFonts w:ascii="Arial" w:hAnsi="Arial" w:cs="Arial"/>
                <w:noProof/>
                <w:spacing w:val="-4"/>
                <w:w w:val="85"/>
              </w:rPr>
              <w:t xml:space="preserve"> </w:t>
            </w:r>
            <w:r w:rsidR="00FE305A" w:rsidRPr="00526641">
              <w:rPr>
                <w:rStyle w:val="Hipervnculo"/>
                <w:rFonts w:ascii="Arial" w:hAnsi="Arial" w:cs="Arial"/>
                <w:noProof/>
                <w:w w:val="85"/>
              </w:rPr>
              <w:t>DE</w:t>
            </w:r>
            <w:r w:rsidR="00FE305A" w:rsidRPr="00526641">
              <w:rPr>
                <w:rStyle w:val="Hipervnculo"/>
                <w:rFonts w:ascii="Arial" w:hAnsi="Arial" w:cs="Arial"/>
                <w:noProof/>
                <w:spacing w:val="-1"/>
                <w:w w:val="85"/>
              </w:rPr>
              <w:t xml:space="preserve"> </w:t>
            </w:r>
            <w:r w:rsidR="00FE305A" w:rsidRPr="00526641">
              <w:rPr>
                <w:rStyle w:val="Hipervnculo"/>
                <w:rFonts w:ascii="Arial" w:hAnsi="Arial" w:cs="Arial"/>
                <w:noProof/>
                <w:w w:val="85"/>
              </w:rPr>
              <w:t>METADATOS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88</w:t>
            </w:r>
            <w:r w:rsidR="00FE305A" w:rsidRPr="00526641">
              <w:rPr>
                <w:rFonts w:ascii="Arial" w:hAnsi="Arial" w:cs="Arial"/>
                <w:noProof/>
                <w:webHidden/>
              </w:rPr>
              <w:fldChar w:fldCharType="end"/>
            </w:r>
          </w:hyperlink>
        </w:p>
        <w:p w14:paraId="792ED8A1" w14:textId="6CD3A65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3" w:history="1">
            <w:r w:rsidR="00FE305A" w:rsidRPr="00526641">
              <w:rPr>
                <w:rStyle w:val="Hipervnculo"/>
                <w:rFonts w:ascii="Arial" w:hAnsi="Arial" w:cs="Arial"/>
                <w:noProof/>
                <w:w w:val="90"/>
              </w:rPr>
              <w:t>10.12.1 Objetivo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88</w:t>
            </w:r>
            <w:r w:rsidR="00FE305A" w:rsidRPr="00526641">
              <w:rPr>
                <w:rFonts w:ascii="Arial" w:hAnsi="Arial" w:cs="Arial"/>
                <w:noProof/>
                <w:webHidden/>
              </w:rPr>
              <w:fldChar w:fldCharType="end"/>
            </w:r>
          </w:hyperlink>
        </w:p>
        <w:p w14:paraId="1539848A" w14:textId="7D4891A9"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4" w:history="1">
            <w:r w:rsidR="00FE305A" w:rsidRPr="00526641">
              <w:rPr>
                <w:rStyle w:val="Hipervnculo"/>
                <w:rFonts w:ascii="Arial" w:hAnsi="Arial" w:cs="Arial"/>
                <w:noProof/>
                <w:w w:val="90"/>
              </w:rPr>
              <w:t>10.12.2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88</w:t>
            </w:r>
            <w:r w:rsidR="00FE305A" w:rsidRPr="00526641">
              <w:rPr>
                <w:rFonts w:ascii="Arial" w:hAnsi="Arial" w:cs="Arial"/>
                <w:noProof/>
                <w:webHidden/>
              </w:rPr>
              <w:fldChar w:fldCharType="end"/>
            </w:r>
          </w:hyperlink>
        </w:p>
        <w:p w14:paraId="5A9E52E9" w14:textId="45D67D0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5" w:history="1">
            <w:r w:rsidR="00FE305A" w:rsidRPr="00526641">
              <w:rPr>
                <w:rStyle w:val="Hipervnculo"/>
                <w:rFonts w:ascii="Arial" w:hAnsi="Arial" w:cs="Arial"/>
                <w:noProof/>
                <w:w w:val="90"/>
              </w:rPr>
              <w:t>10.12.3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88</w:t>
            </w:r>
            <w:r w:rsidR="00FE305A" w:rsidRPr="00526641">
              <w:rPr>
                <w:rFonts w:ascii="Arial" w:hAnsi="Arial" w:cs="Arial"/>
                <w:noProof/>
                <w:webHidden/>
              </w:rPr>
              <w:fldChar w:fldCharType="end"/>
            </w:r>
          </w:hyperlink>
        </w:p>
        <w:p w14:paraId="06DF9801" w14:textId="6635DBEF"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6" w:history="1">
            <w:r w:rsidR="00FE305A" w:rsidRPr="00526641">
              <w:rPr>
                <w:rStyle w:val="Hipervnculo"/>
                <w:rFonts w:ascii="Arial" w:hAnsi="Arial" w:cs="Arial"/>
                <w:noProof/>
                <w:w w:val="85"/>
              </w:rPr>
              <w:t>10.12.4 Recursos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90</w:t>
            </w:r>
            <w:r w:rsidR="00FE305A" w:rsidRPr="00526641">
              <w:rPr>
                <w:rFonts w:ascii="Arial" w:hAnsi="Arial" w:cs="Arial"/>
                <w:noProof/>
                <w:webHidden/>
              </w:rPr>
              <w:fldChar w:fldCharType="end"/>
            </w:r>
          </w:hyperlink>
        </w:p>
        <w:p w14:paraId="4AD70C4B" w14:textId="20E7B3D0"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7" w:history="1">
            <w:r w:rsidR="00FE305A" w:rsidRPr="00526641">
              <w:rPr>
                <w:rStyle w:val="Hipervnculo"/>
                <w:rFonts w:ascii="Arial" w:hAnsi="Arial" w:cs="Arial"/>
                <w:noProof/>
                <w:w w:val="80"/>
              </w:rPr>
              <w:t>10.12.6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90</w:t>
            </w:r>
            <w:r w:rsidR="00FE305A" w:rsidRPr="00526641">
              <w:rPr>
                <w:rFonts w:ascii="Arial" w:hAnsi="Arial" w:cs="Arial"/>
                <w:noProof/>
                <w:webHidden/>
              </w:rPr>
              <w:fldChar w:fldCharType="end"/>
            </w:r>
          </w:hyperlink>
        </w:p>
        <w:p w14:paraId="36FF8059" w14:textId="748041DF"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8" w:history="1">
            <w:r w:rsidR="00FE305A" w:rsidRPr="00526641">
              <w:rPr>
                <w:rStyle w:val="Hipervnculo"/>
                <w:rFonts w:ascii="Arial" w:hAnsi="Arial" w:cs="Arial"/>
                <w:noProof/>
                <w:w w:val="80"/>
              </w:rPr>
              <w:t>10.13 PROGRAMA</w:t>
            </w:r>
            <w:r w:rsidR="00FE305A" w:rsidRPr="00526641">
              <w:rPr>
                <w:rStyle w:val="Hipervnculo"/>
                <w:rFonts w:ascii="Arial" w:hAnsi="Arial" w:cs="Arial"/>
                <w:noProof/>
                <w:spacing w:val="35"/>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35"/>
                <w:w w:val="80"/>
              </w:rPr>
              <w:t xml:space="preserve"> </w:t>
            </w:r>
            <w:r w:rsidR="00FE305A" w:rsidRPr="00526641">
              <w:rPr>
                <w:rStyle w:val="Hipervnculo"/>
                <w:rFonts w:ascii="Arial" w:hAnsi="Arial" w:cs="Arial"/>
                <w:noProof/>
                <w:w w:val="80"/>
              </w:rPr>
              <w:t>ESTRATEGIAS</w:t>
            </w:r>
            <w:r w:rsidR="00FE305A" w:rsidRPr="00526641">
              <w:rPr>
                <w:rStyle w:val="Hipervnculo"/>
                <w:rFonts w:ascii="Arial" w:hAnsi="Arial" w:cs="Arial"/>
                <w:noProof/>
                <w:spacing w:val="35"/>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35"/>
                <w:w w:val="80"/>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35"/>
                <w:w w:val="80"/>
              </w:rPr>
              <w:t xml:space="preserve"> </w:t>
            </w:r>
            <w:r w:rsidR="00FE305A" w:rsidRPr="00526641">
              <w:rPr>
                <w:rStyle w:val="Hipervnculo"/>
                <w:rFonts w:ascii="Arial" w:hAnsi="Arial" w:cs="Arial"/>
                <w:noProof/>
                <w:w w:val="80"/>
              </w:rPr>
              <w:t>(CONVERSIÓN,</w:t>
            </w:r>
            <w:r w:rsidR="00FE305A" w:rsidRPr="00526641">
              <w:rPr>
                <w:rStyle w:val="Hipervnculo"/>
                <w:rFonts w:ascii="Arial" w:hAnsi="Arial" w:cs="Arial"/>
                <w:noProof/>
                <w:spacing w:val="35"/>
                <w:w w:val="80"/>
              </w:rPr>
              <w:t xml:space="preserve"> </w:t>
            </w:r>
            <w:r w:rsidR="00FE305A" w:rsidRPr="00526641">
              <w:rPr>
                <w:rStyle w:val="Hipervnculo"/>
                <w:rFonts w:ascii="Arial" w:hAnsi="Arial" w:cs="Arial"/>
                <w:noProof/>
                <w:w w:val="80"/>
              </w:rPr>
              <w:t>REPLICADO,</w:t>
            </w:r>
            <w:r w:rsidR="00FE305A" w:rsidRPr="00526641">
              <w:rPr>
                <w:rStyle w:val="Hipervnculo"/>
                <w:rFonts w:ascii="Arial" w:hAnsi="Arial" w:cs="Arial"/>
                <w:noProof/>
                <w:spacing w:val="-51"/>
                <w:w w:val="80"/>
              </w:rPr>
              <w:t xml:space="preserve"> </w:t>
            </w:r>
            <w:r w:rsidR="00FE305A" w:rsidRPr="00526641">
              <w:rPr>
                <w:rStyle w:val="Hipervnculo"/>
                <w:rFonts w:ascii="Arial" w:hAnsi="Arial" w:cs="Arial"/>
                <w:noProof/>
                <w:w w:val="85"/>
              </w:rPr>
              <w:t>MIGRACIÓN,</w:t>
            </w:r>
            <w:r w:rsidR="00FE305A" w:rsidRPr="00526641">
              <w:rPr>
                <w:rStyle w:val="Hipervnculo"/>
                <w:rFonts w:ascii="Arial" w:hAnsi="Arial" w:cs="Arial"/>
                <w:noProof/>
                <w:spacing w:val="-5"/>
                <w:w w:val="85"/>
              </w:rPr>
              <w:t xml:space="preserve"> </w:t>
            </w:r>
            <w:r w:rsidR="00FE305A" w:rsidRPr="00526641">
              <w:rPr>
                <w:rStyle w:val="Hipervnculo"/>
                <w:rFonts w:ascii="Arial" w:hAnsi="Arial" w:cs="Arial"/>
                <w:noProof/>
                <w:w w:val="85"/>
              </w:rPr>
              <w:t>REFRESHING</w:t>
            </w:r>
            <w:r w:rsidR="00FE305A" w:rsidRPr="00526641">
              <w:rPr>
                <w:rStyle w:val="Hipervnculo"/>
                <w:rFonts w:ascii="Arial" w:hAnsi="Arial" w:cs="Arial"/>
                <w:noProof/>
                <w:spacing w:val="-4"/>
                <w:w w:val="85"/>
              </w:rPr>
              <w:t xml:space="preserve"> </w:t>
            </w:r>
            <w:r w:rsidR="00FE305A" w:rsidRPr="00526641">
              <w:rPr>
                <w:rStyle w:val="Hipervnculo"/>
                <w:rFonts w:ascii="Arial" w:hAnsi="Arial" w:cs="Arial"/>
                <w:noProof/>
                <w:w w:val="85"/>
              </w:rPr>
              <w:t>DE</w:t>
            </w:r>
            <w:r w:rsidR="00FE305A" w:rsidRPr="00526641">
              <w:rPr>
                <w:rStyle w:val="Hipervnculo"/>
                <w:rFonts w:ascii="Arial" w:hAnsi="Arial" w:cs="Arial"/>
                <w:noProof/>
                <w:spacing w:val="-4"/>
                <w:w w:val="85"/>
              </w:rPr>
              <w:t xml:space="preserve"> </w:t>
            </w:r>
            <w:r w:rsidR="00FE305A" w:rsidRPr="00526641">
              <w:rPr>
                <w:rStyle w:val="Hipervnculo"/>
                <w:rFonts w:ascii="Arial" w:hAnsi="Arial" w:cs="Arial"/>
                <w:noProof/>
                <w:w w:val="85"/>
              </w:rPr>
              <w:t>ARCHIVOS)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91</w:t>
            </w:r>
            <w:r w:rsidR="00FE305A" w:rsidRPr="00526641">
              <w:rPr>
                <w:rFonts w:ascii="Arial" w:hAnsi="Arial" w:cs="Arial"/>
                <w:noProof/>
                <w:webHidden/>
              </w:rPr>
              <w:fldChar w:fldCharType="end"/>
            </w:r>
          </w:hyperlink>
        </w:p>
        <w:p w14:paraId="02EBADC7" w14:textId="06503A0F"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49" w:history="1">
            <w:r w:rsidR="00FE305A" w:rsidRPr="00526641">
              <w:rPr>
                <w:rStyle w:val="Hipervnculo"/>
                <w:rFonts w:ascii="Arial" w:hAnsi="Arial" w:cs="Arial"/>
                <w:noProof/>
                <w:w w:val="80"/>
              </w:rPr>
              <w:t>10.13.1 Objetivo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_Toc189134849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91</w:t>
            </w:r>
            <w:r w:rsidR="00FE305A" w:rsidRPr="00526641">
              <w:rPr>
                <w:rFonts w:ascii="Arial" w:hAnsi="Arial" w:cs="Arial"/>
                <w:noProof/>
                <w:webHidden/>
              </w:rPr>
              <w:fldChar w:fldCharType="end"/>
            </w:r>
          </w:hyperlink>
        </w:p>
        <w:p w14:paraId="26765DCC" w14:textId="1DF502CA"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0" w:history="1">
            <w:r w:rsidR="00FE305A" w:rsidRPr="00526641">
              <w:rPr>
                <w:rStyle w:val="Hipervnculo"/>
                <w:rFonts w:ascii="Arial" w:hAnsi="Arial" w:cs="Arial"/>
                <w:noProof/>
                <w:w w:val="90"/>
              </w:rPr>
              <w:t>10.13.2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91</w:t>
            </w:r>
            <w:r w:rsidR="00FE305A" w:rsidRPr="00526641">
              <w:rPr>
                <w:rFonts w:ascii="Arial" w:hAnsi="Arial" w:cs="Arial"/>
                <w:noProof/>
                <w:webHidden/>
              </w:rPr>
              <w:fldChar w:fldCharType="end"/>
            </w:r>
          </w:hyperlink>
        </w:p>
        <w:p w14:paraId="25F91EEC" w14:textId="4186672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1" w:history="1">
            <w:r w:rsidR="00FE305A" w:rsidRPr="00526641">
              <w:rPr>
                <w:rStyle w:val="Hipervnculo"/>
                <w:rFonts w:ascii="Arial" w:hAnsi="Arial" w:cs="Arial"/>
                <w:noProof/>
                <w:w w:val="90"/>
              </w:rPr>
              <w:t>10.13.3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91</w:t>
            </w:r>
            <w:r w:rsidR="00FE305A" w:rsidRPr="00526641">
              <w:rPr>
                <w:rFonts w:ascii="Arial" w:hAnsi="Arial" w:cs="Arial"/>
                <w:noProof/>
                <w:webHidden/>
              </w:rPr>
              <w:fldChar w:fldCharType="end"/>
            </w:r>
          </w:hyperlink>
        </w:p>
        <w:p w14:paraId="61241CF9" w14:textId="6336AD5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2" w:history="1">
            <w:r w:rsidR="00FE305A" w:rsidRPr="00526641">
              <w:rPr>
                <w:rStyle w:val="Hipervnculo"/>
                <w:rFonts w:ascii="Arial" w:hAnsi="Arial" w:cs="Arial"/>
                <w:noProof/>
                <w:w w:val="90"/>
              </w:rPr>
              <w:t>10.13.4 Recursos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92</w:t>
            </w:r>
            <w:r w:rsidR="00FE305A" w:rsidRPr="00526641">
              <w:rPr>
                <w:rFonts w:ascii="Arial" w:hAnsi="Arial" w:cs="Arial"/>
                <w:noProof/>
                <w:webHidden/>
              </w:rPr>
              <w:fldChar w:fldCharType="end"/>
            </w:r>
          </w:hyperlink>
        </w:p>
        <w:p w14:paraId="4178631C" w14:textId="435431B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3" w:history="1">
            <w:r w:rsidR="00FE305A" w:rsidRPr="00526641">
              <w:rPr>
                <w:rStyle w:val="Hipervnculo"/>
                <w:rFonts w:ascii="Arial" w:hAnsi="Arial" w:cs="Arial"/>
                <w:noProof/>
                <w:w w:val="90"/>
              </w:rPr>
              <w:t>10.13.5 Responsables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93</w:t>
            </w:r>
            <w:r w:rsidR="00FE305A" w:rsidRPr="00526641">
              <w:rPr>
                <w:rFonts w:ascii="Arial" w:hAnsi="Arial" w:cs="Arial"/>
                <w:noProof/>
                <w:webHidden/>
              </w:rPr>
              <w:fldChar w:fldCharType="end"/>
            </w:r>
          </w:hyperlink>
        </w:p>
        <w:p w14:paraId="427EFD2B" w14:textId="69E99612"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4" w:history="1">
            <w:r w:rsidR="00FE305A" w:rsidRPr="00526641">
              <w:rPr>
                <w:rStyle w:val="Hipervnculo"/>
                <w:rFonts w:ascii="Arial" w:hAnsi="Arial" w:cs="Arial"/>
                <w:noProof/>
                <w:w w:val="90"/>
              </w:rPr>
              <w:t>10.13.6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93</w:t>
            </w:r>
            <w:r w:rsidR="00FE305A" w:rsidRPr="00526641">
              <w:rPr>
                <w:rFonts w:ascii="Arial" w:hAnsi="Arial" w:cs="Arial"/>
                <w:noProof/>
                <w:webHidden/>
              </w:rPr>
              <w:fldChar w:fldCharType="end"/>
            </w:r>
          </w:hyperlink>
        </w:p>
        <w:p w14:paraId="1CC325DA" w14:textId="4520F7B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5" w:history="1">
            <w:r w:rsidR="00FE305A" w:rsidRPr="00526641">
              <w:rPr>
                <w:rStyle w:val="Hipervnculo"/>
                <w:rFonts w:ascii="Arial" w:hAnsi="Arial" w:cs="Arial"/>
                <w:noProof/>
                <w:w w:val="80"/>
              </w:rPr>
              <w:t>10.14 PROGRAMA</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FIRMA</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ELECTRÓNICA</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Y/O</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DIGITAL</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93</w:t>
            </w:r>
            <w:r w:rsidR="00FE305A" w:rsidRPr="00526641">
              <w:rPr>
                <w:rFonts w:ascii="Arial" w:hAnsi="Arial" w:cs="Arial"/>
                <w:noProof/>
                <w:webHidden/>
              </w:rPr>
              <w:fldChar w:fldCharType="end"/>
            </w:r>
          </w:hyperlink>
        </w:p>
        <w:p w14:paraId="058FDDC3" w14:textId="7A13BF9A"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6" w:history="1">
            <w:r w:rsidR="00FE305A" w:rsidRPr="00526641">
              <w:rPr>
                <w:rStyle w:val="Hipervnculo"/>
                <w:rFonts w:ascii="Arial" w:hAnsi="Arial" w:cs="Arial"/>
                <w:noProof/>
                <w:w w:val="90"/>
              </w:rPr>
              <w:t>10.14.1 Objetivo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93</w:t>
            </w:r>
            <w:r w:rsidR="00FE305A" w:rsidRPr="00526641">
              <w:rPr>
                <w:rFonts w:ascii="Arial" w:hAnsi="Arial" w:cs="Arial"/>
                <w:noProof/>
                <w:webHidden/>
              </w:rPr>
              <w:fldChar w:fldCharType="end"/>
            </w:r>
          </w:hyperlink>
        </w:p>
        <w:p w14:paraId="7B3B32D7" w14:textId="40704123"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7" w:history="1">
            <w:r w:rsidR="00FE305A" w:rsidRPr="00526641">
              <w:rPr>
                <w:rStyle w:val="Hipervnculo"/>
                <w:rFonts w:ascii="Arial" w:hAnsi="Arial" w:cs="Arial"/>
                <w:noProof/>
                <w:w w:val="90"/>
              </w:rPr>
              <w:t>10.14.2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93</w:t>
            </w:r>
            <w:r w:rsidR="00FE305A" w:rsidRPr="00526641">
              <w:rPr>
                <w:rFonts w:ascii="Arial" w:hAnsi="Arial" w:cs="Arial"/>
                <w:noProof/>
                <w:webHidden/>
              </w:rPr>
              <w:fldChar w:fldCharType="end"/>
            </w:r>
          </w:hyperlink>
        </w:p>
        <w:p w14:paraId="291A5A5E" w14:textId="1939652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8" w:history="1">
            <w:r w:rsidR="00FE305A" w:rsidRPr="00526641">
              <w:rPr>
                <w:rStyle w:val="Hipervnculo"/>
                <w:rFonts w:ascii="Arial" w:hAnsi="Arial" w:cs="Arial"/>
                <w:noProof/>
                <w:w w:val="90"/>
              </w:rPr>
              <w:t>10.14.3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93</w:t>
            </w:r>
            <w:r w:rsidR="00FE305A" w:rsidRPr="00526641">
              <w:rPr>
                <w:rFonts w:ascii="Arial" w:hAnsi="Arial" w:cs="Arial"/>
                <w:noProof/>
                <w:webHidden/>
              </w:rPr>
              <w:fldChar w:fldCharType="end"/>
            </w:r>
          </w:hyperlink>
        </w:p>
        <w:p w14:paraId="73099027" w14:textId="6523C86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59" w:history="1">
            <w:r w:rsidR="00FE305A" w:rsidRPr="00526641">
              <w:rPr>
                <w:rStyle w:val="Hipervnculo"/>
                <w:rFonts w:ascii="Arial" w:hAnsi="Arial" w:cs="Arial"/>
                <w:noProof/>
                <w:w w:val="90"/>
              </w:rPr>
              <w:t>10.14.4 Recursos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_Toc189134859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94</w:t>
            </w:r>
            <w:r w:rsidR="00FE305A" w:rsidRPr="00526641">
              <w:rPr>
                <w:rFonts w:ascii="Arial" w:hAnsi="Arial" w:cs="Arial"/>
                <w:noProof/>
                <w:webHidden/>
              </w:rPr>
              <w:fldChar w:fldCharType="end"/>
            </w:r>
          </w:hyperlink>
        </w:p>
        <w:p w14:paraId="50EC175C" w14:textId="538BEB37"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0" w:history="1">
            <w:r w:rsidR="00FE305A" w:rsidRPr="00526641">
              <w:rPr>
                <w:rStyle w:val="Hipervnculo"/>
                <w:rFonts w:ascii="Arial" w:hAnsi="Arial" w:cs="Arial"/>
                <w:noProof/>
                <w:w w:val="90"/>
              </w:rPr>
              <w:t>10.14.5 Responsable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94</w:t>
            </w:r>
            <w:r w:rsidR="00FE305A" w:rsidRPr="00526641">
              <w:rPr>
                <w:rFonts w:ascii="Arial" w:hAnsi="Arial" w:cs="Arial"/>
                <w:noProof/>
                <w:webHidden/>
              </w:rPr>
              <w:fldChar w:fldCharType="end"/>
            </w:r>
          </w:hyperlink>
        </w:p>
        <w:p w14:paraId="0C49138B" w14:textId="4E6BFE8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1" w:history="1">
            <w:r w:rsidR="00FE305A" w:rsidRPr="00526641">
              <w:rPr>
                <w:rStyle w:val="Hipervnculo"/>
                <w:rFonts w:ascii="Arial" w:hAnsi="Arial" w:cs="Arial"/>
                <w:noProof/>
                <w:w w:val="90"/>
              </w:rPr>
              <w:t>10.14.6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94</w:t>
            </w:r>
            <w:r w:rsidR="00FE305A" w:rsidRPr="00526641">
              <w:rPr>
                <w:rFonts w:ascii="Arial" w:hAnsi="Arial" w:cs="Arial"/>
                <w:noProof/>
                <w:webHidden/>
              </w:rPr>
              <w:fldChar w:fldCharType="end"/>
            </w:r>
          </w:hyperlink>
        </w:p>
        <w:p w14:paraId="6A7F7D48" w14:textId="23D37C81"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2" w:history="1">
            <w:r w:rsidR="00FE305A" w:rsidRPr="00526641">
              <w:rPr>
                <w:rStyle w:val="Hipervnculo"/>
                <w:rFonts w:ascii="Arial" w:hAnsi="Arial" w:cs="Arial"/>
                <w:noProof/>
                <w:w w:val="80"/>
              </w:rPr>
              <w:t>10.15 PROGRAMA</w:t>
            </w:r>
            <w:r w:rsidR="00FE305A" w:rsidRPr="00526641">
              <w:rPr>
                <w:rStyle w:val="Hipervnculo"/>
                <w:rFonts w:ascii="Arial" w:hAnsi="Arial" w:cs="Arial"/>
                <w:noProof/>
                <w:spacing w:val="24"/>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25"/>
                <w:w w:val="80"/>
              </w:rPr>
              <w:t xml:space="preserve"> </w:t>
            </w:r>
            <w:r w:rsidR="00FE305A" w:rsidRPr="00526641">
              <w:rPr>
                <w:rStyle w:val="Hipervnculo"/>
                <w:rFonts w:ascii="Arial" w:hAnsi="Arial" w:cs="Arial"/>
                <w:noProof/>
                <w:w w:val="80"/>
              </w:rPr>
              <w:t>ALMACENAMIENTO</w:t>
            </w:r>
            <w:r w:rsidR="00FE305A" w:rsidRPr="00526641">
              <w:rPr>
                <w:rStyle w:val="Hipervnculo"/>
                <w:rFonts w:ascii="Arial" w:hAnsi="Arial" w:cs="Arial"/>
                <w:noProof/>
                <w:spacing w:val="24"/>
                <w:w w:val="80"/>
              </w:rPr>
              <w:t xml:space="preserve"> </w:t>
            </w:r>
            <w:r w:rsidR="00FE305A" w:rsidRPr="00526641">
              <w:rPr>
                <w:rStyle w:val="Hipervnculo"/>
                <w:rFonts w:ascii="Arial" w:hAnsi="Arial" w:cs="Arial"/>
                <w:noProof/>
                <w:w w:val="80"/>
              </w:rPr>
              <w:t>ELECTRÓNICO</w:t>
            </w:r>
            <w:r w:rsidR="00FE305A" w:rsidRPr="00526641">
              <w:rPr>
                <w:rStyle w:val="Hipervnculo"/>
                <w:rFonts w:ascii="Arial" w:hAnsi="Arial" w:cs="Arial"/>
                <w:noProof/>
                <w:spacing w:val="25"/>
                <w:w w:val="80"/>
              </w:rPr>
              <w:t xml:space="preserve"> </w:t>
            </w:r>
            <w:r w:rsidR="00FE305A" w:rsidRPr="00526641">
              <w:rPr>
                <w:rStyle w:val="Hipervnculo"/>
                <w:rFonts w:ascii="Arial" w:hAnsi="Arial" w:cs="Arial"/>
                <w:noProof/>
                <w:w w:val="80"/>
              </w:rPr>
              <w:t>Y</w:t>
            </w:r>
            <w:r w:rsidR="00FE305A" w:rsidRPr="00526641">
              <w:rPr>
                <w:rStyle w:val="Hipervnculo"/>
                <w:rFonts w:ascii="Arial" w:hAnsi="Arial" w:cs="Arial"/>
                <w:noProof/>
                <w:spacing w:val="24"/>
                <w:w w:val="80"/>
              </w:rPr>
              <w:t xml:space="preserve"> </w:t>
            </w:r>
            <w:r w:rsidR="00FE305A" w:rsidRPr="00526641">
              <w:rPr>
                <w:rStyle w:val="Hipervnculo"/>
                <w:rFonts w:ascii="Arial" w:hAnsi="Arial" w:cs="Arial"/>
                <w:noProof/>
                <w:w w:val="80"/>
              </w:rPr>
              <w:t>ACCESIBILIDAD</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94</w:t>
            </w:r>
            <w:r w:rsidR="00FE305A" w:rsidRPr="00526641">
              <w:rPr>
                <w:rFonts w:ascii="Arial" w:hAnsi="Arial" w:cs="Arial"/>
                <w:noProof/>
                <w:webHidden/>
              </w:rPr>
              <w:fldChar w:fldCharType="end"/>
            </w:r>
          </w:hyperlink>
        </w:p>
        <w:p w14:paraId="37F61F6E" w14:textId="03E04198"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3" w:history="1">
            <w:r w:rsidR="00FE305A" w:rsidRPr="00526641">
              <w:rPr>
                <w:rStyle w:val="Hipervnculo"/>
                <w:rFonts w:ascii="Arial" w:hAnsi="Arial" w:cs="Arial"/>
                <w:noProof/>
                <w:w w:val="90"/>
              </w:rPr>
              <w:t>10.15.1 Objetivo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94</w:t>
            </w:r>
            <w:r w:rsidR="00FE305A" w:rsidRPr="00526641">
              <w:rPr>
                <w:rFonts w:ascii="Arial" w:hAnsi="Arial" w:cs="Arial"/>
                <w:noProof/>
                <w:webHidden/>
              </w:rPr>
              <w:fldChar w:fldCharType="end"/>
            </w:r>
          </w:hyperlink>
        </w:p>
        <w:p w14:paraId="7820847E" w14:textId="53C40A05"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4" w:history="1">
            <w:r w:rsidR="00FE305A" w:rsidRPr="00526641">
              <w:rPr>
                <w:rStyle w:val="Hipervnculo"/>
                <w:rFonts w:ascii="Arial" w:hAnsi="Arial" w:cs="Arial"/>
                <w:noProof/>
                <w:w w:val="90"/>
              </w:rPr>
              <w:t>10.15.2 Alcance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95</w:t>
            </w:r>
            <w:r w:rsidR="00FE305A" w:rsidRPr="00526641">
              <w:rPr>
                <w:rFonts w:ascii="Arial" w:hAnsi="Arial" w:cs="Arial"/>
                <w:noProof/>
                <w:webHidden/>
              </w:rPr>
              <w:fldChar w:fldCharType="end"/>
            </w:r>
          </w:hyperlink>
        </w:p>
        <w:p w14:paraId="1287C532" w14:textId="693757EB"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5" w:history="1">
            <w:r w:rsidR="00FE305A" w:rsidRPr="00526641">
              <w:rPr>
                <w:rStyle w:val="Hipervnculo"/>
                <w:rFonts w:ascii="Arial" w:hAnsi="Arial" w:cs="Arial"/>
                <w:noProof/>
                <w:w w:val="90"/>
              </w:rPr>
              <w:t>10.15.3 Metodología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_Toc189134865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95</w:t>
            </w:r>
            <w:r w:rsidR="00FE305A" w:rsidRPr="00526641">
              <w:rPr>
                <w:rFonts w:ascii="Arial" w:hAnsi="Arial" w:cs="Arial"/>
                <w:noProof/>
                <w:webHidden/>
              </w:rPr>
              <w:fldChar w:fldCharType="end"/>
            </w:r>
          </w:hyperlink>
        </w:p>
        <w:p w14:paraId="7DA4C688" w14:textId="0179E5DE"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6" w:history="1">
            <w:r w:rsidR="00FE305A" w:rsidRPr="00526641">
              <w:rPr>
                <w:rStyle w:val="Hipervnculo"/>
                <w:rFonts w:ascii="Arial" w:hAnsi="Arial" w:cs="Arial"/>
                <w:noProof/>
                <w:w w:val="80"/>
              </w:rPr>
              <w:t>MODELOS</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REFERENCIA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_Toc189134866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96</w:t>
            </w:r>
            <w:r w:rsidR="00FE305A" w:rsidRPr="00526641">
              <w:rPr>
                <w:rFonts w:ascii="Arial" w:hAnsi="Arial" w:cs="Arial"/>
                <w:noProof/>
                <w:webHidden/>
              </w:rPr>
              <w:fldChar w:fldCharType="end"/>
            </w:r>
          </w:hyperlink>
        </w:p>
        <w:p w14:paraId="35615887" w14:textId="4EB0E9E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7" w:history="1">
            <w:r w:rsidR="00FE305A" w:rsidRPr="00526641">
              <w:rPr>
                <w:rStyle w:val="Hipervnculo"/>
                <w:rFonts w:ascii="Arial" w:hAnsi="Arial" w:cs="Arial"/>
                <w:noProof/>
                <w:w w:val="90"/>
              </w:rPr>
              <w:t>10.15.4 Recursos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_Toc189134867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97</w:t>
            </w:r>
            <w:r w:rsidR="00FE305A" w:rsidRPr="00526641">
              <w:rPr>
                <w:rFonts w:ascii="Arial" w:hAnsi="Arial" w:cs="Arial"/>
                <w:noProof/>
                <w:webHidden/>
              </w:rPr>
              <w:fldChar w:fldCharType="end"/>
            </w:r>
          </w:hyperlink>
        </w:p>
        <w:p w14:paraId="728DF61A" w14:textId="69145979"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8" w:history="1">
            <w:r w:rsidR="00FE305A" w:rsidRPr="00526641">
              <w:rPr>
                <w:rStyle w:val="Hipervnculo"/>
                <w:rFonts w:ascii="Arial" w:hAnsi="Arial" w:cs="Arial"/>
                <w:noProof/>
                <w:w w:val="90"/>
              </w:rPr>
              <w:t>10.15.5 Responsable</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_Toc189134868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97</w:t>
            </w:r>
            <w:r w:rsidR="00FE305A" w:rsidRPr="00526641">
              <w:rPr>
                <w:rFonts w:ascii="Arial" w:hAnsi="Arial" w:cs="Arial"/>
                <w:noProof/>
                <w:webHidden/>
              </w:rPr>
              <w:fldChar w:fldCharType="end"/>
            </w:r>
          </w:hyperlink>
        </w:p>
        <w:p w14:paraId="4B273317" w14:textId="7FE9CAE9"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69" w:history="1">
            <w:r w:rsidR="00FE305A" w:rsidRPr="00526641">
              <w:rPr>
                <w:rStyle w:val="Hipervnculo"/>
                <w:rFonts w:ascii="Arial" w:hAnsi="Arial" w:cs="Arial"/>
                <w:noProof/>
                <w:w w:val="90"/>
              </w:rPr>
              <w:t>10.15.6 Cronograma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_Toc189134869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97</w:t>
            </w:r>
            <w:r w:rsidR="00FE305A" w:rsidRPr="00526641">
              <w:rPr>
                <w:rFonts w:ascii="Arial" w:hAnsi="Arial" w:cs="Arial"/>
                <w:noProof/>
                <w:webHidden/>
              </w:rPr>
              <w:fldChar w:fldCharType="end"/>
            </w:r>
          </w:hyperlink>
        </w:p>
        <w:p w14:paraId="39DFC5B5" w14:textId="57422FBC"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70" w:history="1">
            <w:r w:rsidR="00FE305A" w:rsidRPr="00526641">
              <w:rPr>
                <w:rStyle w:val="Hipervnculo"/>
                <w:rFonts w:ascii="Arial" w:hAnsi="Arial" w:cs="Arial"/>
                <w:noProof/>
                <w:w w:val="90"/>
              </w:rPr>
              <w:t>10.15.7 Beneficios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_Toc189134870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97</w:t>
            </w:r>
            <w:r w:rsidR="00FE305A" w:rsidRPr="00526641">
              <w:rPr>
                <w:rFonts w:ascii="Arial" w:hAnsi="Arial" w:cs="Arial"/>
                <w:noProof/>
                <w:webHidden/>
              </w:rPr>
              <w:fldChar w:fldCharType="end"/>
            </w:r>
          </w:hyperlink>
        </w:p>
        <w:p w14:paraId="58B08E1D" w14:textId="7F6A9230"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71" w:history="1">
            <w:r w:rsidR="00FE305A" w:rsidRPr="00526641">
              <w:rPr>
                <w:rStyle w:val="Hipervnculo"/>
                <w:rFonts w:ascii="Arial" w:hAnsi="Arial" w:cs="Arial"/>
                <w:noProof/>
                <w:w w:val="80"/>
              </w:rPr>
              <w:t>11 CRONOGRAMA</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DEL</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PLAN</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DE</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PRESERVACIÓN</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DIGITAL</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A</w:t>
            </w:r>
            <w:r w:rsidR="00FE305A" w:rsidRPr="00526641">
              <w:rPr>
                <w:rStyle w:val="Hipervnculo"/>
                <w:rFonts w:ascii="Arial" w:hAnsi="Arial" w:cs="Arial"/>
                <w:noProof/>
                <w:spacing w:val="17"/>
                <w:w w:val="80"/>
              </w:rPr>
              <w:t xml:space="preserve"> </w:t>
            </w:r>
            <w:r w:rsidR="00FE305A" w:rsidRPr="00526641">
              <w:rPr>
                <w:rStyle w:val="Hipervnculo"/>
                <w:rFonts w:ascii="Arial" w:hAnsi="Arial" w:cs="Arial"/>
                <w:noProof/>
                <w:w w:val="80"/>
              </w:rPr>
              <w:t>LARGO</w:t>
            </w:r>
            <w:r w:rsidR="00FE305A" w:rsidRPr="00526641">
              <w:rPr>
                <w:rStyle w:val="Hipervnculo"/>
                <w:rFonts w:ascii="Arial" w:hAnsi="Arial" w:cs="Arial"/>
                <w:noProof/>
                <w:spacing w:val="18"/>
                <w:w w:val="80"/>
              </w:rPr>
              <w:t xml:space="preserve"> </w:t>
            </w:r>
            <w:r w:rsidR="00FE305A" w:rsidRPr="00526641">
              <w:rPr>
                <w:rStyle w:val="Hipervnculo"/>
                <w:rFonts w:ascii="Arial" w:hAnsi="Arial" w:cs="Arial"/>
                <w:noProof/>
                <w:w w:val="80"/>
              </w:rPr>
              <w:t>PLAZO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_Toc189134871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99</w:t>
            </w:r>
            <w:r w:rsidR="00FE305A" w:rsidRPr="00526641">
              <w:rPr>
                <w:rFonts w:ascii="Arial" w:hAnsi="Arial" w:cs="Arial"/>
                <w:noProof/>
                <w:webHidden/>
              </w:rPr>
              <w:fldChar w:fldCharType="end"/>
            </w:r>
          </w:hyperlink>
        </w:p>
        <w:p w14:paraId="0848D4D1" w14:textId="150D0D5D"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72" w:history="1">
            <w:r w:rsidR="00FE305A" w:rsidRPr="00526641">
              <w:rPr>
                <w:rStyle w:val="Hipervnculo"/>
                <w:rFonts w:ascii="Arial" w:hAnsi="Arial" w:cs="Arial"/>
                <w:noProof/>
                <w:w w:val="90"/>
              </w:rPr>
              <w:t>GLOSARIO</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_Toc189134872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100</w:t>
            </w:r>
            <w:r w:rsidR="00FE305A" w:rsidRPr="00526641">
              <w:rPr>
                <w:rFonts w:ascii="Arial" w:hAnsi="Arial" w:cs="Arial"/>
                <w:noProof/>
                <w:webHidden/>
              </w:rPr>
              <w:fldChar w:fldCharType="end"/>
            </w:r>
          </w:hyperlink>
        </w:p>
        <w:p w14:paraId="6D190714" w14:textId="4549E273"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73" w:history="1">
            <w:r w:rsidR="00FE305A" w:rsidRPr="00526641">
              <w:rPr>
                <w:rStyle w:val="Hipervnculo"/>
                <w:rFonts w:ascii="Arial" w:hAnsi="Arial" w:cs="Arial"/>
                <w:noProof/>
                <w:w w:val="90"/>
              </w:rPr>
              <w:t>REFERENCIAS</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_Toc189134873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105</w:t>
            </w:r>
            <w:r w:rsidR="00FE305A" w:rsidRPr="00526641">
              <w:rPr>
                <w:rFonts w:ascii="Arial" w:hAnsi="Arial" w:cs="Arial"/>
                <w:noProof/>
                <w:webHidden/>
              </w:rPr>
              <w:fldChar w:fldCharType="end"/>
            </w:r>
          </w:hyperlink>
        </w:p>
        <w:p w14:paraId="74316A19" w14:textId="7F2BD9A0" w:rsidR="00FE305A" w:rsidRPr="00526641" w:rsidRDefault="00E95CA4">
          <w:pPr>
            <w:pStyle w:val="TDC1"/>
            <w:tabs>
              <w:tab w:val="right" w:leader="dot" w:pos="9771"/>
            </w:tabs>
            <w:rPr>
              <w:rFonts w:ascii="Arial" w:eastAsiaTheme="minorEastAsia" w:hAnsi="Arial" w:cs="Arial"/>
              <w:noProof/>
              <w:kern w:val="2"/>
              <w:lang w:val="es-CO" w:eastAsia="es-MX"/>
              <w14:ligatures w14:val="standardContextual"/>
            </w:rPr>
          </w:pPr>
          <w:hyperlink w:anchor="_Toc189134874" w:history="1">
            <w:r w:rsidR="00FE305A" w:rsidRPr="00526641">
              <w:rPr>
                <w:rStyle w:val="Hipervnculo"/>
                <w:rFonts w:ascii="Arial" w:hAnsi="Arial" w:cs="Arial"/>
                <w:noProof/>
                <w:w w:val="90"/>
              </w:rPr>
              <w:t>BIBLIOGRAFÍA</w:t>
            </w:r>
            <w:r w:rsidR="00FE305A" w:rsidRPr="00526641">
              <w:rPr>
                <w:rFonts w:ascii="Arial" w:hAnsi="Arial" w:cs="Arial"/>
                <w:noProof/>
                <w:webHidden/>
              </w:rPr>
              <w:tab/>
            </w:r>
            <w:r w:rsidR="00FE305A" w:rsidRPr="00526641">
              <w:rPr>
                <w:rFonts w:ascii="Arial" w:hAnsi="Arial" w:cs="Arial"/>
                <w:noProof/>
                <w:webHidden/>
              </w:rPr>
              <w:fldChar w:fldCharType="begin"/>
            </w:r>
            <w:r w:rsidR="00FE305A" w:rsidRPr="00526641">
              <w:rPr>
                <w:rFonts w:ascii="Arial" w:hAnsi="Arial" w:cs="Arial"/>
                <w:noProof/>
                <w:webHidden/>
              </w:rPr>
              <w:instrText xml:space="preserve"> PAGEREF _Toc189134874 \h </w:instrText>
            </w:r>
            <w:r w:rsidR="00FE305A" w:rsidRPr="00526641">
              <w:rPr>
                <w:rFonts w:ascii="Arial" w:hAnsi="Arial" w:cs="Arial"/>
                <w:noProof/>
                <w:webHidden/>
              </w:rPr>
            </w:r>
            <w:r w:rsidR="00FE305A" w:rsidRPr="00526641">
              <w:rPr>
                <w:rFonts w:ascii="Arial" w:hAnsi="Arial" w:cs="Arial"/>
                <w:noProof/>
                <w:webHidden/>
              </w:rPr>
              <w:fldChar w:fldCharType="separate"/>
            </w:r>
            <w:r w:rsidR="00D878F5" w:rsidRPr="00526641">
              <w:rPr>
                <w:rFonts w:ascii="Arial" w:hAnsi="Arial" w:cs="Arial"/>
                <w:noProof/>
                <w:webHidden/>
              </w:rPr>
              <w:t>106</w:t>
            </w:r>
            <w:r w:rsidR="00FE305A" w:rsidRPr="00526641">
              <w:rPr>
                <w:rFonts w:ascii="Arial" w:hAnsi="Arial" w:cs="Arial"/>
                <w:noProof/>
                <w:webHidden/>
              </w:rPr>
              <w:fldChar w:fldCharType="end"/>
            </w:r>
          </w:hyperlink>
        </w:p>
        <w:p w14:paraId="26C02736" w14:textId="77777777" w:rsidR="00C24EDE" w:rsidRDefault="00C71A7F">
          <w:pPr>
            <w:sectPr w:rsidR="00C24EDE">
              <w:headerReference w:type="even" r:id="rId9"/>
              <w:headerReference w:type="default" r:id="rId10"/>
              <w:footerReference w:type="even" r:id="rId11"/>
              <w:footerReference w:type="default" r:id="rId12"/>
              <w:headerReference w:type="first" r:id="rId13"/>
              <w:footerReference w:type="first" r:id="rId14"/>
              <w:type w:val="continuous"/>
              <w:pgSz w:w="12240" w:h="15840"/>
              <w:pgMar w:top="1134" w:right="1325" w:bottom="1134" w:left="1134" w:header="720" w:footer="720" w:gutter="0"/>
              <w:cols w:space="720"/>
            </w:sectPr>
          </w:pPr>
          <w:r>
            <w:rPr>
              <w:b/>
              <w:bCs/>
            </w:rPr>
            <w:fldChar w:fldCharType="end"/>
          </w:r>
        </w:p>
      </w:sdtContent>
    </w:sdt>
    <w:p w14:paraId="34AD0C46" w14:textId="77777777" w:rsidR="00C24EDE" w:rsidRDefault="00C71A7F">
      <w:pPr>
        <w:pStyle w:val="Ttulo1"/>
        <w:spacing w:before="240"/>
      </w:pPr>
      <w:bookmarkStart w:id="0" w:name="_TOC_250112"/>
      <w:bookmarkStart w:id="1" w:name="_Toc121577888"/>
      <w:bookmarkStart w:id="2" w:name="_Toc121578081"/>
      <w:bookmarkStart w:id="3" w:name="_Toc189134727"/>
      <w:bookmarkEnd w:id="0"/>
      <w:r>
        <w:rPr>
          <w:w w:val="90"/>
        </w:rPr>
        <w:lastRenderedPageBreak/>
        <w:t>1. INTRODUCCIÓN</w:t>
      </w:r>
      <w:bookmarkEnd w:id="1"/>
      <w:bookmarkEnd w:id="2"/>
      <w:bookmarkEnd w:id="3"/>
    </w:p>
    <w:p w14:paraId="6DBCA21C" w14:textId="77777777" w:rsidR="00C24EDE" w:rsidRDefault="00C24EDE">
      <w:pPr>
        <w:pStyle w:val="Textoindependiente"/>
        <w:spacing w:before="10"/>
        <w:rPr>
          <w:rFonts w:ascii="Arial" w:hAnsi="Arial" w:cs="Arial"/>
          <w:b/>
        </w:rPr>
      </w:pPr>
    </w:p>
    <w:p w14:paraId="78A3ED5A"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El Sistema Integrado de Conservación – S.I.C. de la Alcaldía de Armenia - Quindío, es un instrumento archivístico que consolida las técnicas la preservación y conservación de la memoria institucional a corto, mediano y largo plazo, en cumplimiento de la Ley 594 del año 2000 “Ley General de Archivos” en su Artículo 46 donde estipula que los archivos públicos deberán implementar un Sistema Integrado de Conservación – S.I.C. en cada una de las fases del ciclo vital del documento. De igual forma en los artículos 3 y 4 del Acuerdo 049 del 2000 se definen las condiciones ambientales y locativas destinadas a la custodia de los acervos documentales.</w:t>
      </w:r>
    </w:p>
    <w:p w14:paraId="43D5862A" w14:textId="77777777" w:rsidR="00C24EDE" w:rsidRDefault="00C24EDE">
      <w:pPr>
        <w:pStyle w:val="Textoindependiente"/>
        <w:ind w:left="-142" w:right="425"/>
        <w:jc w:val="both"/>
        <w:rPr>
          <w:rFonts w:ascii="Arial" w:eastAsia="Arial" w:hAnsi="Arial" w:cs="Arial"/>
          <w:lang w:eastAsia="zh-CN" w:bidi="hi-IN"/>
        </w:rPr>
      </w:pPr>
    </w:p>
    <w:p w14:paraId="7188C575"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Por otra parte, el Decreto 1080 de 2015 capítulo V en su artículo 2.8.2.5.9 literal G</w:t>
      </w:r>
      <w:r w:rsidR="00FD2C82">
        <w:rPr>
          <w:rFonts w:ascii="Arial" w:eastAsia="Arial" w:hAnsi="Arial" w:cs="Arial"/>
          <w:lang w:eastAsia="zh-CN" w:bidi="hi-IN"/>
        </w:rPr>
        <w:t xml:space="preserve"> y el acuerdo 001 del 2024</w:t>
      </w:r>
      <w:r>
        <w:rPr>
          <w:rFonts w:ascii="Arial" w:eastAsia="Arial" w:hAnsi="Arial" w:cs="Arial"/>
          <w:lang w:eastAsia="zh-CN" w:bidi="hi-IN"/>
        </w:rPr>
        <w:t>, define</w:t>
      </w:r>
      <w:r w:rsidR="00FD2C82">
        <w:rPr>
          <w:rFonts w:ascii="Arial" w:eastAsia="Arial" w:hAnsi="Arial" w:cs="Arial"/>
          <w:lang w:eastAsia="zh-CN" w:bidi="hi-IN"/>
        </w:rPr>
        <w:t>n</w:t>
      </w:r>
      <w:r>
        <w:rPr>
          <w:rFonts w:ascii="Arial" w:eastAsia="Arial" w:hAnsi="Arial" w:cs="Arial"/>
          <w:lang w:eastAsia="zh-CN" w:bidi="hi-IN"/>
        </w:rPr>
        <w:t xml:space="preserve"> la preservación a largo plazo como “El conjunto de acciones y estándares aplicados a los documentos durante su gestión para garantizar su preservación en el tiempo, independiente de su medio y forma de almacenamiento”, y el artículo 29 del capítulo IV que establece los requisitos para la preservación y conservación de los documentos electrónicos de archivo.</w:t>
      </w:r>
    </w:p>
    <w:p w14:paraId="270C0F4B" w14:textId="77777777" w:rsidR="00C24EDE" w:rsidRDefault="00C24EDE">
      <w:pPr>
        <w:pStyle w:val="Textoindependiente"/>
        <w:ind w:left="-142" w:right="425"/>
        <w:jc w:val="both"/>
        <w:rPr>
          <w:rFonts w:ascii="Arial" w:eastAsia="Arial" w:hAnsi="Arial" w:cs="Arial"/>
          <w:lang w:eastAsia="zh-CN" w:bidi="hi-IN"/>
        </w:rPr>
      </w:pPr>
    </w:p>
    <w:p w14:paraId="14B37868"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La elaboración del Sistema Integrado de Conservación – SIC, contempla la elaboración del diagnóstico integral de archivos para la identificación de aspectos administrativos, locativos, tecnológicos, ambientales y custodia de los acervos documentales. Además, recopila e identifica la información, creada, tramitada, almacenada y conservada del despacho, sus nueve secretarias y seis departamentos administrativos que componen la Alcaldía de Armenia.</w:t>
      </w:r>
    </w:p>
    <w:p w14:paraId="441EDE2F" w14:textId="77777777" w:rsidR="00C24EDE" w:rsidRDefault="00C24EDE">
      <w:pPr>
        <w:pStyle w:val="Textoindependiente"/>
        <w:ind w:left="-142" w:right="425"/>
        <w:jc w:val="both"/>
        <w:rPr>
          <w:rFonts w:ascii="Arial" w:eastAsia="Arial" w:hAnsi="Arial" w:cs="Arial"/>
          <w:lang w:eastAsia="zh-CN" w:bidi="hi-IN"/>
        </w:rPr>
      </w:pPr>
    </w:p>
    <w:p w14:paraId="6F3E97F3"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La preservación del material documental implica adelantar acciones que hagan un énfasis especial en la conservación preventiva. Este es un “proceso mediante el cual se podrá garantizar el adecuado mantenimiento documental ya que se contemplan manejos administrativos, uso de materiales adecuados, adopción de medidas específicas en edificios, depósitos, sistemas de almacenamiento, de igual manera en unidades de conservación, manipulación y como también mantenimiento periódico entre otros factores.” (A.G.N., 2019). De los cuales se deben formular políticas internas de preservación para las diferentes locaciones que contienen unidades documentales.</w:t>
      </w:r>
    </w:p>
    <w:p w14:paraId="4F582E2D" w14:textId="77777777" w:rsidR="00C24EDE" w:rsidRDefault="00C24EDE">
      <w:pPr>
        <w:pStyle w:val="Textoindependiente"/>
        <w:ind w:left="-142" w:right="425"/>
        <w:jc w:val="both"/>
        <w:rPr>
          <w:rFonts w:ascii="Arial" w:eastAsia="Arial" w:hAnsi="Arial" w:cs="Arial"/>
          <w:lang w:eastAsia="zh-CN" w:bidi="hi-IN"/>
        </w:rPr>
      </w:pPr>
    </w:p>
    <w:p w14:paraId="04F05994"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Estas estrategias van dirigidas a garantizar la integridad física como funcional de los documentos producidos por cada dependencia; teniendo como base el Diagnóstico Integral de Archivo que constituye un insumo para la formulación de acciones de mejora que garanticen un adecuado manejo de los acervos documentales.</w:t>
      </w:r>
    </w:p>
    <w:p w14:paraId="13A94574" w14:textId="77777777" w:rsidR="00C24EDE" w:rsidRDefault="00C24EDE">
      <w:pPr>
        <w:ind w:right="227"/>
        <w:jc w:val="both"/>
        <w:rPr>
          <w:rFonts w:ascii="Arial" w:eastAsia="Arial" w:hAnsi="Arial" w:cs="Arial"/>
          <w:sz w:val="24"/>
          <w:szCs w:val="24"/>
          <w:lang w:eastAsia="zh-CN" w:bidi="hi-IN"/>
        </w:rPr>
      </w:pPr>
    </w:p>
    <w:p w14:paraId="5FDA3FF1" w14:textId="77777777" w:rsidR="00C24EDE" w:rsidRDefault="00C71A7F">
      <w:pPr>
        <w:jc w:val="both"/>
        <w:rPr>
          <w:rFonts w:ascii="Arial" w:hAnsi="Arial" w:cs="Arial"/>
          <w:sz w:val="24"/>
          <w:szCs w:val="24"/>
        </w:rPr>
      </w:pPr>
      <w:r>
        <w:rPr>
          <w:rFonts w:ascii="Arial" w:hAnsi="Arial" w:cs="Arial"/>
          <w:sz w:val="24"/>
          <w:szCs w:val="24"/>
        </w:rPr>
        <w:t xml:space="preserve">Una vez revisado el Sistema Integrado de Conservación (S.I.C.) de la vigencia anterior, la presente administración periodo (2024-2027), dará continuidad al proceso que viene adelantando en materia de la Gestión Documental, es decir; se realizarán los ajustes </w:t>
      </w:r>
      <w:r>
        <w:rPr>
          <w:rFonts w:ascii="Arial" w:hAnsi="Arial" w:cs="Arial"/>
          <w:sz w:val="24"/>
          <w:szCs w:val="24"/>
        </w:rPr>
        <w:lastRenderedPageBreak/>
        <w:t xml:space="preserve">necesarios y continuará con la respectiva implementación del Sistema Integrado de Conservación, de acuerdo a la normativa nacional vigente. </w:t>
      </w:r>
    </w:p>
    <w:p w14:paraId="52D3E15B" w14:textId="77777777" w:rsidR="00C24EDE" w:rsidRDefault="00C24EDE">
      <w:pPr>
        <w:ind w:right="227"/>
        <w:jc w:val="both"/>
        <w:rPr>
          <w:rFonts w:ascii="Arial" w:hAnsi="Arial" w:cs="Arial"/>
          <w:sz w:val="24"/>
          <w:szCs w:val="24"/>
        </w:rPr>
      </w:pPr>
    </w:p>
    <w:p w14:paraId="257953F9" w14:textId="77777777" w:rsidR="00C24EDE" w:rsidRDefault="00C71A7F">
      <w:pPr>
        <w:pStyle w:val="Textoindependiente"/>
        <w:ind w:left="357" w:right="425"/>
        <w:jc w:val="both"/>
        <w:rPr>
          <w:rFonts w:ascii="Arial" w:eastAsia="Arial" w:hAnsi="Arial" w:cs="Arial"/>
          <w:lang w:eastAsia="zh-CN" w:bidi="hi-IN"/>
        </w:rPr>
      </w:pPr>
      <w:r>
        <w:rPr>
          <w:rFonts w:ascii="Arial" w:eastAsia="Arial" w:hAnsi="Arial" w:cs="Arial"/>
          <w:lang w:eastAsia="zh-CN" w:bidi="hi-IN"/>
        </w:rPr>
        <w:t>Un Sistema Integrado de Conservación es una serie de planes, acciones y estrategias orientadas a la conservación documental de la información, empleando técnicas específicas dentro de su contexto que logren preservar físicamente todo tipo información en los procesos de gestión documental, donde su enfoque general esté ligado a la integridad y concepto funcional sin alterar su originalidad. Para esto las estrategias de conservación preventivas se hacen necesarias, desde la generación, durante su fase de gestión y hasta su disposición final de las diferentes series documentales.</w:t>
      </w:r>
    </w:p>
    <w:p w14:paraId="3A975139" w14:textId="77777777" w:rsidR="00C24EDE" w:rsidRDefault="00C24EDE">
      <w:pPr>
        <w:pStyle w:val="Textoindependiente"/>
        <w:ind w:left="357" w:right="425"/>
        <w:jc w:val="both"/>
        <w:rPr>
          <w:rFonts w:ascii="Arial" w:eastAsia="Arial" w:hAnsi="Arial" w:cs="Arial"/>
          <w:lang w:eastAsia="zh-CN" w:bidi="hi-IN"/>
        </w:rPr>
      </w:pPr>
    </w:p>
    <w:p w14:paraId="5A13C269" w14:textId="77777777" w:rsidR="00C24EDE" w:rsidRDefault="00C71A7F">
      <w:pPr>
        <w:pStyle w:val="Textoindependiente"/>
        <w:ind w:left="357" w:right="425"/>
        <w:jc w:val="both"/>
        <w:rPr>
          <w:rFonts w:ascii="Arial" w:eastAsia="Arial" w:hAnsi="Arial" w:cs="Arial"/>
          <w:lang w:eastAsia="zh-CN" w:bidi="hi-IN"/>
        </w:rPr>
      </w:pPr>
      <w:r>
        <w:rPr>
          <w:rFonts w:ascii="Arial" w:eastAsia="Arial" w:hAnsi="Arial" w:cs="Arial"/>
          <w:lang w:eastAsia="zh-CN" w:bidi="hi-IN"/>
        </w:rPr>
        <w:t>El S.I.C. debe ser paralelo al Programa de Gestión Documental, los cuales se deben complementar para controlar los procesos archivísticos en la entidad, con el propósito de implementar los mecanismos de control en pro del aseguramiento de la información y la planificación en virtud de establecer prioridades en los archivos y los espacios destinados para su almacenamiento, pasando por una evaluación de cada proceso archivístico y según las debilidades que de allí se deriven se darán soluciones pertinentes y que de manera eficiente se hagan los ajustes necesarios a la gestión documental.</w:t>
      </w:r>
    </w:p>
    <w:p w14:paraId="431613A8" w14:textId="77777777" w:rsidR="00C24EDE" w:rsidRDefault="00C24EDE">
      <w:pPr>
        <w:spacing w:line="242" w:lineRule="auto"/>
        <w:jc w:val="both"/>
        <w:rPr>
          <w:rFonts w:ascii="Arial" w:hAnsi="Arial" w:cs="Arial"/>
          <w:sz w:val="24"/>
          <w:szCs w:val="24"/>
        </w:rPr>
        <w:sectPr w:rsidR="00C24EDE">
          <w:pgSz w:w="12240" w:h="15840"/>
          <w:pgMar w:top="1134" w:right="1325" w:bottom="1134" w:left="1134" w:header="787" w:footer="692" w:gutter="0"/>
          <w:cols w:space="720"/>
        </w:sectPr>
      </w:pPr>
    </w:p>
    <w:p w14:paraId="40FCE1E2" w14:textId="77777777" w:rsidR="00C24EDE" w:rsidRDefault="00C71A7F">
      <w:pPr>
        <w:pStyle w:val="Ttulo1"/>
        <w:spacing w:before="240"/>
        <w:rPr>
          <w:w w:val="90"/>
        </w:rPr>
      </w:pPr>
      <w:bookmarkStart w:id="4" w:name="_TOC_250111"/>
      <w:bookmarkStart w:id="5" w:name="_Toc121577889"/>
      <w:bookmarkStart w:id="6" w:name="_Toc121578082"/>
      <w:bookmarkStart w:id="7" w:name="_Toc189134728"/>
      <w:r>
        <w:rPr>
          <w:w w:val="90"/>
        </w:rPr>
        <w:lastRenderedPageBreak/>
        <w:t xml:space="preserve">2. CONTEXTO </w:t>
      </w:r>
      <w:bookmarkEnd w:id="4"/>
      <w:r>
        <w:rPr>
          <w:w w:val="90"/>
        </w:rPr>
        <w:t>INSTITUCIONAL</w:t>
      </w:r>
      <w:bookmarkEnd w:id="5"/>
      <w:bookmarkEnd w:id="6"/>
      <w:bookmarkEnd w:id="7"/>
    </w:p>
    <w:p w14:paraId="40726A60" w14:textId="77777777" w:rsidR="00C24EDE" w:rsidRDefault="00C24EDE">
      <w:pPr>
        <w:pStyle w:val="Textoindependiente"/>
        <w:spacing w:before="11"/>
        <w:rPr>
          <w:rFonts w:ascii="Arial" w:hAnsi="Arial" w:cs="Arial"/>
          <w:b/>
        </w:rPr>
      </w:pPr>
    </w:p>
    <w:p w14:paraId="0067C576" w14:textId="77777777" w:rsidR="00C24EDE" w:rsidRDefault="00C71A7F">
      <w:pPr>
        <w:pStyle w:val="Textoindependiente"/>
        <w:ind w:left="357" w:right="425"/>
        <w:jc w:val="both"/>
        <w:rPr>
          <w:rFonts w:ascii="Arial" w:eastAsia="Arial" w:hAnsi="Arial" w:cs="Arial"/>
          <w:lang w:eastAsia="zh-CN" w:bidi="hi-IN"/>
        </w:rPr>
      </w:pPr>
      <w:r>
        <w:rPr>
          <w:rFonts w:ascii="Arial" w:eastAsia="Arial" w:hAnsi="Arial" w:cs="Arial"/>
          <w:lang w:eastAsia="zh-CN" w:bidi="hi-IN"/>
        </w:rPr>
        <w:t xml:space="preserve">La Alcaldía de Armenia fue fundada el 14 de octubre de 1.889 por Jesús María Ocampo, alias "Tigreros", Alejando Arias Suarez, Jesús María Arias Suárez y otros 27 colonos. Estos firmaron el acta de fundación en un rancho de </w:t>
      </w:r>
      <w:proofErr w:type="spellStart"/>
      <w:r>
        <w:rPr>
          <w:rFonts w:ascii="Arial" w:eastAsia="Arial" w:hAnsi="Arial" w:cs="Arial"/>
          <w:lang w:eastAsia="zh-CN" w:bidi="hi-IN"/>
        </w:rPr>
        <w:t>platanilla</w:t>
      </w:r>
      <w:proofErr w:type="spellEnd"/>
      <w:r>
        <w:rPr>
          <w:rFonts w:ascii="Arial" w:eastAsia="Arial" w:hAnsi="Arial" w:cs="Arial"/>
          <w:lang w:eastAsia="zh-CN" w:bidi="hi-IN"/>
        </w:rPr>
        <w:t xml:space="preserve"> que se encontraba ubicado dentro de la nomenclatura actual, Carrera 14 con calles 19 y 20.</w:t>
      </w:r>
    </w:p>
    <w:p w14:paraId="280EF884" w14:textId="77777777" w:rsidR="00C24EDE" w:rsidRDefault="00C24EDE">
      <w:pPr>
        <w:pStyle w:val="Textoindependiente"/>
        <w:spacing w:before="2"/>
        <w:rPr>
          <w:rFonts w:ascii="Arial" w:eastAsia="Arial" w:hAnsi="Arial" w:cs="Arial"/>
          <w:lang w:eastAsia="zh-CN" w:bidi="hi-IN"/>
        </w:rPr>
      </w:pPr>
    </w:p>
    <w:p w14:paraId="61609FB8" w14:textId="77777777" w:rsidR="00C24EDE" w:rsidRDefault="00C71A7F">
      <w:pPr>
        <w:pStyle w:val="Textoindependiente"/>
        <w:ind w:left="357" w:right="425"/>
        <w:jc w:val="both"/>
        <w:rPr>
          <w:rFonts w:ascii="Arial" w:eastAsia="Arial" w:hAnsi="Arial" w:cs="Arial"/>
          <w:lang w:eastAsia="zh-CN" w:bidi="hi-IN"/>
        </w:rPr>
      </w:pPr>
      <w:r>
        <w:rPr>
          <w:rFonts w:ascii="Arial" w:eastAsia="Arial" w:hAnsi="Arial" w:cs="Arial"/>
          <w:lang w:eastAsia="zh-CN" w:bidi="hi-IN"/>
        </w:rPr>
        <w:t>Es una entidad que brinda la atención para las necesidades básicas de los habitantes del Municipio atendiendo los requerimientos de la población, la Constitución y la Ley demandan. La Alcaldía ejerce sus funciones en la: Carrera 16 # 15–28 Centro Administrativo Municipal – C.A.M., Armenia Quindío Colombia.</w:t>
      </w:r>
    </w:p>
    <w:p w14:paraId="52DC2DCF" w14:textId="77777777" w:rsidR="00C24EDE" w:rsidRDefault="00C24EDE">
      <w:pPr>
        <w:pStyle w:val="Textoindependiente"/>
        <w:rPr>
          <w:rFonts w:ascii="Arial" w:hAnsi="Arial" w:cs="Arial"/>
        </w:rPr>
      </w:pPr>
    </w:p>
    <w:p w14:paraId="63D6417A" w14:textId="77777777" w:rsidR="00C24EDE" w:rsidRPr="00F32098" w:rsidRDefault="00C71A7F">
      <w:pPr>
        <w:pStyle w:val="LO-normal"/>
        <w:rPr>
          <w:b/>
          <w:lang w:val="es-MX"/>
        </w:rPr>
      </w:pPr>
      <w:r w:rsidRPr="00F32098">
        <w:rPr>
          <w:w w:val="80"/>
          <w:lang w:val="es-MX"/>
        </w:rPr>
        <w:t>FIGURA</w:t>
      </w:r>
      <w:r w:rsidRPr="00F32098">
        <w:rPr>
          <w:spacing w:val="16"/>
          <w:w w:val="80"/>
          <w:lang w:val="es-MX"/>
        </w:rPr>
        <w:t xml:space="preserve"> </w:t>
      </w:r>
      <w:r w:rsidRPr="00F32098">
        <w:rPr>
          <w:w w:val="80"/>
          <w:lang w:val="es-MX"/>
        </w:rPr>
        <w:t>1:</w:t>
      </w:r>
      <w:r w:rsidRPr="00F32098">
        <w:rPr>
          <w:spacing w:val="16"/>
          <w:w w:val="80"/>
          <w:lang w:val="es-MX"/>
        </w:rPr>
        <w:t xml:space="preserve"> </w:t>
      </w:r>
      <w:r w:rsidRPr="00F32098">
        <w:rPr>
          <w:w w:val="80"/>
          <w:lang w:val="es-MX"/>
        </w:rPr>
        <w:t>Mapa</w:t>
      </w:r>
      <w:r w:rsidRPr="00F32098">
        <w:rPr>
          <w:spacing w:val="16"/>
          <w:w w:val="80"/>
          <w:lang w:val="es-MX"/>
        </w:rPr>
        <w:t xml:space="preserve"> </w:t>
      </w:r>
      <w:r w:rsidRPr="00F32098">
        <w:rPr>
          <w:w w:val="80"/>
          <w:lang w:val="es-MX"/>
        </w:rPr>
        <w:t>de</w:t>
      </w:r>
      <w:r w:rsidRPr="00F32098">
        <w:rPr>
          <w:spacing w:val="16"/>
          <w:w w:val="80"/>
          <w:lang w:val="es-MX"/>
        </w:rPr>
        <w:t xml:space="preserve"> </w:t>
      </w:r>
      <w:r w:rsidRPr="00F32098">
        <w:rPr>
          <w:w w:val="80"/>
          <w:lang w:val="es-MX"/>
        </w:rPr>
        <w:t>Ubicación</w:t>
      </w:r>
      <w:r w:rsidRPr="00F32098">
        <w:rPr>
          <w:spacing w:val="16"/>
          <w:w w:val="80"/>
          <w:lang w:val="es-MX"/>
        </w:rPr>
        <w:t xml:space="preserve"> </w:t>
      </w:r>
      <w:r w:rsidRPr="00F32098">
        <w:rPr>
          <w:w w:val="80"/>
          <w:lang w:val="es-MX"/>
        </w:rPr>
        <w:t>Centro</w:t>
      </w:r>
      <w:r w:rsidRPr="00F32098">
        <w:rPr>
          <w:spacing w:val="16"/>
          <w:w w:val="80"/>
          <w:lang w:val="es-MX"/>
        </w:rPr>
        <w:t xml:space="preserve"> </w:t>
      </w:r>
      <w:r w:rsidRPr="00F32098">
        <w:rPr>
          <w:w w:val="80"/>
          <w:lang w:val="es-MX"/>
        </w:rPr>
        <w:t>Administrativo</w:t>
      </w:r>
      <w:r w:rsidRPr="00F32098">
        <w:rPr>
          <w:spacing w:val="17"/>
          <w:w w:val="80"/>
          <w:lang w:val="es-MX"/>
        </w:rPr>
        <w:t xml:space="preserve"> </w:t>
      </w:r>
      <w:r w:rsidRPr="00F32098">
        <w:rPr>
          <w:w w:val="80"/>
          <w:lang w:val="es-MX"/>
        </w:rPr>
        <w:t>Municipal</w:t>
      </w:r>
      <w:r w:rsidRPr="00F32098">
        <w:rPr>
          <w:spacing w:val="14"/>
          <w:w w:val="80"/>
          <w:lang w:val="es-MX"/>
        </w:rPr>
        <w:t xml:space="preserve"> </w:t>
      </w:r>
      <w:r w:rsidRPr="00F32098">
        <w:rPr>
          <w:w w:val="80"/>
          <w:lang w:val="es-MX"/>
        </w:rPr>
        <w:t>-</w:t>
      </w:r>
      <w:r w:rsidRPr="00F32098">
        <w:rPr>
          <w:spacing w:val="17"/>
          <w:w w:val="80"/>
          <w:lang w:val="es-MX"/>
        </w:rPr>
        <w:t xml:space="preserve"> </w:t>
      </w:r>
      <w:r w:rsidRPr="00F32098">
        <w:rPr>
          <w:w w:val="80"/>
          <w:lang w:val="es-MX"/>
        </w:rPr>
        <w:t>CAM,</w:t>
      </w:r>
      <w:r w:rsidRPr="00F32098">
        <w:rPr>
          <w:spacing w:val="16"/>
          <w:w w:val="80"/>
          <w:lang w:val="es-MX"/>
        </w:rPr>
        <w:t xml:space="preserve"> </w:t>
      </w:r>
      <w:r w:rsidRPr="00F32098">
        <w:rPr>
          <w:w w:val="80"/>
          <w:lang w:val="es-MX"/>
        </w:rPr>
        <w:t>Armenia</w:t>
      </w:r>
      <w:r w:rsidRPr="00F32098">
        <w:rPr>
          <w:spacing w:val="16"/>
          <w:w w:val="80"/>
          <w:lang w:val="es-MX"/>
        </w:rPr>
        <w:t xml:space="preserve"> </w:t>
      </w:r>
      <w:r w:rsidRPr="00F32098">
        <w:rPr>
          <w:w w:val="80"/>
          <w:lang w:val="es-MX"/>
        </w:rPr>
        <w:t>Quindío</w:t>
      </w:r>
      <w:r w:rsidRPr="00F32098">
        <w:rPr>
          <w:spacing w:val="16"/>
          <w:w w:val="80"/>
          <w:lang w:val="es-MX"/>
        </w:rPr>
        <w:t xml:space="preserve"> </w:t>
      </w:r>
      <w:r w:rsidRPr="00F32098">
        <w:rPr>
          <w:w w:val="80"/>
          <w:lang w:val="es-MX"/>
        </w:rPr>
        <w:t>Colombia</w:t>
      </w:r>
      <w:r w:rsidRPr="00F32098">
        <w:rPr>
          <w:b/>
          <w:w w:val="80"/>
          <w:lang w:val="es-MX"/>
        </w:rPr>
        <w:t>.</w:t>
      </w:r>
    </w:p>
    <w:p w14:paraId="2D9AD903" w14:textId="77777777" w:rsidR="00C24EDE" w:rsidRDefault="00C24EDE">
      <w:pPr>
        <w:pStyle w:val="Textoindependiente"/>
        <w:rPr>
          <w:rFonts w:ascii="Arial" w:hAnsi="Arial" w:cs="Arial"/>
        </w:rPr>
      </w:pPr>
    </w:p>
    <w:p w14:paraId="28840CF3" w14:textId="77777777" w:rsidR="00C24EDE" w:rsidRDefault="00C71A7F">
      <w:pPr>
        <w:pStyle w:val="Textoindependiente"/>
        <w:spacing w:before="1"/>
        <w:rPr>
          <w:rFonts w:ascii="Arial" w:hAnsi="Arial" w:cs="Arial"/>
        </w:rPr>
      </w:pPr>
      <w:r>
        <w:rPr>
          <w:rFonts w:ascii="Arial" w:hAnsi="Arial" w:cs="Arial"/>
          <w:noProof/>
          <w:lang w:val="en-US"/>
        </w:rPr>
        <w:drawing>
          <wp:anchor distT="0" distB="0" distL="0" distR="0" simplePos="0" relativeHeight="251655168" behindDoc="0" locked="0" layoutInCell="1" allowOverlap="1" wp14:anchorId="525AACFD" wp14:editId="7BAB59AC">
            <wp:simplePos x="0" y="0"/>
            <wp:positionH relativeFrom="page">
              <wp:posOffset>1315085</wp:posOffset>
            </wp:positionH>
            <wp:positionV relativeFrom="paragraph">
              <wp:posOffset>132715</wp:posOffset>
            </wp:positionV>
            <wp:extent cx="5093970" cy="30943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5" cstate="print"/>
                    <a:stretch>
                      <a:fillRect/>
                    </a:stretch>
                  </pic:blipFill>
                  <pic:spPr>
                    <a:xfrm>
                      <a:off x="0" y="0"/>
                      <a:ext cx="5094032" cy="3094672"/>
                    </a:xfrm>
                    <a:prstGeom prst="rect">
                      <a:avLst/>
                    </a:prstGeom>
                  </pic:spPr>
                </pic:pic>
              </a:graphicData>
            </a:graphic>
          </wp:anchor>
        </w:drawing>
      </w:r>
    </w:p>
    <w:p w14:paraId="6CF19D57" w14:textId="77777777" w:rsidR="00C24EDE" w:rsidRDefault="00C24EDE">
      <w:pPr>
        <w:pStyle w:val="Textoindependiente"/>
        <w:rPr>
          <w:rFonts w:ascii="Arial" w:hAnsi="Arial" w:cs="Arial"/>
        </w:rPr>
      </w:pPr>
    </w:p>
    <w:p w14:paraId="0C2E155C" w14:textId="77777777" w:rsidR="00C24EDE" w:rsidRDefault="00C24EDE">
      <w:pPr>
        <w:pStyle w:val="Textoindependiente"/>
        <w:spacing w:before="5"/>
        <w:rPr>
          <w:rFonts w:ascii="Arial" w:hAnsi="Arial" w:cs="Arial"/>
        </w:rPr>
      </w:pPr>
    </w:p>
    <w:p w14:paraId="5EF61C8C" w14:textId="77777777" w:rsidR="00C24EDE" w:rsidRDefault="00C71A7F">
      <w:pPr>
        <w:pStyle w:val="Textoindependiente"/>
        <w:ind w:left="4274" w:right="312" w:hanging="2657"/>
        <w:rPr>
          <w:rFonts w:ascii="Arial" w:eastAsia="Arial" w:hAnsi="Arial" w:cs="Arial"/>
          <w:lang w:eastAsia="zh-CN" w:bidi="hi-IN"/>
        </w:rPr>
      </w:pPr>
      <w:r>
        <w:rPr>
          <w:rFonts w:ascii="Arial" w:eastAsia="Arial" w:hAnsi="Arial" w:cs="Arial"/>
          <w:lang w:eastAsia="zh-CN" w:bidi="hi-IN"/>
        </w:rPr>
        <w:t xml:space="preserve">Fuente: Google (s.f.). [Mapa de Armenia, Colombia en Google </w:t>
      </w:r>
      <w:proofErr w:type="spellStart"/>
      <w:r>
        <w:rPr>
          <w:rFonts w:ascii="Arial" w:eastAsia="Arial" w:hAnsi="Arial" w:cs="Arial"/>
          <w:lang w:eastAsia="zh-CN" w:bidi="hi-IN"/>
        </w:rPr>
        <w:t>maps</w:t>
      </w:r>
      <w:proofErr w:type="spellEnd"/>
      <w:r>
        <w:rPr>
          <w:rFonts w:ascii="Arial" w:eastAsia="Arial" w:hAnsi="Arial" w:cs="Arial"/>
          <w:lang w:eastAsia="zh-CN" w:bidi="hi-IN"/>
        </w:rPr>
        <w:t xml:space="preserve">]. 13 de febrero, 2022 de </w:t>
      </w:r>
      <w:hyperlink r:id="rId16" w:history="1">
        <w:r>
          <w:rPr>
            <w:rStyle w:val="Hipervnculo"/>
            <w:rFonts w:ascii="Arial" w:eastAsia="Arial" w:hAnsi="Arial" w:cs="Arial"/>
            <w:lang w:eastAsia="zh-CN" w:bidi="hi-IN"/>
          </w:rPr>
          <w:t>https://bit.ly/3oNrTO9</w:t>
        </w:r>
      </w:hyperlink>
    </w:p>
    <w:p w14:paraId="22B2148E" w14:textId="77777777" w:rsidR="00C24EDE" w:rsidRDefault="00C24EDE">
      <w:pPr>
        <w:pStyle w:val="Textoindependiente"/>
        <w:ind w:right="312"/>
        <w:rPr>
          <w:rFonts w:ascii="Arial" w:eastAsia="Arial" w:hAnsi="Arial" w:cs="Arial"/>
          <w:lang w:eastAsia="zh-CN" w:bidi="hi-IN"/>
        </w:rPr>
      </w:pPr>
    </w:p>
    <w:p w14:paraId="24CB626E" w14:textId="77777777" w:rsidR="00C24EDE" w:rsidRDefault="00C24EDE">
      <w:pPr>
        <w:rPr>
          <w:rFonts w:ascii="Arial" w:hAnsi="Arial" w:cs="Arial"/>
          <w:sz w:val="24"/>
          <w:szCs w:val="24"/>
        </w:rPr>
        <w:sectPr w:rsidR="00C24EDE">
          <w:pgSz w:w="12240" w:h="15840"/>
          <w:pgMar w:top="1134" w:right="1325" w:bottom="1134" w:left="1134" w:header="787" w:footer="692" w:gutter="0"/>
          <w:cols w:space="720"/>
        </w:sectPr>
      </w:pPr>
    </w:p>
    <w:p w14:paraId="298BDD72" w14:textId="77777777" w:rsidR="00C24EDE" w:rsidRDefault="00C24EDE">
      <w:pPr>
        <w:pStyle w:val="Prrafodelista"/>
        <w:numPr>
          <w:ilvl w:val="2"/>
          <w:numId w:val="2"/>
        </w:numPr>
        <w:spacing w:before="240"/>
        <w:outlineLvl w:val="0"/>
        <w:rPr>
          <w:rFonts w:ascii="Arial" w:eastAsia="Arial" w:hAnsi="Arial" w:cs="Arial"/>
          <w:b/>
          <w:bCs/>
          <w:vanish/>
          <w:w w:val="90"/>
          <w:sz w:val="24"/>
          <w:szCs w:val="24"/>
        </w:rPr>
      </w:pPr>
      <w:bookmarkStart w:id="8" w:name="_Toc121577890"/>
      <w:bookmarkStart w:id="9" w:name="_Toc121577106"/>
      <w:bookmarkStart w:id="10" w:name="_Toc121577299"/>
      <w:bookmarkStart w:id="11" w:name="_Toc121577697"/>
      <w:bookmarkStart w:id="12" w:name="_Toc121578083"/>
      <w:bookmarkStart w:id="13" w:name="_Toc121577498"/>
      <w:bookmarkStart w:id="14" w:name="_Toc121578276"/>
      <w:bookmarkStart w:id="15" w:name="_Toc121579034"/>
      <w:bookmarkStart w:id="16" w:name="_Toc121578662"/>
      <w:bookmarkStart w:id="17" w:name="_Toc121579768"/>
      <w:bookmarkStart w:id="18" w:name="_Toc121581129"/>
      <w:bookmarkStart w:id="19" w:name="_Toc121579401"/>
      <w:bookmarkStart w:id="20" w:name="_Toc121578469"/>
      <w:bookmarkStart w:id="21" w:name="_Toc121579218"/>
      <w:bookmarkStart w:id="22" w:name="_Toc157100090"/>
      <w:bookmarkStart w:id="23" w:name="_Toc121580631"/>
      <w:bookmarkStart w:id="24" w:name="_Toc121579584"/>
      <w:bookmarkStart w:id="25" w:name="_Toc157100238"/>
      <w:bookmarkStart w:id="26" w:name="_Toc157101321"/>
      <w:bookmarkStart w:id="27" w:name="_Toc121580978"/>
      <w:bookmarkStart w:id="28" w:name="_Toc189134579"/>
      <w:bookmarkStart w:id="29" w:name="_Toc189134729"/>
      <w:bookmarkStart w:id="30" w:name="_TOC_25011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5BB1CD4" w14:textId="77777777" w:rsidR="00C24EDE" w:rsidRDefault="00C24EDE">
      <w:pPr>
        <w:pStyle w:val="Prrafodelista"/>
        <w:numPr>
          <w:ilvl w:val="2"/>
          <w:numId w:val="2"/>
        </w:numPr>
        <w:spacing w:before="240"/>
        <w:outlineLvl w:val="0"/>
        <w:rPr>
          <w:rFonts w:ascii="Arial" w:eastAsia="Arial" w:hAnsi="Arial" w:cs="Arial"/>
          <w:b/>
          <w:bCs/>
          <w:vanish/>
          <w:w w:val="90"/>
          <w:sz w:val="24"/>
          <w:szCs w:val="24"/>
        </w:rPr>
      </w:pPr>
      <w:bookmarkStart w:id="31" w:name="_Toc121581130"/>
      <w:bookmarkStart w:id="32" w:name="_Toc121577499"/>
      <w:bookmarkStart w:id="33" w:name="_Toc121577891"/>
      <w:bookmarkStart w:id="34" w:name="_Toc121578470"/>
      <w:bookmarkStart w:id="35" w:name="_Toc121578663"/>
      <w:bookmarkStart w:id="36" w:name="_Toc121579219"/>
      <w:bookmarkStart w:id="37" w:name="_Toc121580979"/>
      <w:bookmarkStart w:id="38" w:name="_Toc121577698"/>
      <w:bookmarkStart w:id="39" w:name="_Toc121580632"/>
      <w:bookmarkStart w:id="40" w:name="_Toc121577300"/>
      <w:bookmarkStart w:id="41" w:name="_Toc157100091"/>
      <w:bookmarkStart w:id="42" w:name="_Toc121578084"/>
      <w:bookmarkStart w:id="43" w:name="_Toc121579035"/>
      <w:bookmarkStart w:id="44" w:name="_Toc157101322"/>
      <w:bookmarkStart w:id="45" w:name="_Toc157100239"/>
      <w:bookmarkStart w:id="46" w:name="_Toc121579769"/>
      <w:bookmarkStart w:id="47" w:name="_Toc121578277"/>
      <w:bookmarkStart w:id="48" w:name="_Toc121577107"/>
      <w:bookmarkStart w:id="49" w:name="_Toc121579585"/>
      <w:bookmarkStart w:id="50" w:name="_Toc121579402"/>
      <w:bookmarkStart w:id="51" w:name="_Toc189134580"/>
      <w:bookmarkStart w:id="52" w:name="_Toc1891347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264DD69F" w14:textId="77777777" w:rsidR="00C24EDE" w:rsidRDefault="00C71A7F">
      <w:pPr>
        <w:pStyle w:val="Ttulo1"/>
        <w:rPr>
          <w:w w:val="90"/>
        </w:rPr>
      </w:pPr>
      <w:bookmarkStart w:id="53" w:name="_Toc121578085"/>
      <w:bookmarkStart w:id="54" w:name="_Toc121577892"/>
      <w:bookmarkStart w:id="55" w:name="_Toc189134731"/>
      <w:r>
        <w:rPr>
          <w:w w:val="90"/>
        </w:rPr>
        <w:t xml:space="preserve">2.1 CONTEXTO </w:t>
      </w:r>
      <w:bookmarkEnd w:id="30"/>
      <w:r>
        <w:rPr>
          <w:w w:val="90"/>
        </w:rPr>
        <w:t>INSTITUCIONAL</w:t>
      </w:r>
      <w:bookmarkEnd w:id="53"/>
      <w:bookmarkEnd w:id="54"/>
      <w:bookmarkEnd w:id="55"/>
    </w:p>
    <w:p w14:paraId="132F50EE" w14:textId="77777777" w:rsidR="00C24EDE" w:rsidRDefault="00C24EDE"/>
    <w:p w14:paraId="194072A9" w14:textId="77777777" w:rsidR="00C24EDE" w:rsidRDefault="00C71A7F" w:rsidP="00740C60">
      <w:r>
        <w:t>FIGURA 2: Organigrama Municipio de Armenia - Administración Central</w:t>
      </w:r>
    </w:p>
    <w:p w14:paraId="587B79B6" w14:textId="77777777" w:rsidR="00C24EDE" w:rsidRDefault="00C24EDE" w:rsidP="00740C60"/>
    <w:p w14:paraId="13F91D6D" w14:textId="77777777" w:rsidR="00C24EDE" w:rsidRDefault="00C24EDE" w:rsidP="00740C60">
      <w:pPr>
        <w:rPr>
          <w:w w:val="90"/>
        </w:rPr>
      </w:pPr>
    </w:p>
    <w:p w14:paraId="56EA9E10" w14:textId="77777777" w:rsidR="00322E93" w:rsidRDefault="00322E93" w:rsidP="00740C60">
      <w:pPr>
        <w:rPr>
          <w:w w:val="90"/>
        </w:rPr>
        <w:sectPr w:rsidR="00322E93">
          <w:pgSz w:w="12240" w:h="15840"/>
          <w:pgMar w:top="1134" w:right="1325" w:bottom="1134" w:left="1134" w:header="787" w:footer="692" w:gutter="0"/>
          <w:cols w:space="720"/>
        </w:sectPr>
      </w:pPr>
      <w:r w:rsidRPr="00322E93">
        <w:rPr>
          <w:noProof/>
          <w:w w:val="90"/>
          <w:lang w:val="en-US"/>
        </w:rPr>
        <w:drawing>
          <wp:inline distT="0" distB="0" distL="0" distR="0" wp14:anchorId="779C24AD" wp14:editId="3C37F12A">
            <wp:extent cx="6654573" cy="3743325"/>
            <wp:effectExtent l="0" t="0" r="635" b="3175"/>
            <wp:docPr id="1156153750" name="Imagen 4">
              <a:extLst xmlns:a="http://schemas.openxmlformats.org/drawingml/2006/main">
                <a:ext uri="{FF2B5EF4-FFF2-40B4-BE49-F238E27FC236}">
                  <a16:creationId xmlns:a16="http://schemas.microsoft.com/office/drawing/2014/main" id="{11AF778A-80C7-466E-AA60-E186A4BA7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1AF778A-80C7-466E-AA60-E186A4BA7F0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76421" cy="3755615"/>
                    </a:xfrm>
                    <a:prstGeom prst="rect">
                      <a:avLst/>
                    </a:prstGeom>
                  </pic:spPr>
                </pic:pic>
              </a:graphicData>
            </a:graphic>
          </wp:inline>
        </w:drawing>
      </w:r>
    </w:p>
    <w:p w14:paraId="01BE9FE3" w14:textId="77777777" w:rsidR="00C24EDE" w:rsidRDefault="00C71A7F">
      <w:pPr>
        <w:pStyle w:val="Ttulo1"/>
        <w:rPr>
          <w:spacing w:val="-50"/>
          <w:w w:val="80"/>
        </w:rPr>
      </w:pPr>
      <w:bookmarkStart w:id="56" w:name="_Toc189134732"/>
      <w:bookmarkStart w:id="57" w:name="_Toc121577893"/>
      <w:bookmarkStart w:id="58" w:name="_Toc121578086"/>
      <w:r>
        <w:rPr>
          <w:w w:val="90"/>
        </w:rPr>
        <w:lastRenderedPageBreak/>
        <w:t>2.2 MAPA DE PROCESOS</w:t>
      </w:r>
      <w:bookmarkEnd w:id="56"/>
    </w:p>
    <w:p w14:paraId="0908734D" w14:textId="77777777" w:rsidR="00C24EDE" w:rsidRDefault="00C24EDE"/>
    <w:p w14:paraId="243C0E6B" w14:textId="5711A546" w:rsidR="00C24EDE" w:rsidRDefault="00C71A7F">
      <w:r>
        <w:t>FIGURA 3: Mapa de Procesos</w:t>
      </w:r>
      <w:bookmarkEnd w:id="57"/>
      <w:bookmarkEnd w:id="58"/>
    </w:p>
    <w:p w14:paraId="2F01E73E" w14:textId="77777777" w:rsidR="00C24EDE" w:rsidRDefault="00C24EDE"/>
    <w:p w14:paraId="771111F2" w14:textId="77777777" w:rsidR="00C24EDE" w:rsidRDefault="00322E93">
      <w:pPr>
        <w:pStyle w:val="Textoindependiente"/>
        <w:rPr>
          <w:rFonts w:ascii="Arial" w:hAnsi="Arial" w:cs="Arial"/>
        </w:rPr>
      </w:pPr>
      <w:r w:rsidRPr="00322E93">
        <w:rPr>
          <w:noProof/>
          <w:lang w:val="en-US"/>
        </w:rPr>
        <w:drawing>
          <wp:inline distT="0" distB="0" distL="0" distR="0" wp14:anchorId="492BBCE3" wp14:editId="2DFA2822">
            <wp:extent cx="6044994" cy="3400425"/>
            <wp:effectExtent l="0" t="0" r="635" b="3175"/>
            <wp:docPr id="859746126" name="Imagen 2">
              <a:extLst xmlns:a="http://schemas.openxmlformats.org/drawingml/2006/main">
                <a:ext uri="{FF2B5EF4-FFF2-40B4-BE49-F238E27FC236}">
                  <a16:creationId xmlns:a16="http://schemas.microsoft.com/office/drawing/2014/main" id="{76839719-A1D3-4B9D-ABF0-894A43DDE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6839719-A1D3-4B9D-ABF0-894A43DDEF8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1211" cy="3403922"/>
                    </a:xfrm>
                    <a:prstGeom prst="rect">
                      <a:avLst/>
                    </a:prstGeom>
                  </pic:spPr>
                </pic:pic>
              </a:graphicData>
            </a:graphic>
          </wp:inline>
        </w:drawing>
      </w:r>
    </w:p>
    <w:p w14:paraId="64EA5FFE" w14:textId="77777777" w:rsidR="00322E93" w:rsidRDefault="00322E93">
      <w:pPr>
        <w:pStyle w:val="Textoindependiente"/>
        <w:rPr>
          <w:rFonts w:ascii="Arial" w:hAnsi="Arial" w:cs="Arial"/>
        </w:rPr>
      </w:pPr>
    </w:p>
    <w:p w14:paraId="0E718B3D" w14:textId="77777777" w:rsidR="00C24EDE" w:rsidRDefault="00C24EDE">
      <w:pPr>
        <w:pStyle w:val="Textoindependiente"/>
        <w:rPr>
          <w:rFonts w:ascii="Arial" w:hAnsi="Arial" w:cs="Arial"/>
          <w:b/>
        </w:rPr>
      </w:pPr>
    </w:p>
    <w:p w14:paraId="34F74F38" w14:textId="77777777" w:rsidR="00C24EDE" w:rsidRDefault="00C71A7F">
      <w:pPr>
        <w:pStyle w:val="Ttulo1"/>
        <w:rPr>
          <w:w w:val="90"/>
        </w:rPr>
      </w:pPr>
      <w:bookmarkStart w:id="59" w:name="_Toc121577894"/>
      <w:bookmarkStart w:id="60" w:name="_Toc121578087"/>
      <w:bookmarkStart w:id="61" w:name="_Toc189134733"/>
      <w:r>
        <w:rPr>
          <w:w w:val="90"/>
        </w:rPr>
        <w:t>2.3 FILOSOFÍA MISIONAL (MISIÓN, VISIÓN, OBJETIVOS Y VALORES)</w:t>
      </w:r>
      <w:bookmarkEnd w:id="59"/>
      <w:bookmarkEnd w:id="60"/>
      <w:bookmarkEnd w:id="61"/>
    </w:p>
    <w:p w14:paraId="0EA6E9B1" w14:textId="77777777" w:rsidR="00955A5A" w:rsidRDefault="00955A5A">
      <w:pPr>
        <w:pStyle w:val="Ttulo1"/>
        <w:rPr>
          <w:w w:val="90"/>
        </w:rPr>
      </w:pPr>
    </w:p>
    <w:p w14:paraId="345FF6AE" w14:textId="77777777" w:rsidR="00C24EDE" w:rsidRPr="00AD58F7" w:rsidRDefault="00C71A7F">
      <w:pPr>
        <w:pStyle w:val="Textoindependiente"/>
        <w:ind w:left="357" w:right="425"/>
        <w:jc w:val="both"/>
        <w:rPr>
          <w:rFonts w:ascii="Arial" w:eastAsia="Arial" w:hAnsi="Arial" w:cs="Arial"/>
          <w:lang w:eastAsia="zh-CN" w:bidi="hi-IN"/>
        </w:rPr>
      </w:pPr>
      <w:r w:rsidRPr="00AD58F7">
        <w:rPr>
          <w:rFonts w:ascii="Arial" w:eastAsia="Arial" w:hAnsi="Arial" w:cs="Arial"/>
          <w:lang w:eastAsia="zh-CN" w:bidi="hi-IN"/>
        </w:rPr>
        <w:t>La Alcaldía de Armenia es una entidad eficiente que se rige por el diseño, control y seguimiento de sus metas y sus indicadores, que apuntan a la atención de las necesidades básicas de sus habitantes; que invierte los recursos de manera eficaz; que tiene una estructura moderna con personal técnicamente preparado y con calidades humanas, presto a atender los requerimientos que la población, la Constitución y la Ley demandan, bajo principios de Transparencia, Participación Comunitaria y Eficiencia.</w:t>
      </w:r>
    </w:p>
    <w:p w14:paraId="608740B5" w14:textId="77777777" w:rsidR="00955A5A" w:rsidRDefault="00955A5A" w:rsidP="00955A5A">
      <w:pPr>
        <w:pStyle w:val="Textoindependiente"/>
        <w:ind w:right="425"/>
        <w:jc w:val="both"/>
        <w:rPr>
          <w:rFonts w:ascii="Arial" w:eastAsia="Arial" w:hAnsi="Arial" w:cs="Arial"/>
          <w:color w:val="FF0000"/>
          <w:lang w:eastAsia="zh-CN" w:bidi="hi-IN"/>
        </w:rPr>
      </w:pPr>
    </w:p>
    <w:p w14:paraId="3FCA553E" w14:textId="77777777" w:rsidR="00955A5A" w:rsidRPr="00AD355E" w:rsidRDefault="00955A5A" w:rsidP="00955A5A">
      <w:pPr>
        <w:pStyle w:val="Textoindependiente"/>
        <w:ind w:right="425"/>
        <w:jc w:val="both"/>
        <w:rPr>
          <w:rFonts w:ascii="Arial" w:eastAsia="Arial" w:hAnsi="Arial" w:cs="Arial"/>
          <w:lang w:eastAsia="zh-CN" w:bidi="hi-IN"/>
        </w:rPr>
      </w:pPr>
      <w:r w:rsidRPr="00955A5A">
        <w:rPr>
          <w:rFonts w:ascii="Arial" w:eastAsia="Arial" w:hAnsi="Arial" w:cs="Arial"/>
          <w:color w:val="FF0000"/>
          <w:lang w:eastAsia="zh-CN" w:bidi="hi-IN"/>
        </w:rPr>
        <w:tab/>
      </w:r>
      <w:r w:rsidRPr="00AD355E">
        <w:rPr>
          <w:rFonts w:ascii="Arial" w:eastAsia="Arial" w:hAnsi="Arial" w:cs="Arial"/>
          <w:lang w:eastAsia="zh-CN" w:bidi="hi-IN"/>
        </w:rPr>
        <w:t>MISIÓN</w:t>
      </w:r>
    </w:p>
    <w:p w14:paraId="5034FE2B" w14:textId="77777777" w:rsidR="00955A5A" w:rsidRPr="00AD355E" w:rsidRDefault="00955A5A" w:rsidP="00955A5A">
      <w:pPr>
        <w:pStyle w:val="Textoindependiente"/>
        <w:ind w:right="425"/>
        <w:jc w:val="both"/>
        <w:rPr>
          <w:rFonts w:ascii="Arial" w:eastAsia="Arial" w:hAnsi="Arial" w:cs="Arial"/>
          <w:lang w:eastAsia="zh-CN" w:bidi="hi-IN"/>
        </w:rPr>
      </w:pPr>
    </w:p>
    <w:p w14:paraId="1C079EE0" w14:textId="77777777" w:rsidR="00955A5A" w:rsidRPr="00AD355E" w:rsidRDefault="00955A5A" w:rsidP="00955A5A">
      <w:pPr>
        <w:pStyle w:val="Textoindependiente"/>
        <w:ind w:right="425"/>
        <w:jc w:val="both"/>
        <w:rPr>
          <w:rFonts w:ascii="Arial" w:eastAsia="Arial" w:hAnsi="Arial" w:cs="Arial"/>
          <w:lang w:eastAsia="zh-CN" w:bidi="hi-IN"/>
        </w:rPr>
      </w:pPr>
    </w:p>
    <w:p w14:paraId="6B66B663" w14:textId="77777777" w:rsidR="00955A5A" w:rsidRPr="00AD355E" w:rsidRDefault="00955A5A" w:rsidP="00955A5A">
      <w:pPr>
        <w:pStyle w:val="Textoindependiente"/>
        <w:ind w:right="425"/>
        <w:jc w:val="both"/>
        <w:rPr>
          <w:rFonts w:ascii="Arial" w:eastAsia="Arial" w:hAnsi="Arial" w:cs="Arial"/>
          <w:lang w:eastAsia="zh-CN" w:bidi="hi-IN"/>
        </w:rPr>
      </w:pPr>
      <w:r w:rsidRPr="00AD355E">
        <w:rPr>
          <w:rFonts w:ascii="Arial" w:eastAsia="Arial" w:hAnsi="Arial" w:cs="Arial"/>
          <w:lang w:eastAsia="zh-CN" w:bidi="hi-IN"/>
        </w:rPr>
        <w:t xml:space="preserve">El plan de Desarrollo Municipal “Armenia con más oportunidades 2024-2027” tiene como misión impulsar el fortalecimiento del tejido social a través de la cultura y el deporte, mejorar la movilidad y promover la seguridad ciudadana, al tiempo que buscamos una administración pública eficiente y orientada al servicio. Nos comprometemos a trabajar en conjunto con la comunidad para brindar servicios de calidad que satisfagan las </w:t>
      </w:r>
      <w:r w:rsidRPr="00AD355E">
        <w:rPr>
          <w:rFonts w:ascii="Arial" w:eastAsia="Arial" w:hAnsi="Arial" w:cs="Arial"/>
          <w:lang w:eastAsia="zh-CN" w:bidi="hi-IN"/>
        </w:rPr>
        <w:lastRenderedPageBreak/>
        <w:t>necesidades de todos los ciudadanos y promuevan un desarrollo equitativo y sostenible en nuestra ciudad.</w:t>
      </w:r>
    </w:p>
    <w:p w14:paraId="5E6FEAF3" w14:textId="77777777" w:rsidR="00955A5A" w:rsidRPr="00955A5A" w:rsidRDefault="00955A5A" w:rsidP="00955A5A">
      <w:pPr>
        <w:pStyle w:val="Textoindependiente"/>
        <w:ind w:right="425"/>
        <w:jc w:val="both"/>
        <w:rPr>
          <w:rFonts w:ascii="Arial" w:eastAsia="Arial" w:hAnsi="Arial" w:cs="Arial"/>
          <w:color w:val="FF0000"/>
          <w:lang w:eastAsia="zh-CN" w:bidi="hi-IN"/>
        </w:rPr>
      </w:pPr>
    </w:p>
    <w:p w14:paraId="06955734" w14:textId="77777777" w:rsidR="00955A5A" w:rsidRPr="00AD355E" w:rsidRDefault="00955A5A" w:rsidP="00955A5A">
      <w:pPr>
        <w:pStyle w:val="Textoindependiente"/>
        <w:ind w:right="425"/>
        <w:jc w:val="both"/>
        <w:rPr>
          <w:rFonts w:ascii="Arial" w:eastAsia="Arial" w:hAnsi="Arial" w:cs="Arial"/>
          <w:lang w:eastAsia="zh-CN" w:bidi="hi-IN"/>
        </w:rPr>
      </w:pPr>
      <w:r w:rsidRPr="00AD355E">
        <w:rPr>
          <w:rFonts w:ascii="Arial" w:eastAsia="Arial" w:hAnsi="Arial" w:cs="Arial"/>
          <w:lang w:eastAsia="zh-CN" w:bidi="hi-IN"/>
        </w:rPr>
        <w:t>VISIÓN</w:t>
      </w:r>
    </w:p>
    <w:p w14:paraId="2A3F2116" w14:textId="77777777" w:rsidR="00955A5A" w:rsidRPr="00AD355E" w:rsidRDefault="00955A5A" w:rsidP="00955A5A">
      <w:pPr>
        <w:pStyle w:val="Textoindependiente"/>
        <w:ind w:right="425"/>
        <w:jc w:val="both"/>
        <w:rPr>
          <w:rFonts w:ascii="Arial" w:eastAsia="Arial" w:hAnsi="Arial" w:cs="Arial"/>
          <w:lang w:eastAsia="zh-CN" w:bidi="hi-IN"/>
        </w:rPr>
      </w:pPr>
    </w:p>
    <w:p w14:paraId="52E50F80" w14:textId="77777777" w:rsidR="00955A5A" w:rsidRPr="00AD355E" w:rsidRDefault="00955A5A" w:rsidP="00955A5A">
      <w:pPr>
        <w:pStyle w:val="Textoindependiente"/>
        <w:ind w:right="425"/>
        <w:jc w:val="both"/>
        <w:rPr>
          <w:rFonts w:ascii="Arial" w:eastAsia="Arial" w:hAnsi="Arial" w:cs="Arial"/>
          <w:lang w:eastAsia="zh-CN" w:bidi="hi-IN"/>
        </w:rPr>
      </w:pPr>
      <w:r w:rsidRPr="00AD355E">
        <w:rPr>
          <w:rFonts w:ascii="Arial" w:eastAsia="Arial" w:hAnsi="Arial" w:cs="Arial"/>
          <w:lang w:eastAsia="zh-CN" w:bidi="hi-IN"/>
        </w:rPr>
        <w:t>Nuestra visión es construir una Armenia dinámica y progresista, donde la cultura y el deporte sean pilares fundamentales de la identidad local, la movilidad urbana sea eficiente y sostenible, y la seguridad ciudadana sea una prioridad. Visualizamos una administración pública transparente, ágil y eficaz, que responda de manera efectiva a las demandas y expectativas de la ciudadanía, y que promueva la participación activa de todos los sectores de la sociedad en la toma de decisiones. En el 2027, aspiramos a ser reconocidos como un modelo de gestión municipal innovadora y comprometida con el bienestar de todos los armenios.</w:t>
      </w:r>
    </w:p>
    <w:p w14:paraId="3890786B" w14:textId="77777777" w:rsidR="00C24EDE" w:rsidRPr="00AD355E" w:rsidRDefault="00C24EDE">
      <w:pPr>
        <w:rPr>
          <w:rFonts w:ascii="Arial" w:hAnsi="Arial" w:cs="Arial"/>
          <w:b/>
          <w:bCs/>
          <w:sz w:val="24"/>
          <w:szCs w:val="24"/>
        </w:rPr>
      </w:pPr>
      <w:bookmarkStart w:id="62" w:name="_TOC_250109"/>
      <w:bookmarkStart w:id="63" w:name="_Toc121577896"/>
      <w:bookmarkStart w:id="64" w:name="_Toc121578089"/>
    </w:p>
    <w:p w14:paraId="19686F53" w14:textId="77777777" w:rsidR="00F1710B" w:rsidRPr="00322E93" w:rsidRDefault="00F1710B">
      <w:pPr>
        <w:rPr>
          <w:rFonts w:ascii="Arial" w:hAnsi="Arial" w:cs="Arial"/>
          <w:b/>
          <w:bCs/>
          <w:color w:val="FF0000"/>
          <w:sz w:val="24"/>
          <w:szCs w:val="24"/>
        </w:rPr>
      </w:pPr>
    </w:p>
    <w:p w14:paraId="56837D72" w14:textId="77777777" w:rsidR="00F1710B" w:rsidRPr="00AD355E" w:rsidRDefault="00C71A7F">
      <w:pPr>
        <w:rPr>
          <w:rFonts w:ascii="Arial" w:hAnsi="Arial" w:cs="Arial"/>
          <w:b/>
          <w:bCs/>
          <w:sz w:val="24"/>
          <w:szCs w:val="24"/>
        </w:rPr>
      </w:pPr>
      <w:r w:rsidRPr="00AD355E">
        <w:rPr>
          <w:rFonts w:ascii="Arial" w:hAnsi="Arial" w:cs="Arial"/>
          <w:b/>
          <w:bCs/>
          <w:sz w:val="24"/>
          <w:szCs w:val="24"/>
        </w:rPr>
        <w:t xml:space="preserve">OBJETIVOS </w:t>
      </w:r>
      <w:r w:rsidR="00F1710B" w:rsidRPr="00AD355E">
        <w:rPr>
          <w:rFonts w:ascii="Arial" w:hAnsi="Arial" w:cs="Arial"/>
          <w:b/>
          <w:bCs/>
          <w:sz w:val="24"/>
          <w:szCs w:val="24"/>
        </w:rPr>
        <w:t>DE CALIDAD</w:t>
      </w:r>
    </w:p>
    <w:p w14:paraId="0D706465" w14:textId="77777777" w:rsidR="00F1710B" w:rsidRPr="00AD355E" w:rsidRDefault="00F1710B" w:rsidP="00FD2C82">
      <w:pPr>
        <w:pStyle w:val="Prrafodelista"/>
        <w:numPr>
          <w:ilvl w:val="0"/>
          <w:numId w:val="46"/>
        </w:numPr>
        <w:jc w:val="both"/>
        <w:rPr>
          <w:rFonts w:ascii="Arial" w:hAnsi="Arial" w:cs="Arial"/>
          <w:sz w:val="24"/>
          <w:szCs w:val="24"/>
        </w:rPr>
      </w:pPr>
      <w:r w:rsidRPr="00AD355E">
        <w:rPr>
          <w:rFonts w:ascii="Arial" w:hAnsi="Arial" w:cs="Arial"/>
          <w:sz w:val="24"/>
          <w:szCs w:val="24"/>
        </w:rPr>
        <w:t>Mejorar el desempeño de los procesos brindando servicios de calidad.</w:t>
      </w:r>
    </w:p>
    <w:p w14:paraId="2BC83256" w14:textId="77777777" w:rsidR="00F1710B" w:rsidRPr="00AD355E" w:rsidRDefault="00F1710B" w:rsidP="00FD2C82">
      <w:pPr>
        <w:pStyle w:val="Prrafodelista"/>
        <w:numPr>
          <w:ilvl w:val="0"/>
          <w:numId w:val="46"/>
        </w:numPr>
        <w:jc w:val="both"/>
        <w:rPr>
          <w:rFonts w:ascii="Arial" w:hAnsi="Arial" w:cs="Arial"/>
          <w:sz w:val="24"/>
          <w:szCs w:val="24"/>
        </w:rPr>
      </w:pPr>
      <w:r w:rsidRPr="00AD355E">
        <w:rPr>
          <w:rFonts w:ascii="Arial" w:hAnsi="Arial" w:cs="Arial"/>
          <w:sz w:val="24"/>
          <w:szCs w:val="24"/>
        </w:rPr>
        <w:t>Satisfacer las necesidades y expectativas de los ciudadanos dando cumplimient</w:t>
      </w:r>
      <w:r w:rsidR="00FD2C82" w:rsidRPr="00AD355E">
        <w:rPr>
          <w:rFonts w:ascii="Arial" w:hAnsi="Arial" w:cs="Arial"/>
          <w:sz w:val="24"/>
          <w:szCs w:val="24"/>
        </w:rPr>
        <w:t>o</w:t>
      </w:r>
      <w:r w:rsidRPr="00AD355E">
        <w:rPr>
          <w:rFonts w:ascii="Arial" w:hAnsi="Arial" w:cs="Arial"/>
          <w:sz w:val="24"/>
          <w:szCs w:val="24"/>
        </w:rPr>
        <w:t xml:space="preserve"> a las metas del Plan de Desarrollo Municipal.</w:t>
      </w:r>
    </w:p>
    <w:p w14:paraId="3A3FD732" w14:textId="77777777" w:rsidR="00F1710B" w:rsidRPr="00AD355E" w:rsidRDefault="00F1710B" w:rsidP="00FD2C82">
      <w:pPr>
        <w:pStyle w:val="Prrafodelista"/>
        <w:numPr>
          <w:ilvl w:val="0"/>
          <w:numId w:val="46"/>
        </w:numPr>
        <w:jc w:val="both"/>
        <w:rPr>
          <w:rFonts w:ascii="Arial" w:hAnsi="Arial" w:cs="Arial"/>
          <w:sz w:val="24"/>
          <w:szCs w:val="24"/>
        </w:rPr>
      </w:pPr>
      <w:r w:rsidRPr="00AD355E">
        <w:rPr>
          <w:rFonts w:ascii="Arial" w:hAnsi="Arial" w:cs="Arial"/>
          <w:sz w:val="24"/>
          <w:szCs w:val="24"/>
        </w:rPr>
        <w:t>Mantener actualizado el normograma de la entidad a fin de garantizar el cumplimiento de los parámetros constitucionales y legales en todas las actuaciones de la Administración Municipal de Armenia.</w:t>
      </w:r>
    </w:p>
    <w:p w14:paraId="3E2F7DB8" w14:textId="77777777" w:rsidR="00F1710B" w:rsidRPr="00AD355E" w:rsidRDefault="00F1710B" w:rsidP="00FD2C82">
      <w:pPr>
        <w:pStyle w:val="Prrafodelista"/>
        <w:numPr>
          <w:ilvl w:val="0"/>
          <w:numId w:val="46"/>
        </w:numPr>
        <w:jc w:val="both"/>
        <w:rPr>
          <w:rFonts w:ascii="Arial" w:hAnsi="Arial" w:cs="Arial"/>
          <w:sz w:val="24"/>
          <w:szCs w:val="24"/>
        </w:rPr>
      </w:pPr>
      <w:r w:rsidRPr="00AD355E">
        <w:rPr>
          <w:rFonts w:ascii="Arial" w:hAnsi="Arial" w:cs="Arial"/>
          <w:sz w:val="24"/>
          <w:szCs w:val="24"/>
        </w:rPr>
        <w:t>Realizar las acciones oportunas para la gestión transparente, ágil y eficaz en cumplimiento de las metas del Plan de Desarrollo Municipal de Armenia.</w:t>
      </w:r>
    </w:p>
    <w:bookmarkEnd w:id="62"/>
    <w:bookmarkEnd w:id="63"/>
    <w:bookmarkEnd w:id="64"/>
    <w:p w14:paraId="3EF6CC8B" w14:textId="77777777" w:rsidR="00C24EDE" w:rsidRPr="00AD355E" w:rsidRDefault="00C24EDE">
      <w:pPr>
        <w:pStyle w:val="Textoindependiente"/>
        <w:spacing w:before="3"/>
        <w:rPr>
          <w:rFonts w:ascii="Arial" w:hAnsi="Arial" w:cs="Arial"/>
        </w:rPr>
      </w:pPr>
    </w:p>
    <w:p w14:paraId="1D11BC07" w14:textId="77777777" w:rsidR="00C24EDE" w:rsidRDefault="00C71A7F">
      <w:pPr>
        <w:pStyle w:val="Ttulo1"/>
        <w:rPr>
          <w:w w:val="90"/>
        </w:rPr>
      </w:pPr>
      <w:bookmarkStart w:id="65" w:name="_TOC_250108"/>
      <w:bookmarkStart w:id="66" w:name="_Toc121577897"/>
      <w:bookmarkStart w:id="67" w:name="_Toc121578090"/>
      <w:bookmarkStart w:id="68" w:name="_Toc189134734"/>
      <w:r>
        <w:rPr>
          <w:w w:val="90"/>
        </w:rPr>
        <w:t xml:space="preserve">2.4 LA GESTIÓN </w:t>
      </w:r>
      <w:bookmarkEnd w:id="65"/>
      <w:r>
        <w:rPr>
          <w:w w:val="90"/>
        </w:rPr>
        <w:t>DOCUMENTAL</w:t>
      </w:r>
      <w:bookmarkEnd w:id="66"/>
      <w:bookmarkEnd w:id="67"/>
      <w:bookmarkEnd w:id="68"/>
    </w:p>
    <w:p w14:paraId="4C670F9D" w14:textId="77777777" w:rsidR="00C24EDE" w:rsidRDefault="00C24EDE">
      <w:pPr>
        <w:pStyle w:val="Textoindependiente"/>
        <w:spacing w:before="3"/>
        <w:rPr>
          <w:rFonts w:ascii="Arial" w:hAnsi="Arial" w:cs="Arial"/>
          <w:b/>
          <w:sz w:val="18"/>
          <w:szCs w:val="18"/>
        </w:rPr>
      </w:pPr>
    </w:p>
    <w:p w14:paraId="28CEE748" w14:textId="77777777" w:rsidR="00C24EDE" w:rsidRDefault="00C71A7F">
      <w:pPr>
        <w:pStyle w:val="Textoindependiente"/>
        <w:spacing w:before="1" w:line="242" w:lineRule="auto"/>
        <w:ind w:left="356" w:right="425"/>
        <w:jc w:val="both"/>
        <w:rPr>
          <w:rFonts w:ascii="Arial" w:eastAsia="Arial" w:hAnsi="Arial" w:cs="Arial"/>
          <w:lang w:eastAsia="zh-CN" w:bidi="hi-IN"/>
        </w:rPr>
      </w:pPr>
      <w:r>
        <w:rPr>
          <w:rFonts w:ascii="Arial" w:eastAsia="Arial" w:hAnsi="Arial" w:cs="Arial"/>
          <w:lang w:eastAsia="zh-CN" w:bidi="hi-IN"/>
        </w:rPr>
        <w:t>La gestión documental tal y como la concibe el Archivo General de la Nación, es el “Conjunto de actividades administrativas y técnicas, tendientes a la planificación, manejo y organización de la documentación producida y recibida por las Compañías, desde su origen hasta su destino final con el objeto de facilitar su utilización y conservación”. (Acuerdo A.G.N. 027 del 31 de octubre de 2006).</w:t>
      </w:r>
    </w:p>
    <w:p w14:paraId="248B888E" w14:textId="77777777" w:rsidR="00C24EDE" w:rsidRDefault="00C24EDE">
      <w:pPr>
        <w:pStyle w:val="Textoindependiente"/>
        <w:spacing w:before="8"/>
        <w:rPr>
          <w:rFonts w:ascii="Arial" w:eastAsia="Arial" w:hAnsi="Arial" w:cs="Arial"/>
          <w:lang w:eastAsia="zh-CN" w:bidi="hi-IN"/>
        </w:rPr>
      </w:pPr>
    </w:p>
    <w:p w14:paraId="1802696F" w14:textId="77777777" w:rsidR="00C24EDE" w:rsidRDefault="00C71A7F">
      <w:pPr>
        <w:pStyle w:val="Textoindependiente"/>
        <w:spacing w:line="242" w:lineRule="auto"/>
        <w:ind w:left="356" w:right="425"/>
        <w:jc w:val="both"/>
        <w:rPr>
          <w:rFonts w:ascii="Arial" w:eastAsia="Arial" w:hAnsi="Arial" w:cs="Arial"/>
          <w:lang w:eastAsia="zh-CN" w:bidi="hi-IN"/>
        </w:rPr>
      </w:pPr>
      <w:r>
        <w:rPr>
          <w:rFonts w:ascii="Arial" w:eastAsia="Arial" w:hAnsi="Arial" w:cs="Arial"/>
          <w:lang w:eastAsia="zh-CN" w:bidi="hi-IN"/>
        </w:rPr>
        <w:t>Por lo tanto, es de absoluta relevancia destacar la importancia de considerar que las prácticas en gestión documental se deben hacer de manera transversal, para lo cual se deben tener en cuenta las normas técnicas colombianas emitidas por el AGN, las cuales permitirán aprovechar y capitalizar los avances que se han tenido en esta área la Alcaldía de Armenia.</w:t>
      </w:r>
    </w:p>
    <w:p w14:paraId="2F93837E" w14:textId="77777777" w:rsidR="00C24EDE" w:rsidRDefault="00C24EDE">
      <w:pPr>
        <w:pStyle w:val="Textoindependiente"/>
        <w:spacing w:before="9"/>
        <w:rPr>
          <w:rFonts w:ascii="Arial" w:eastAsia="Arial" w:hAnsi="Arial" w:cs="Arial"/>
          <w:lang w:eastAsia="zh-CN" w:bidi="hi-IN"/>
        </w:rPr>
      </w:pPr>
    </w:p>
    <w:p w14:paraId="49284D24" w14:textId="77777777" w:rsidR="00C24EDE" w:rsidRDefault="00C71A7F">
      <w:pPr>
        <w:pStyle w:val="Textoindependiente"/>
        <w:ind w:left="356"/>
        <w:jc w:val="both"/>
        <w:rPr>
          <w:rFonts w:ascii="Arial" w:eastAsia="Arial" w:hAnsi="Arial" w:cs="Arial"/>
          <w:lang w:eastAsia="zh-CN" w:bidi="hi-IN"/>
        </w:rPr>
      </w:pPr>
      <w:r>
        <w:rPr>
          <w:rFonts w:ascii="Arial" w:eastAsia="Arial" w:hAnsi="Arial" w:cs="Arial"/>
          <w:lang w:eastAsia="zh-CN" w:bidi="hi-IN"/>
        </w:rPr>
        <w:t>En relación con lo anterior los procesos de Gestión Documental son los siguientes:</w:t>
      </w:r>
    </w:p>
    <w:p w14:paraId="2A244C26" w14:textId="77777777" w:rsidR="00C24EDE" w:rsidRDefault="00C24EDE">
      <w:pPr>
        <w:pStyle w:val="Textoindependiente"/>
        <w:rPr>
          <w:rFonts w:ascii="Arial" w:hAnsi="Arial" w:cs="Arial"/>
          <w:sz w:val="18"/>
          <w:szCs w:val="18"/>
        </w:rPr>
      </w:pPr>
    </w:p>
    <w:p w14:paraId="4D8A2120" w14:textId="77777777" w:rsidR="00C24EDE" w:rsidRDefault="00C71A7F">
      <w:pPr>
        <w:rPr>
          <w:rFonts w:ascii="Arial" w:hAnsi="Arial" w:cs="Arial"/>
          <w:b/>
          <w:bCs/>
          <w:sz w:val="24"/>
          <w:szCs w:val="24"/>
        </w:rPr>
      </w:pPr>
      <w:bookmarkStart w:id="69" w:name="_Toc121577898"/>
      <w:bookmarkStart w:id="70" w:name="_Toc121578091"/>
      <w:r>
        <w:rPr>
          <w:rFonts w:ascii="Arial" w:hAnsi="Arial" w:cs="Arial"/>
          <w:b/>
          <w:bCs/>
          <w:sz w:val="24"/>
          <w:szCs w:val="24"/>
        </w:rPr>
        <w:t>PLANEACIÓN DOCUMENTAL</w:t>
      </w:r>
      <w:bookmarkEnd w:id="69"/>
      <w:bookmarkEnd w:id="70"/>
    </w:p>
    <w:p w14:paraId="4725A1DD" w14:textId="77777777" w:rsidR="00C24EDE" w:rsidRDefault="00C24EDE">
      <w:pPr>
        <w:pStyle w:val="Textoindependiente"/>
        <w:spacing w:before="4"/>
        <w:rPr>
          <w:rFonts w:ascii="Arial" w:hAnsi="Arial" w:cs="Arial"/>
          <w:b/>
          <w:sz w:val="18"/>
          <w:szCs w:val="18"/>
        </w:rPr>
      </w:pPr>
    </w:p>
    <w:p w14:paraId="09BF81F1" w14:textId="77777777" w:rsidR="00C24EDE" w:rsidRDefault="00C71A7F">
      <w:pPr>
        <w:pStyle w:val="Textoindependiente"/>
        <w:spacing w:line="242" w:lineRule="auto"/>
        <w:ind w:left="356" w:right="425"/>
        <w:jc w:val="both"/>
        <w:rPr>
          <w:rFonts w:ascii="Arial" w:eastAsia="Arial" w:hAnsi="Arial" w:cs="Arial"/>
          <w:lang w:eastAsia="zh-CN" w:bidi="hi-IN"/>
        </w:rPr>
      </w:pPr>
      <w:r>
        <w:rPr>
          <w:rFonts w:ascii="Arial" w:eastAsia="Arial" w:hAnsi="Arial" w:cs="Arial"/>
          <w:lang w:eastAsia="zh-CN" w:bidi="hi-IN"/>
        </w:rPr>
        <w:t xml:space="preserve">Tiene como objetivo la generación y valoración de los documentos en las entidades, </w:t>
      </w:r>
      <w:r>
        <w:rPr>
          <w:rFonts w:ascii="Arial" w:eastAsia="Arial" w:hAnsi="Arial" w:cs="Arial"/>
          <w:lang w:eastAsia="zh-CN" w:bidi="hi-IN"/>
        </w:rPr>
        <w:lastRenderedPageBreak/>
        <w:t xml:space="preserve">de acuerdo con el contexto administrativo, funcional, legal y técnico que involucre. </w:t>
      </w:r>
    </w:p>
    <w:p w14:paraId="12E8A82F" w14:textId="77777777" w:rsidR="00C24EDE" w:rsidRDefault="00C24EDE">
      <w:pPr>
        <w:pStyle w:val="Textoindependiente"/>
        <w:spacing w:line="242" w:lineRule="auto"/>
        <w:ind w:left="356" w:right="425"/>
        <w:jc w:val="both"/>
        <w:rPr>
          <w:rFonts w:ascii="Arial" w:eastAsia="Arial" w:hAnsi="Arial" w:cs="Arial"/>
          <w:lang w:eastAsia="zh-CN" w:bidi="hi-IN"/>
        </w:rPr>
      </w:pPr>
    </w:p>
    <w:p w14:paraId="0288DE4E" w14:textId="77777777" w:rsidR="00C24EDE" w:rsidRDefault="00C71A7F">
      <w:pPr>
        <w:pStyle w:val="Textoindependiente"/>
        <w:spacing w:line="242" w:lineRule="auto"/>
        <w:ind w:left="356" w:right="425"/>
        <w:jc w:val="both"/>
        <w:rPr>
          <w:rFonts w:ascii="Arial" w:eastAsia="Arial" w:hAnsi="Arial" w:cs="Arial"/>
          <w:lang w:eastAsia="zh-CN" w:bidi="hi-IN"/>
        </w:rPr>
      </w:pPr>
      <w:r>
        <w:rPr>
          <w:rFonts w:ascii="Arial" w:eastAsia="Arial" w:hAnsi="Arial" w:cs="Arial"/>
          <w:lang w:eastAsia="zh-CN" w:bidi="hi-IN"/>
        </w:rPr>
        <w:t>Ello conlleva al diseño de formularios y documentos que permitan analizar los procesos y su conveniente registro en el Sistema de Gestión Documental.</w:t>
      </w:r>
    </w:p>
    <w:p w14:paraId="57C517E6" w14:textId="77777777" w:rsidR="00C24EDE" w:rsidRDefault="00C24EDE">
      <w:pPr>
        <w:pStyle w:val="Textoindependiente"/>
        <w:spacing w:line="242" w:lineRule="auto"/>
        <w:ind w:left="356" w:right="425"/>
        <w:jc w:val="both"/>
        <w:rPr>
          <w:rFonts w:ascii="Arial" w:eastAsia="Arial" w:hAnsi="Arial" w:cs="Arial"/>
          <w:lang w:eastAsia="zh-CN" w:bidi="hi-IN"/>
        </w:rPr>
      </w:pPr>
    </w:p>
    <w:p w14:paraId="3F32A9EC" w14:textId="77777777" w:rsidR="00C24EDE" w:rsidRDefault="00C71A7F">
      <w:pPr>
        <w:pStyle w:val="Textoindependiente"/>
        <w:spacing w:line="242" w:lineRule="auto"/>
        <w:ind w:left="356" w:right="426"/>
        <w:jc w:val="both"/>
        <w:rPr>
          <w:rFonts w:ascii="Arial" w:eastAsia="Arial" w:hAnsi="Arial" w:cs="Arial"/>
          <w:lang w:eastAsia="zh-CN" w:bidi="hi-IN"/>
        </w:rPr>
      </w:pPr>
      <w:r>
        <w:rPr>
          <w:rFonts w:ascii="Arial" w:eastAsia="Arial" w:hAnsi="Arial" w:cs="Arial"/>
          <w:lang w:eastAsia="zh-CN" w:bidi="hi-IN"/>
        </w:rPr>
        <w:t>Dentro de este proceso, es relevante destacar la importancia de contar con los instrumentos archivísticos, entre los cuales se pueden destacar: el Programa de Gestión Documental (P.G.D.), el Plan Institucional de Archivos (PINAR) y el Sistema Integrado de Conservación (S.I.C.). Estos instrumentos guiarán la realización de cada uno de los procesos de Gestión Documental de manera planificada.</w:t>
      </w:r>
    </w:p>
    <w:p w14:paraId="15ADABA3" w14:textId="77777777" w:rsidR="00C24EDE" w:rsidRDefault="00C24EDE">
      <w:pPr>
        <w:rPr>
          <w:rFonts w:ascii="Arial" w:hAnsi="Arial" w:cs="Arial"/>
          <w:b/>
          <w:bCs/>
          <w:sz w:val="24"/>
          <w:szCs w:val="24"/>
        </w:rPr>
      </w:pPr>
      <w:bookmarkStart w:id="71" w:name="_Toc121577899"/>
      <w:bookmarkStart w:id="72" w:name="_Toc121578092"/>
    </w:p>
    <w:p w14:paraId="429E4B14" w14:textId="77777777" w:rsidR="00C24EDE" w:rsidRDefault="00C24EDE">
      <w:pPr>
        <w:rPr>
          <w:rFonts w:ascii="Arial" w:hAnsi="Arial" w:cs="Arial"/>
          <w:b/>
          <w:bCs/>
          <w:sz w:val="24"/>
          <w:szCs w:val="24"/>
        </w:rPr>
      </w:pPr>
    </w:p>
    <w:p w14:paraId="4DB32751" w14:textId="77777777" w:rsidR="00C24EDE" w:rsidRDefault="00C71A7F">
      <w:pPr>
        <w:rPr>
          <w:rFonts w:ascii="Arial" w:hAnsi="Arial" w:cs="Arial"/>
          <w:b/>
          <w:bCs/>
          <w:sz w:val="24"/>
          <w:szCs w:val="24"/>
        </w:rPr>
      </w:pPr>
      <w:r>
        <w:rPr>
          <w:rFonts w:ascii="Arial" w:hAnsi="Arial" w:cs="Arial"/>
          <w:b/>
          <w:bCs/>
          <w:sz w:val="24"/>
          <w:szCs w:val="24"/>
        </w:rPr>
        <w:t>PRODUCCIÓN DOCUMENTAL</w:t>
      </w:r>
      <w:bookmarkEnd w:id="71"/>
      <w:bookmarkEnd w:id="72"/>
    </w:p>
    <w:p w14:paraId="6CF81B3A" w14:textId="77777777" w:rsidR="00C24EDE" w:rsidRDefault="00C24EDE">
      <w:pPr>
        <w:pStyle w:val="Textoindependiente"/>
        <w:spacing w:before="11"/>
        <w:rPr>
          <w:rFonts w:ascii="Arial" w:hAnsi="Arial" w:cs="Arial"/>
          <w:b/>
        </w:rPr>
      </w:pPr>
    </w:p>
    <w:p w14:paraId="053960E2" w14:textId="77777777" w:rsidR="00C24EDE" w:rsidRDefault="00C71A7F">
      <w:pPr>
        <w:pStyle w:val="Textoindependiente"/>
        <w:spacing w:line="242" w:lineRule="auto"/>
        <w:ind w:left="356" w:right="425"/>
        <w:jc w:val="both"/>
        <w:rPr>
          <w:rFonts w:ascii="Arial" w:hAnsi="Arial" w:cs="Arial"/>
        </w:rPr>
      </w:pPr>
      <w:r>
        <w:rPr>
          <w:rFonts w:ascii="Arial" w:eastAsia="Arial" w:hAnsi="Arial" w:cs="Arial"/>
          <w:lang w:eastAsia="zh-CN" w:bidi="hi-IN"/>
        </w:rPr>
        <w:t>En este sentido, se debe considerar el estudio de los documentos en cuanto a la manera como se producen, ingresan, sus formatos, estructura interna, finalidad, área involucrada con el trámite, proceso del cual se deriva y los resultados esperados. De esta manera, las entidades estarán guiadas para la generación de sus documentos físicos, digitales o electrónicos que dan cuenta de los procesos desarrollados, siempre respetando los principios archivísticos, las políticas, normas y procedimientos previstos en la Gestión Documental.</w:t>
      </w:r>
    </w:p>
    <w:p w14:paraId="0546654B" w14:textId="77777777" w:rsidR="00C24EDE" w:rsidRDefault="00C24EDE">
      <w:pPr>
        <w:spacing w:line="242" w:lineRule="auto"/>
        <w:jc w:val="both"/>
        <w:rPr>
          <w:rFonts w:ascii="Arial" w:hAnsi="Arial" w:cs="Arial"/>
          <w:sz w:val="24"/>
          <w:szCs w:val="24"/>
        </w:rPr>
      </w:pPr>
    </w:p>
    <w:p w14:paraId="78A8A1A5" w14:textId="77777777" w:rsidR="00C24EDE" w:rsidRDefault="00C71A7F">
      <w:pPr>
        <w:rPr>
          <w:rFonts w:ascii="Arial" w:hAnsi="Arial" w:cs="Arial"/>
          <w:b/>
          <w:bCs/>
          <w:sz w:val="24"/>
          <w:szCs w:val="24"/>
        </w:rPr>
      </w:pPr>
      <w:bookmarkStart w:id="73" w:name="_Toc121578093"/>
      <w:bookmarkStart w:id="74" w:name="_Toc121577900"/>
      <w:r>
        <w:rPr>
          <w:rFonts w:ascii="Arial" w:hAnsi="Arial" w:cs="Arial"/>
          <w:b/>
          <w:bCs/>
          <w:sz w:val="24"/>
          <w:szCs w:val="24"/>
        </w:rPr>
        <w:t>GESTIÓN Y TRÁMITE</w:t>
      </w:r>
      <w:bookmarkEnd w:id="73"/>
      <w:bookmarkEnd w:id="74"/>
    </w:p>
    <w:p w14:paraId="784E2801" w14:textId="77777777" w:rsidR="00C24EDE" w:rsidRDefault="00C24EDE">
      <w:pPr>
        <w:pStyle w:val="Textoindependiente"/>
        <w:spacing w:before="4"/>
        <w:rPr>
          <w:rFonts w:ascii="Arial" w:hAnsi="Arial" w:cs="Arial"/>
          <w:b/>
        </w:rPr>
      </w:pPr>
    </w:p>
    <w:p w14:paraId="6961B24F" w14:textId="77777777" w:rsidR="00C24EDE" w:rsidRDefault="00C71A7F">
      <w:pPr>
        <w:pStyle w:val="Textoindependiente"/>
        <w:spacing w:line="242" w:lineRule="auto"/>
        <w:ind w:left="356" w:right="425"/>
        <w:jc w:val="both"/>
        <w:rPr>
          <w:rFonts w:ascii="Arial" w:eastAsia="Arial" w:hAnsi="Arial" w:cs="Arial"/>
          <w:lang w:eastAsia="zh-CN" w:bidi="hi-IN"/>
        </w:rPr>
      </w:pPr>
      <w:r>
        <w:rPr>
          <w:rFonts w:ascii="Arial" w:eastAsia="Arial" w:hAnsi="Arial" w:cs="Arial"/>
          <w:lang w:eastAsia="zh-CN" w:bidi="hi-IN"/>
        </w:rPr>
        <w:t>Involucra la constante actualización y manejo de los flujos documentales, en función de la certificación física y digital, estableciendo requisitos estandarizados para la asignación de los metadatos relacionados con cada serie documental. De tal modo que considera las actividades que deben llevarse a cabo, para el registro de los documentos, vinculados a cada trámite realizado, su distribución, actuaciones, descripción, disponibilidad, recuperación y acceso, para que los documentos puedan ser consultados, y se establezca de manera adecuada su control y seguimiento en torno a los trámites a los cuales se relacionan.</w:t>
      </w:r>
    </w:p>
    <w:p w14:paraId="64027BF4" w14:textId="77777777" w:rsidR="00C24EDE" w:rsidRDefault="00C24EDE">
      <w:pPr>
        <w:pStyle w:val="Textoindependiente"/>
        <w:spacing w:before="3"/>
        <w:rPr>
          <w:rFonts w:ascii="Arial" w:hAnsi="Arial" w:cs="Arial"/>
        </w:rPr>
      </w:pPr>
    </w:p>
    <w:p w14:paraId="4E5A3820" w14:textId="77777777" w:rsidR="00C24EDE" w:rsidRDefault="00C71A7F">
      <w:pPr>
        <w:rPr>
          <w:rFonts w:ascii="Arial" w:hAnsi="Arial" w:cs="Arial"/>
          <w:b/>
          <w:bCs/>
          <w:sz w:val="24"/>
          <w:szCs w:val="24"/>
        </w:rPr>
      </w:pPr>
      <w:bookmarkStart w:id="75" w:name="_Toc121578094"/>
      <w:bookmarkStart w:id="76" w:name="_Toc121577901"/>
      <w:r>
        <w:rPr>
          <w:rFonts w:ascii="Arial" w:hAnsi="Arial" w:cs="Arial"/>
          <w:b/>
          <w:bCs/>
          <w:sz w:val="24"/>
          <w:szCs w:val="24"/>
        </w:rPr>
        <w:t>ORGANIZACIÓN DOCUMENTAL</w:t>
      </w:r>
      <w:bookmarkEnd w:id="75"/>
      <w:bookmarkEnd w:id="76"/>
    </w:p>
    <w:p w14:paraId="76280075" w14:textId="77777777" w:rsidR="00C24EDE" w:rsidRDefault="00C24EDE">
      <w:pPr>
        <w:pStyle w:val="Textoindependiente"/>
        <w:spacing w:before="4"/>
        <w:rPr>
          <w:rFonts w:ascii="Arial" w:hAnsi="Arial" w:cs="Arial"/>
          <w:b/>
        </w:rPr>
      </w:pPr>
    </w:p>
    <w:p w14:paraId="77A68ABA" w14:textId="77777777" w:rsidR="00C24EDE" w:rsidRDefault="00C71A7F">
      <w:pPr>
        <w:pStyle w:val="Textoindependiente"/>
        <w:spacing w:line="242" w:lineRule="auto"/>
        <w:ind w:left="356" w:right="425"/>
        <w:jc w:val="both"/>
        <w:rPr>
          <w:rFonts w:ascii="Arial" w:eastAsia="Arial" w:hAnsi="Arial" w:cs="Arial"/>
          <w:lang w:eastAsia="zh-CN" w:bidi="hi-IN"/>
        </w:rPr>
      </w:pPr>
      <w:r>
        <w:rPr>
          <w:rFonts w:ascii="Arial" w:eastAsia="Arial" w:hAnsi="Arial" w:cs="Arial"/>
          <w:lang w:eastAsia="zh-CN" w:bidi="hi-IN"/>
        </w:rPr>
        <w:t>En este contexto, la Organización Documental se relaciona con todas las operaciones técnicas, para incorporar un documento en el Sistema de Gestión Documental, ello incluye; clasificarlo, ubicarlo en el nivel apropiado, ordenarlo y describirlo, para poder así llevar a cabo la transferencia documental durante las fases de vida del documento, siempre considerando la estructura y el formato de generación en términos de las futuras migraciones.</w:t>
      </w:r>
    </w:p>
    <w:p w14:paraId="4B24F615" w14:textId="77777777" w:rsidR="00C24EDE" w:rsidRDefault="00C24EDE">
      <w:pPr>
        <w:pStyle w:val="Textoindependiente"/>
        <w:spacing w:before="8"/>
        <w:rPr>
          <w:rFonts w:ascii="Arial" w:eastAsia="Arial" w:hAnsi="Arial" w:cs="Arial"/>
          <w:lang w:eastAsia="zh-CN" w:bidi="hi-IN"/>
        </w:rPr>
      </w:pPr>
    </w:p>
    <w:p w14:paraId="64016ED9" w14:textId="77777777" w:rsidR="00C24EDE" w:rsidRDefault="00C71A7F">
      <w:pPr>
        <w:pStyle w:val="Textoindependiente"/>
        <w:spacing w:line="242" w:lineRule="auto"/>
        <w:ind w:left="356" w:right="425"/>
        <w:jc w:val="both"/>
        <w:rPr>
          <w:rFonts w:ascii="Arial" w:eastAsia="Arial" w:hAnsi="Arial" w:cs="Arial"/>
          <w:lang w:eastAsia="zh-CN" w:bidi="hi-IN"/>
        </w:rPr>
      </w:pPr>
      <w:r>
        <w:rPr>
          <w:rFonts w:ascii="Arial" w:eastAsia="Arial" w:hAnsi="Arial" w:cs="Arial"/>
          <w:lang w:eastAsia="zh-CN" w:bidi="hi-IN"/>
        </w:rPr>
        <w:t xml:space="preserve">Este proceso se inicia con la creación del documento y considera también los </w:t>
      </w:r>
      <w:r>
        <w:rPr>
          <w:rFonts w:ascii="Arial" w:eastAsia="Arial" w:hAnsi="Arial" w:cs="Arial"/>
          <w:lang w:eastAsia="zh-CN" w:bidi="hi-IN"/>
        </w:rPr>
        <w:lastRenderedPageBreak/>
        <w:t>recibidos. Posteriormente, continúa con la ubicación en las unidades de conservación desde el archivo de gestión, que deja listos los documentos para la transferencia primaria y secundaria, disposición final o conservación definitiva, según lo establecido en las Tablas de Retención Documental (T.R.D.) o Tablas de Valoración Documental (T.V.D.).</w:t>
      </w:r>
    </w:p>
    <w:p w14:paraId="26067844" w14:textId="77777777" w:rsidR="00C24EDE" w:rsidRDefault="00C24EDE">
      <w:pPr>
        <w:pStyle w:val="Textoindependiente"/>
        <w:spacing w:line="242" w:lineRule="auto"/>
        <w:ind w:left="356" w:right="425"/>
        <w:jc w:val="both"/>
        <w:rPr>
          <w:rFonts w:ascii="Arial" w:eastAsia="Arial" w:hAnsi="Arial" w:cs="Arial"/>
          <w:lang w:eastAsia="zh-CN" w:bidi="hi-IN"/>
        </w:rPr>
      </w:pPr>
    </w:p>
    <w:p w14:paraId="61407EBA" w14:textId="77777777" w:rsidR="00C24EDE" w:rsidRDefault="00C71A7F">
      <w:pPr>
        <w:rPr>
          <w:rFonts w:ascii="Arial" w:hAnsi="Arial" w:cs="Arial"/>
          <w:b/>
          <w:bCs/>
          <w:sz w:val="24"/>
          <w:szCs w:val="24"/>
        </w:rPr>
      </w:pPr>
      <w:bookmarkStart w:id="77" w:name="_Toc121577902"/>
      <w:bookmarkStart w:id="78" w:name="_Toc121578095"/>
      <w:r>
        <w:rPr>
          <w:rFonts w:ascii="Arial" w:hAnsi="Arial" w:cs="Arial"/>
          <w:b/>
          <w:bCs/>
          <w:sz w:val="24"/>
          <w:szCs w:val="24"/>
        </w:rPr>
        <w:t>TRANSFERENCIA DOCUMENTAL</w:t>
      </w:r>
      <w:bookmarkEnd w:id="77"/>
      <w:bookmarkEnd w:id="78"/>
    </w:p>
    <w:p w14:paraId="024A7DFD" w14:textId="77777777" w:rsidR="00C24EDE" w:rsidRDefault="00C24EDE">
      <w:pPr>
        <w:pStyle w:val="Textoindependiente"/>
        <w:spacing w:before="3"/>
        <w:rPr>
          <w:rFonts w:ascii="Arial" w:hAnsi="Arial" w:cs="Arial"/>
          <w:b/>
        </w:rPr>
      </w:pPr>
    </w:p>
    <w:p w14:paraId="7ED01345" w14:textId="77777777" w:rsidR="00C24EDE" w:rsidRDefault="00C71A7F">
      <w:pPr>
        <w:pStyle w:val="Textoindependiente"/>
        <w:spacing w:before="1" w:line="242" w:lineRule="auto"/>
        <w:ind w:left="356" w:right="425"/>
        <w:jc w:val="both"/>
        <w:rPr>
          <w:rFonts w:ascii="Arial" w:eastAsia="Arial" w:hAnsi="Arial" w:cs="Arial"/>
          <w:lang w:eastAsia="zh-CN" w:bidi="hi-IN"/>
        </w:rPr>
      </w:pPr>
      <w:r>
        <w:rPr>
          <w:rFonts w:ascii="Arial" w:eastAsia="Arial" w:hAnsi="Arial" w:cs="Arial"/>
          <w:lang w:eastAsia="zh-CN" w:bidi="hi-IN"/>
        </w:rPr>
        <w:t>Es importante mantener controlado el nivel de crecimiento documental de los archivos y que se garantice la disponibilidad de espacio físico para su almacenamiento, de tal manera que es indispensable que se considere la preparación de la documentación en términos de una adecuada y oportuna transferencia documental.</w:t>
      </w:r>
    </w:p>
    <w:p w14:paraId="0F803F66" w14:textId="77777777" w:rsidR="00C24EDE" w:rsidRDefault="00C24EDE">
      <w:pPr>
        <w:pStyle w:val="Textoindependiente"/>
        <w:spacing w:before="8"/>
        <w:rPr>
          <w:rFonts w:ascii="Arial" w:eastAsia="Arial" w:hAnsi="Arial" w:cs="Arial"/>
          <w:lang w:eastAsia="zh-CN" w:bidi="hi-IN"/>
        </w:rPr>
      </w:pPr>
    </w:p>
    <w:p w14:paraId="460CE3E0" w14:textId="77777777" w:rsidR="00C24EDE" w:rsidRDefault="00C71A7F">
      <w:pPr>
        <w:pStyle w:val="Textoindependiente"/>
        <w:spacing w:line="242" w:lineRule="auto"/>
        <w:ind w:left="356" w:right="425"/>
        <w:jc w:val="both"/>
        <w:rPr>
          <w:rFonts w:ascii="Arial" w:eastAsia="Arial" w:hAnsi="Arial" w:cs="Arial"/>
          <w:lang w:eastAsia="zh-CN" w:bidi="hi-IN"/>
        </w:rPr>
      </w:pPr>
      <w:r>
        <w:rPr>
          <w:rFonts w:ascii="Arial" w:eastAsia="Arial" w:hAnsi="Arial" w:cs="Arial"/>
          <w:lang w:eastAsia="zh-CN" w:bidi="hi-IN"/>
        </w:rPr>
        <w:t>En este contexto, son las Tablas de Retención Documental (T.R.D.) las que proporcionan el calendario de transferencias documentales, tanto primarias como secundarias, así como el seguimiento y control de este proceso, para ello, deben establecerse alertas tempranas de prevención. También es importante que desde el Sistema de Gestión Documental se genere el Formato Único de Inventario Documental (F.U.I.D.), que orientará la realización de las transferencias, la disposición final y la emisión del acta respectiva de este proceso.</w:t>
      </w:r>
    </w:p>
    <w:p w14:paraId="778EEE93" w14:textId="77777777" w:rsidR="00C24EDE" w:rsidRDefault="00C24EDE">
      <w:pPr>
        <w:pStyle w:val="Textoindependiente"/>
        <w:spacing w:before="3"/>
        <w:rPr>
          <w:rFonts w:ascii="Arial" w:hAnsi="Arial" w:cs="Arial"/>
        </w:rPr>
      </w:pPr>
    </w:p>
    <w:p w14:paraId="41637450" w14:textId="77777777" w:rsidR="00C24EDE" w:rsidRDefault="00C71A7F">
      <w:pPr>
        <w:rPr>
          <w:rFonts w:ascii="Arial" w:hAnsi="Arial" w:cs="Arial"/>
          <w:b/>
          <w:bCs/>
          <w:sz w:val="24"/>
          <w:szCs w:val="24"/>
        </w:rPr>
      </w:pPr>
      <w:bookmarkStart w:id="79" w:name="_Toc121577903"/>
      <w:bookmarkStart w:id="80" w:name="_Toc121578096"/>
      <w:r>
        <w:rPr>
          <w:rFonts w:ascii="Arial" w:hAnsi="Arial" w:cs="Arial"/>
          <w:b/>
          <w:bCs/>
          <w:sz w:val="24"/>
          <w:szCs w:val="24"/>
        </w:rPr>
        <w:t>VALORACIÓN DOCUMENTAL</w:t>
      </w:r>
      <w:bookmarkEnd w:id="79"/>
      <w:bookmarkEnd w:id="80"/>
    </w:p>
    <w:p w14:paraId="1F720518" w14:textId="77777777" w:rsidR="00C24EDE" w:rsidRDefault="00C24EDE">
      <w:pPr>
        <w:pStyle w:val="Textoindependiente"/>
        <w:spacing w:before="4"/>
        <w:rPr>
          <w:rFonts w:ascii="Arial" w:hAnsi="Arial" w:cs="Arial"/>
          <w:b/>
        </w:rPr>
      </w:pPr>
    </w:p>
    <w:p w14:paraId="743A3000" w14:textId="77777777" w:rsidR="00C24EDE" w:rsidRDefault="00C71A7F">
      <w:pPr>
        <w:pStyle w:val="Textoindependiente"/>
        <w:spacing w:before="1" w:line="242" w:lineRule="auto"/>
        <w:ind w:left="356" w:right="425"/>
        <w:jc w:val="both"/>
        <w:rPr>
          <w:rFonts w:ascii="Arial" w:eastAsia="Arial" w:hAnsi="Arial" w:cs="Arial"/>
          <w:lang w:eastAsia="zh-CN" w:bidi="hi-IN"/>
        </w:rPr>
      </w:pPr>
      <w:r>
        <w:rPr>
          <w:rFonts w:ascii="Arial" w:eastAsia="Arial" w:hAnsi="Arial" w:cs="Arial"/>
          <w:lang w:eastAsia="zh-CN" w:bidi="hi-IN"/>
        </w:rPr>
        <w:t>Se sustenta en las Tablas de Retención Documental (T.R.D.) y las Tablas de Valoración Documental (T.V.D.), que permean de forma transversal los procesos de Gestión Documental en aras de lograr la total identificación del ciclo documental de cada una de las series existentes. En este orden de ideas, la Valoración Documental, es un proceso permanente y continuo, que parte de la Planificación Documental y se sustenta en las T.R.D. y T.V.D., en las cuales se reflejan los valores de los documentos, tanto primarios como secundarios y en torno a ello, poder establecer su permanencia en las diferentes fases de archivo, así como su Disposición Final, bien sea temporal o permanente.</w:t>
      </w:r>
    </w:p>
    <w:p w14:paraId="7750585F" w14:textId="77777777" w:rsidR="00C24EDE" w:rsidRDefault="00C24EDE">
      <w:pPr>
        <w:pStyle w:val="Textoindependiente"/>
        <w:spacing w:before="5"/>
        <w:rPr>
          <w:rFonts w:ascii="Arial" w:hAnsi="Arial" w:cs="Arial"/>
        </w:rPr>
      </w:pPr>
    </w:p>
    <w:p w14:paraId="605B35C3" w14:textId="77777777" w:rsidR="00C24EDE" w:rsidRDefault="00C71A7F">
      <w:pPr>
        <w:rPr>
          <w:rFonts w:ascii="Arial" w:hAnsi="Arial" w:cs="Arial"/>
          <w:b/>
        </w:rPr>
      </w:pPr>
      <w:bookmarkStart w:id="81" w:name="_Toc121578097"/>
      <w:bookmarkStart w:id="82" w:name="_Toc121577904"/>
      <w:r>
        <w:rPr>
          <w:rFonts w:ascii="Arial" w:hAnsi="Arial" w:cs="Arial"/>
          <w:b/>
          <w:bCs/>
          <w:sz w:val="24"/>
          <w:szCs w:val="24"/>
        </w:rPr>
        <w:t>LA DISPOSICIÓN FINAL</w:t>
      </w:r>
      <w:bookmarkEnd w:id="81"/>
      <w:bookmarkEnd w:id="82"/>
    </w:p>
    <w:p w14:paraId="262A606B" w14:textId="77777777" w:rsidR="00C24EDE" w:rsidRDefault="00C71A7F">
      <w:pPr>
        <w:pStyle w:val="Textoindependiente"/>
        <w:spacing w:before="232" w:line="242" w:lineRule="auto"/>
        <w:ind w:left="356" w:right="425"/>
        <w:jc w:val="both"/>
        <w:rPr>
          <w:rFonts w:ascii="Arial" w:eastAsia="Arial" w:hAnsi="Arial" w:cs="Arial"/>
          <w:lang w:eastAsia="zh-CN" w:bidi="hi-IN"/>
        </w:rPr>
      </w:pPr>
      <w:r>
        <w:rPr>
          <w:rFonts w:ascii="Arial" w:eastAsia="Arial" w:hAnsi="Arial" w:cs="Arial"/>
          <w:lang w:eastAsia="zh-CN" w:bidi="hi-IN"/>
        </w:rPr>
        <w:t>Es un proceso que debe partir de las Tablas de Retención Documental (T.R.D.) y las Tablas de Valoración Documental (T.V.D.). Posterior a ello, llevarlo a cabo de manera sistemática, tanto para los documentos físicos como los electrónicos y asegurar que las transferencias se realicen de forma programada y uniforme en la Alcaldía de Armenia. De tal modo, que a partir de este proceso se seleccionen los documentos en cualquier etapa del archivo, para que puedan ser conservados de manera temporal o permanente.</w:t>
      </w:r>
    </w:p>
    <w:p w14:paraId="42C1B5E6" w14:textId="77777777" w:rsidR="00C24EDE" w:rsidRDefault="00C24EDE">
      <w:pPr>
        <w:pStyle w:val="Textoindependiente"/>
        <w:rPr>
          <w:rFonts w:ascii="Arial" w:hAnsi="Arial" w:cs="Arial"/>
        </w:rPr>
      </w:pPr>
    </w:p>
    <w:p w14:paraId="1C6C07E8" w14:textId="77777777" w:rsidR="00C24EDE" w:rsidRDefault="00C24EDE">
      <w:pPr>
        <w:pStyle w:val="Textoindependiente"/>
        <w:rPr>
          <w:rFonts w:ascii="Arial" w:hAnsi="Arial" w:cs="Arial"/>
        </w:rPr>
      </w:pPr>
    </w:p>
    <w:p w14:paraId="77781077" w14:textId="77777777" w:rsidR="00C24EDE" w:rsidRDefault="00C71A7F">
      <w:bookmarkStart w:id="83" w:name="_Toc121577905"/>
      <w:bookmarkStart w:id="84" w:name="_Toc121578098"/>
      <w:r>
        <w:t>FIGURA 4: Proceso de Gestión Documental</w:t>
      </w:r>
      <w:bookmarkEnd w:id="83"/>
      <w:bookmarkEnd w:id="84"/>
    </w:p>
    <w:p w14:paraId="541CA67B" w14:textId="77777777" w:rsidR="00C24EDE" w:rsidRDefault="00C24EDE">
      <w:pPr>
        <w:pStyle w:val="Textoindependiente"/>
        <w:rPr>
          <w:rFonts w:ascii="Arial" w:hAnsi="Arial" w:cs="Arial"/>
          <w:b/>
        </w:rPr>
      </w:pPr>
    </w:p>
    <w:p w14:paraId="6A2BA342" w14:textId="77777777" w:rsidR="00C24EDE" w:rsidRDefault="00C24EDE">
      <w:pPr>
        <w:pStyle w:val="Textoindependiente"/>
        <w:rPr>
          <w:rFonts w:ascii="Arial" w:hAnsi="Arial" w:cs="Arial"/>
          <w:b/>
        </w:rPr>
      </w:pPr>
    </w:p>
    <w:p w14:paraId="27230E5E" w14:textId="77777777" w:rsidR="00C24EDE" w:rsidRDefault="00C71A7F">
      <w:pPr>
        <w:pStyle w:val="Textoindependiente"/>
        <w:spacing w:before="11"/>
        <w:rPr>
          <w:rFonts w:ascii="Arial" w:hAnsi="Arial" w:cs="Arial"/>
          <w:b/>
        </w:rPr>
      </w:pPr>
      <w:r>
        <w:rPr>
          <w:rFonts w:ascii="Arial" w:hAnsi="Arial" w:cs="Arial"/>
          <w:noProof/>
          <w:lang w:val="en-US"/>
        </w:rPr>
        <w:drawing>
          <wp:anchor distT="0" distB="0" distL="0" distR="0" simplePos="0" relativeHeight="251654144" behindDoc="0" locked="0" layoutInCell="1" allowOverlap="1" wp14:anchorId="70E267C1" wp14:editId="38B35B4A">
            <wp:simplePos x="0" y="0"/>
            <wp:positionH relativeFrom="page">
              <wp:posOffset>2043430</wp:posOffset>
            </wp:positionH>
            <wp:positionV relativeFrom="paragraph">
              <wp:posOffset>104775</wp:posOffset>
            </wp:positionV>
            <wp:extent cx="3531870" cy="2884805"/>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pic:cNvPicPr>
                      <a:picLocks noChangeAspect="1"/>
                    </pic:cNvPicPr>
                  </pic:nvPicPr>
                  <pic:blipFill>
                    <a:blip r:embed="rId19" cstate="print"/>
                    <a:stretch>
                      <a:fillRect/>
                    </a:stretch>
                  </pic:blipFill>
                  <pic:spPr>
                    <a:xfrm>
                      <a:off x="0" y="0"/>
                      <a:ext cx="3531651" cy="2884931"/>
                    </a:xfrm>
                    <a:prstGeom prst="rect">
                      <a:avLst/>
                    </a:prstGeom>
                  </pic:spPr>
                </pic:pic>
              </a:graphicData>
            </a:graphic>
          </wp:anchor>
        </w:drawing>
      </w:r>
    </w:p>
    <w:p w14:paraId="06EAFB80" w14:textId="77777777" w:rsidR="00C24EDE" w:rsidRDefault="00C24EDE">
      <w:pPr>
        <w:rPr>
          <w:rFonts w:ascii="Arial" w:hAnsi="Arial" w:cs="Arial"/>
          <w:sz w:val="24"/>
          <w:szCs w:val="24"/>
        </w:rPr>
        <w:sectPr w:rsidR="00C24EDE">
          <w:pgSz w:w="12240" w:h="15840"/>
          <w:pgMar w:top="1134" w:right="1325" w:bottom="1134" w:left="1134" w:header="537" w:footer="745" w:gutter="0"/>
          <w:cols w:space="720"/>
        </w:sectPr>
      </w:pPr>
    </w:p>
    <w:p w14:paraId="7FBF1EAF" w14:textId="77777777" w:rsidR="00C24EDE" w:rsidRDefault="00C71A7F">
      <w:pPr>
        <w:pStyle w:val="Ttulo1"/>
        <w:rPr>
          <w:w w:val="90"/>
        </w:rPr>
      </w:pPr>
      <w:bookmarkStart w:id="85" w:name="_TOC_250107"/>
      <w:bookmarkStart w:id="86" w:name="_Toc121577906"/>
      <w:bookmarkStart w:id="87" w:name="_Toc121578099"/>
      <w:bookmarkStart w:id="88" w:name="_Toc189134735"/>
      <w:bookmarkEnd w:id="85"/>
      <w:r>
        <w:rPr>
          <w:w w:val="90"/>
        </w:rPr>
        <w:lastRenderedPageBreak/>
        <w:t>3. ALCANCE</w:t>
      </w:r>
      <w:bookmarkEnd w:id="86"/>
      <w:bookmarkEnd w:id="87"/>
      <w:bookmarkEnd w:id="88"/>
    </w:p>
    <w:p w14:paraId="620920D3" w14:textId="77777777" w:rsidR="00C24EDE" w:rsidRDefault="00C24EDE">
      <w:pPr>
        <w:pStyle w:val="Textoindependiente"/>
        <w:spacing w:before="1"/>
        <w:rPr>
          <w:rFonts w:ascii="Arial" w:hAnsi="Arial" w:cs="Arial"/>
          <w:b/>
        </w:rPr>
      </w:pPr>
    </w:p>
    <w:p w14:paraId="133D253B" w14:textId="77777777" w:rsidR="00C24EDE" w:rsidRDefault="00C71A7F">
      <w:pPr>
        <w:pStyle w:val="Textoindependiente"/>
        <w:spacing w:before="1" w:line="242" w:lineRule="auto"/>
        <w:ind w:left="356" w:right="425"/>
        <w:jc w:val="both"/>
        <w:rPr>
          <w:rFonts w:ascii="Arial" w:eastAsia="Arial" w:hAnsi="Arial" w:cs="Arial"/>
          <w:lang w:eastAsia="zh-CN" w:bidi="hi-IN"/>
        </w:rPr>
      </w:pPr>
      <w:r>
        <w:rPr>
          <w:rFonts w:ascii="Arial" w:eastAsia="Arial" w:hAnsi="Arial" w:cs="Arial"/>
          <w:lang w:eastAsia="zh-CN" w:bidi="hi-IN"/>
        </w:rPr>
        <w:t>Los niveles de atención que involucran la conservación preventiva de los documentos se ven reflejados en el Acuerdo (A.G.N.) 006 de 2014, de manera específica en su Artículo 13. El nivel de intervención considerado dentro de la conservación preventiva se sustenta en una serie de estrategias y procesos de intervención, principalmente hacia los factores externos a los documentos que pueden representar riesgos de deterioro o afectación. Así mismo, se consideran intervenciones menores para detener la afectación, pero ello no involucra la alteración de los soportes y mucho menos de la información que contienen. Por lo tanto, el alcance del SIC está orientado a mantener las condiciones físicas, químicas, estéticas y funcionales de toda la documentación que se genere y reciba en las entidades.</w:t>
      </w:r>
    </w:p>
    <w:p w14:paraId="2BCA1576" w14:textId="77777777" w:rsidR="00C24EDE" w:rsidRDefault="00C24EDE">
      <w:pPr>
        <w:pStyle w:val="Textoindependiente"/>
        <w:spacing w:before="10"/>
        <w:rPr>
          <w:rFonts w:ascii="Arial" w:eastAsia="Arial" w:hAnsi="Arial" w:cs="Arial"/>
          <w:lang w:eastAsia="zh-CN" w:bidi="hi-IN"/>
        </w:rPr>
      </w:pPr>
    </w:p>
    <w:p w14:paraId="02A61F38" w14:textId="77777777" w:rsidR="00C24EDE" w:rsidRDefault="00C71A7F">
      <w:pPr>
        <w:pStyle w:val="Textoindependiente"/>
        <w:spacing w:line="242" w:lineRule="auto"/>
        <w:ind w:left="356" w:right="425"/>
        <w:jc w:val="both"/>
        <w:rPr>
          <w:rFonts w:ascii="Arial" w:eastAsia="Arial" w:hAnsi="Arial" w:cs="Arial"/>
          <w:lang w:eastAsia="zh-CN" w:bidi="hi-IN"/>
        </w:rPr>
      </w:pPr>
      <w:r>
        <w:rPr>
          <w:rFonts w:ascii="Arial" w:eastAsia="Arial" w:hAnsi="Arial" w:cs="Arial"/>
          <w:lang w:eastAsia="zh-CN" w:bidi="hi-IN"/>
        </w:rPr>
        <w:t>Los criterios de intervención se detallan en el Artículo 14 del mencionado acuerdo, considerando diversas estrategias que responden a tratamientos que sean necesarios para determinados documentos, dejando claro que los mismos deben ser llevados a cabo por personal debidamente capacitado, que haga uso de materiales idóneos que no causen alteración química y que desde el punto de vista del aspecto físico y estético sean los idóneos para no alterar el valor, autenticidad y originalidad de los documentos. De cualquier manera, deben ser registrados en detalle los procedimientos realizados en torno a las intervenciones realizadas a los documentos.</w:t>
      </w:r>
    </w:p>
    <w:p w14:paraId="3A086888" w14:textId="77777777" w:rsidR="00C24EDE" w:rsidRDefault="00C24EDE">
      <w:pPr>
        <w:pStyle w:val="Textoindependiente"/>
        <w:spacing w:before="11"/>
        <w:rPr>
          <w:rFonts w:ascii="Arial" w:eastAsia="Arial" w:hAnsi="Arial" w:cs="Arial"/>
          <w:lang w:eastAsia="zh-CN" w:bidi="hi-IN"/>
        </w:rPr>
      </w:pPr>
    </w:p>
    <w:p w14:paraId="6F9F044B" w14:textId="77777777" w:rsidR="00C24EDE" w:rsidRDefault="00C71A7F">
      <w:pPr>
        <w:pStyle w:val="Textoindependiente"/>
        <w:spacing w:line="242" w:lineRule="auto"/>
        <w:ind w:left="356" w:right="425"/>
        <w:jc w:val="both"/>
        <w:rPr>
          <w:rFonts w:ascii="Arial" w:eastAsia="Arial" w:hAnsi="Arial" w:cs="Arial"/>
          <w:lang w:eastAsia="zh-CN" w:bidi="hi-IN"/>
        </w:rPr>
      </w:pPr>
      <w:r>
        <w:rPr>
          <w:rFonts w:ascii="Arial" w:eastAsia="Arial" w:hAnsi="Arial" w:cs="Arial"/>
          <w:lang w:eastAsia="zh-CN" w:bidi="hi-IN"/>
        </w:rPr>
        <w:t>De tal modo que todas las actividades inherentes a la conservación preventiva del patrimonio documental de la Alcaldía de Armenia estarán articuladas en el Sistema Integrado de Conservación SIC, desde donde se planifiquen, orienten y diseñen las acciones a seguir en relación con los planes a desarrollar, que abordan de manera directa o indirecta los documentos que generan y custodian la entidad.</w:t>
      </w:r>
    </w:p>
    <w:p w14:paraId="4274AEC0" w14:textId="77777777" w:rsidR="00C24EDE" w:rsidRDefault="00C24EDE">
      <w:pPr>
        <w:spacing w:line="242" w:lineRule="auto"/>
        <w:jc w:val="both"/>
        <w:rPr>
          <w:rFonts w:ascii="Arial" w:hAnsi="Arial" w:cs="Arial"/>
          <w:sz w:val="24"/>
          <w:szCs w:val="24"/>
        </w:rPr>
        <w:sectPr w:rsidR="00C24EDE">
          <w:pgSz w:w="12240" w:h="15840"/>
          <w:pgMar w:top="1134" w:right="1325" w:bottom="1134" w:left="1134" w:header="537" w:footer="745" w:gutter="0"/>
          <w:cols w:space="720"/>
        </w:sectPr>
      </w:pPr>
    </w:p>
    <w:p w14:paraId="1160DF2F" w14:textId="77777777" w:rsidR="00C24EDE" w:rsidRDefault="00C71A7F">
      <w:pPr>
        <w:pStyle w:val="Ttulo1"/>
        <w:rPr>
          <w:w w:val="90"/>
        </w:rPr>
      </w:pPr>
      <w:bookmarkStart w:id="89" w:name="_TOC_250106"/>
      <w:bookmarkStart w:id="90" w:name="_Toc121577907"/>
      <w:bookmarkStart w:id="91" w:name="_Toc121578100"/>
      <w:bookmarkStart w:id="92" w:name="_Toc189134736"/>
      <w:bookmarkEnd w:id="89"/>
      <w:r>
        <w:rPr>
          <w:w w:val="90"/>
        </w:rPr>
        <w:lastRenderedPageBreak/>
        <w:t>4. OBJETIVOS</w:t>
      </w:r>
      <w:bookmarkEnd w:id="90"/>
      <w:bookmarkEnd w:id="91"/>
      <w:bookmarkEnd w:id="92"/>
    </w:p>
    <w:p w14:paraId="4C5EC2F9" w14:textId="77777777" w:rsidR="00C24EDE" w:rsidRDefault="00C24EDE">
      <w:pPr>
        <w:pStyle w:val="Textoindependiente"/>
        <w:spacing w:before="10"/>
        <w:rPr>
          <w:rFonts w:ascii="Arial" w:hAnsi="Arial" w:cs="Arial"/>
          <w:b/>
        </w:rPr>
      </w:pPr>
    </w:p>
    <w:p w14:paraId="6A6AAD6F" w14:textId="77777777" w:rsidR="00C24EDE" w:rsidRDefault="00C71A7F">
      <w:pPr>
        <w:pStyle w:val="Ttulo1"/>
        <w:tabs>
          <w:tab w:val="left" w:pos="1171"/>
        </w:tabs>
      </w:pPr>
      <w:bookmarkStart w:id="93" w:name="_TOC_250105"/>
      <w:bookmarkStart w:id="94" w:name="_Toc121578101"/>
      <w:bookmarkStart w:id="95" w:name="_Toc121577908"/>
      <w:bookmarkStart w:id="96" w:name="_Toc189134737"/>
      <w:r>
        <w:rPr>
          <w:w w:val="80"/>
        </w:rPr>
        <w:t>4.1 OBJETIVO</w:t>
      </w:r>
      <w:r>
        <w:rPr>
          <w:spacing w:val="43"/>
          <w:w w:val="80"/>
        </w:rPr>
        <w:t xml:space="preserve"> </w:t>
      </w:r>
      <w:bookmarkEnd w:id="93"/>
      <w:r>
        <w:rPr>
          <w:w w:val="80"/>
        </w:rPr>
        <w:t>GENERAL</w:t>
      </w:r>
      <w:bookmarkEnd w:id="94"/>
      <w:bookmarkEnd w:id="95"/>
      <w:bookmarkEnd w:id="96"/>
    </w:p>
    <w:p w14:paraId="198C7982" w14:textId="77777777" w:rsidR="00C24EDE" w:rsidRDefault="00C24EDE">
      <w:pPr>
        <w:pStyle w:val="Textoindependiente"/>
        <w:spacing w:before="10"/>
        <w:rPr>
          <w:rFonts w:ascii="Arial" w:hAnsi="Arial" w:cs="Arial"/>
          <w:b/>
        </w:rPr>
      </w:pPr>
    </w:p>
    <w:p w14:paraId="3D1E1F35" w14:textId="77777777" w:rsidR="00C24EDE" w:rsidRDefault="00C71A7F">
      <w:pPr>
        <w:pStyle w:val="Textoindependiente"/>
        <w:spacing w:before="1" w:line="244" w:lineRule="auto"/>
        <w:ind w:left="526" w:right="425"/>
        <w:jc w:val="both"/>
        <w:rPr>
          <w:rFonts w:ascii="Arial" w:eastAsia="Arial" w:hAnsi="Arial" w:cs="Arial"/>
          <w:lang w:eastAsia="zh-CN" w:bidi="hi-IN"/>
        </w:rPr>
      </w:pPr>
      <w:r>
        <w:rPr>
          <w:rFonts w:ascii="Arial" w:eastAsia="Arial" w:hAnsi="Arial" w:cs="Arial"/>
          <w:lang w:eastAsia="zh-CN" w:bidi="hi-IN"/>
        </w:rPr>
        <w:t>Garantizar la conservación preventiva de la documentación física existente en la Alcaldía de Armenia considerando los diversos medios o soportes en los cuales se encuentren y los factores de riesgo que atenten contra su integridad física, química y estética.</w:t>
      </w:r>
    </w:p>
    <w:p w14:paraId="47A009D2" w14:textId="77777777" w:rsidR="00C24EDE" w:rsidRDefault="00C24EDE">
      <w:pPr>
        <w:pStyle w:val="Textoindependiente"/>
        <w:spacing w:before="1"/>
        <w:rPr>
          <w:rFonts w:ascii="Arial" w:hAnsi="Arial" w:cs="Arial"/>
        </w:rPr>
      </w:pPr>
    </w:p>
    <w:p w14:paraId="61A5A7C3" w14:textId="77777777" w:rsidR="00C24EDE" w:rsidRDefault="00C71A7F">
      <w:pPr>
        <w:pStyle w:val="Ttulo1"/>
        <w:tabs>
          <w:tab w:val="left" w:pos="1171"/>
        </w:tabs>
        <w:spacing w:before="1"/>
      </w:pPr>
      <w:bookmarkStart w:id="97" w:name="_Toc121577909"/>
      <w:bookmarkStart w:id="98" w:name="_TOC_250104"/>
      <w:bookmarkStart w:id="99" w:name="_Toc121578102"/>
      <w:bookmarkStart w:id="100" w:name="_Toc189134738"/>
      <w:r>
        <w:rPr>
          <w:w w:val="80"/>
        </w:rPr>
        <w:t>4.2 OBJETIVOS</w:t>
      </w:r>
      <w:r>
        <w:rPr>
          <w:spacing w:val="40"/>
        </w:rPr>
        <w:t xml:space="preserve"> </w:t>
      </w:r>
      <w:bookmarkEnd w:id="97"/>
      <w:bookmarkEnd w:id="98"/>
      <w:bookmarkEnd w:id="99"/>
      <w:r>
        <w:rPr>
          <w:w w:val="80"/>
        </w:rPr>
        <w:t>ESPECÍFICOS</w:t>
      </w:r>
      <w:bookmarkEnd w:id="100"/>
    </w:p>
    <w:p w14:paraId="2B21C1F4" w14:textId="77777777" w:rsidR="00C24EDE" w:rsidRDefault="00C24EDE">
      <w:pPr>
        <w:pStyle w:val="Textoindependiente"/>
        <w:spacing w:before="9"/>
        <w:rPr>
          <w:rFonts w:ascii="Arial" w:hAnsi="Arial" w:cs="Arial"/>
          <w:b/>
        </w:rPr>
      </w:pPr>
    </w:p>
    <w:p w14:paraId="491A6683" w14:textId="77777777" w:rsidR="00C24EDE" w:rsidRDefault="00C71A7F">
      <w:pPr>
        <w:pStyle w:val="Textoindependiente"/>
        <w:numPr>
          <w:ilvl w:val="0"/>
          <w:numId w:val="4"/>
        </w:numPr>
        <w:spacing w:before="1" w:line="244" w:lineRule="auto"/>
        <w:ind w:right="425"/>
        <w:jc w:val="both"/>
        <w:rPr>
          <w:rFonts w:ascii="Arial" w:eastAsia="Arial" w:hAnsi="Arial" w:cs="Arial"/>
          <w:lang w:eastAsia="zh-CN" w:bidi="hi-IN"/>
        </w:rPr>
      </w:pPr>
      <w:r>
        <w:rPr>
          <w:rFonts w:ascii="Arial" w:eastAsia="Arial" w:hAnsi="Arial" w:cs="Arial"/>
          <w:lang w:eastAsia="zh-CN" w:bidi="hi-IN"/>
        </w:rPr>
        <w:t>Identificar el estado actual de las condiciones ambientales, operativas, seguridad, perdurabilidad y reproducción de los documentos que se conservan en las instalaciones de la entidad.</w:t>
      </w:r>
    </w:p>
    <w:p w14:paraId="14DB8443" w14:textId="77777777" w:rsidR="00C24EDE" w:rsidRDefault="00C24EDE">
      <w:pPr>
        <w:pStyle w:val="Textoindependiente"/>
        <w:spacing w:before="1" w:line="244" w:lineRule="auto"/>
        <w:ind w:left="526" w:right="425"/>
        <w:jc w:val="both"/>
        <w:rPr>
          <w:rFonts w:ascii="Arial" w:eastAsia="Arial" w:hAnsi="Arial" w:cs="Arial"/>
          <w:lang w:eastAsia="zh-CN" w:bidi="hi-IN"/>
        </w:rPr>
      </w:pPr>
    </w:p>
    <w:p w14:paraId="446DBB8E" w14:textId="77777777" w:rsidR="00C24EDE" w:rsidRDefault="00C71A7F">
      <w:pPr>
        <w:pStyle w:val="Textoindependiente"/>
        <w:numPr>
          <w:ilvl w:val="0"/>
          <w:numId w:val="4"/>
        </w:numPr>
        <w:spacing w:before="1" w:line="244" w:lineRule="auto"/>
        <w:ind w:right="425"/>
        <w:jc w:val="both"/>
        <w:rPr>
          <w:rFonts w:ascii="Arial" w:eastAsia="Arial" w:hAnsi="Arial" w:cs="Arial"/>
          <w:lang w:eastAsia="zh-CN" w:bidi="hi-IN"/>
        </w:rPr>
      </w:pPr>
      <w:r>
        <w:rPr>
          <w:rFonts w:ascii="Arial" w:eastAsia="Arial" w:hAnsi="Arial" w:cs="Arial"/>
          <w:lang w:eastAsia="zh-CN" w:bidi="hi-IN"/>
        </w:rPr>
        <w:t>Generar lineamientos para mantener en buenas condiciones las instalaciones físicas de los archivos y los sistemas de almacenamiento de la Alcaldía de Armenia, con el fin de minimizar los riesgos asociados con la conservación del material documental independiente del soporte o medio donde este registrado.</w:t>
      </w:r>
    </w:p>
    <w:p w14:paraId="40C11FC9" w14:textId="77777777" w:rsidR="00C24EDE" w:rsidRDefault="00C24EDE">
      <w:pPr>
        <w:pStyle w:val="Textoindependiente"/>
        <w:spacing w:before="1" w:line="244" w:lineRule="auto"/>
        <w:ind w:left="526" w:right="425"/>
        <w:jc w:val="both"/>
        <w:rPr>
          <w:rFonts w:ascii="Arial" w:eastAsia="Arial" w:hAnsi="Arial" w:cs="Arial"/>
          <w:lang w:eastAsia="zh-CN" w:bidi="hi-IN"/>
        </w:rPr>
      </w:pPr>
    </w:p>
    <w:p w14:paraId="4BED3CC2" w14:textId="77777777" w:rsidR="00C24EDE" w:rsidRDefault="00C71A7F">
      <w:pPr>
        <w:pStyle w:val="Textoindependiente"/>
        <w:numPr>
          <w:ilvl w:val="0"/>
          <w:numId w:val="4"/>
        </w:numPr>
        <w:spacing w:before="1" w:line="244" w:lineRule="auto"/>
        <w:ind w:right="425"/>
        <w:jc w:val="both"/>
        <w:rPr>
          <w:rFonts w:ascii="Arial" w:eastAsia="Arial" w:hAnsi="Arial" w:cs="Arial"/>
          <w:lang w:eastAsia="zh-CN" w:bidi="hi-IN"/>
        </w:rPr>
      </w:pPr>
      <w:r>
        <w:rPr>
          <w:rFonts w:ascii="Arial" w:eastAsia="Arial" w:hAnsi="Arial" w:cs="Arial"/>
          <w:lang w:eastAsia="zh-CN" w:bidi="hi-IN"/>
        </w:rPr>
        <w:t>Fomentar conciencia y sensibilidad en la entidad y demás partes interesadas para lograr buenas prácticas archivísticas que permitan la conservación y consulta de la documentación a corto, mediano y largo plazo.</w:t>
      </w:r>
    </w:p>
    <w:p w14:paraId="6740B70A" w14:textId="77777777" w:rsidR="00C24EDE" w:rsidRDefault="00C24EDE">
      <w:pPr>
        <w:pStyle w:val="Textoindependiente"/>
        <w:spacing w:before="1" w:line="244" w:lineRule="auto"/>
        <w:ind w:left="526" w:right="425"/>
        <w:jc w:val="both"/>
        <w:rPr>
          <w:rFonts w:ascii="Arial" w:eastAsia="Arial" w:hAnsi="Arial" w:cs="Arial"/>
          <w:lang w:eastAsia="zh-CN" w:bidi="hi-IN"/>
        </w:rPr>
      </w:pPr>
    </w:p>
    <w:p w14:paraId="38BAEF4C" w14:textId="77777777" w:rsidR="00C24EDE" w:rsidRDefault="00C71A7F">
      <w:pPr>
        <w:pStyle w:val="Textoindependiente"/>
        <w:numPr>
          <w:ilvl w:val="0"/>
          <w:numId w:val="4"/>
        </w:numPr>
        <w:spacing w:before="1" w:line="244" w:lineRule="auto"/>
        <w:ind w:right="425"/>
        <w:jc w:val="both"/>
        <w:rPr>
          <w:rFonts w:ascii="Arial" w:eastAsia="Arial" w:hAnsi="Arial" w:cs="Arial"/>
          <w:lang w:eastAsia="zh-CN" w:bidi="hi-IN"/>
        </w:rPr>
      </w:pPr>
      <w:r>
        <w:rPr>
          <w:rFonts w:ascii="Arial" w:eastAsia="Arial" w:hAnsi="Arial" w:cs="Arial"/>
          <w:lang w:eastAsia="zh-CN" w:bidi="hi-IN"/>
        </w:rPr>
        <w:t>Plantear estrategias que permitan mantener en equilibrio el medio ambiente, para una adecuada Conservación Documental y salud para el ser humano (mitigar riesgo de enfermedad), en la Alcaldía de Armenia.</w:t>
      </w:r>
    </w:p>
    <w:p w14:paraId="767B0954" w14:textId="77777777" w:rsidR="00C24EDE" w:rsidRDefault="00C24EDE">
      <w:pPr>
        <w:pStyle w:val="Textoindependiente"/>
        <w:spacing w:before="1" w:line="244" w:lineRule="auto"/>
        <w:ind w:left="526" w:right="425"/>
        <w:jc w:val="both"/>
        <w:rPr>
          <w:rFonts w:ascii="Arial" w:eastAsia="Arial" w:hAnsi="Arial" w:cs="Arial"/>
          <w:lang w:eastAsia="zh-CN" w:bidi="hi-IN"/>
        </w:rPr>
      </w:pPr>
    </w:p>
    <w:p w14:paraId="6921C9BC" w14:textId="77777777" w:rsidR="00C24EDE" w:rsidRDefault="00C71A7F">
      <w:pPr>
        <w:pStyle w:val="Textoindependiente"/>
        <w:numPr>
          <w:ilvl w:val="0"/>
          <w:numId w:val="4"/>
        </w:numPr>
        <w:spacing w:before="1" w:line="244" w:lineRule="auto"/>
        <w:ind w:right="425"/>
        <w:jc w:val="both"/>
        <w:rPr>
          <w:rFonts w:ascii="Arial" w:eastAsia="Arial" w:hAnsi="Arial" w:cs="Arial"/>
          <w:lang w:eastAsia="zh-CN" w:bidi="hi-IN"/>
        </w:rPr>
      </w:pPr>
      <w:r>
        <w:rPr>
          <w:rFonts w:ascii="Arial" w:eastAsia="Arial" w:hAnsi="Arial" w:cs="Arial"/>
          <w:lang w:eastAsia="zh-CN" w:bidi="hi-IN"/>
        </w:rPr>
        <w:t>Generar acciones para mantener las variables medio ambientales (Temperatura, Humedad Relativa, Iluminación y Ventilación) dentro de los rangos establecidos, para los distintos materiales de archivo en la Alcaldía de Armenia.</w:t>
      </w:r>
    </w:p>
    <w:p w14:paraId="504512A1" w14:textId="77777777" w:rsidR="00C24EDE" w:rsidRDefault="00C24EDE">
      <w:pPr>
        <w:pStyle w:val="Textoindependiente"/>
        <w:spacing w:before="1" w:line="244" w:lineRule="auto"/>
        <w:ind w:left="526" w:right="425"/>
        <w:jc w:val="both"/>
        <w:rPr>
          <w:rFonts w:ascii="Arial" w:eastAsia="Arial" w:hAnsi="Arial" w:cs="Arial"/>
          <w:lang w:eastAsia="zh-CN" w:bidi="hi-IN"/>
        </w:rPr>
      </w:pPr>
    </w:p>
    <w:p w14:paraId="04E88275" w14:textId="77777777" w:rsidR="00C24EDE" w:rsidRDefault="00C71A7F">
      <w:pPr>
        <w:pStyle w:val="Textoindependiente"/>
        <w:numPr>
          <w:ilvl w:val="0"/>
          <w:numId w:val="4"/>
        </w:numPr>
        <w:spacing w:before="1" w:line="244" w:lineRule="auto"/>
        <w:ind w:right="425"/>
        <w:jc w:val="both"/>
        <w:rPr>
          <w:rFonts w:ascii="Arial" w:eastAsia="Arial" w:hAnsi="Arial" w:cs="Arial"/>
          <w:lang w:eastAsia="zh-CN" w:bidi="hi-IN"/>
        </w:rPr>
      </w:pPr>
      <w:r>
        <w:rPr>
          <w:rFonts w:ascii="Arial" w:eastAsia="Arial" w:hAnsi="Arial" w:cs="Arial"/>
          <w:lang w:eastAsia="zh-CN" w:bidi="hi-IN"/>
        </w:rPr>
        <w:t>Establecer las estrategias para el empleo de unidades de almacenamiento y conservación del material documental, acordes a sus formatos, que garanticen la protección y resistencia de la memoria de la entidad Alcaldía de Armenia.</w:t>
      </w:r>
    </w:p>
    <w:p w14:paraId="66E17F6B" w14:textId="77777777" w:rsidR="00C24EDE" w:rsidRDefault="00C24EDE">
      <w:pPr>
        <w:spacing w:line="244" w:lineRule="auto"/>
        <w:jc w:val="both"/>
        <w:rPr>
          <w:rFonts w:ascii="Arial" w:hAnsi="Arial" w:cs="Arial"/>
          <w:sz w:val="24"/>
          <w:szCs w:val="24"/>
        </w:rPr>
        <w:sectPr w:rsidR="00C24EDE">
          <w:pgSz w:w="12240" w:h="15840"/>
          <w:pgMar w:top="1134" w:right="1325" w:bottom="1134" w:left="1134" w:header="537" w:footer="745" w:gutter="0"/>
          <w:cols w:space="720"/>
        </w:sectPr>
      </w:pPr>
    </w:p>
    <w:p w14:paraId="73E21F8F" w14:textId="77777777" w:rsidR="00C24EDE" w:rsidRDefault="00C71A7F">
      <w:pPr>
        <w:pStyle w:val="Ttulo1"/>
        <w:tabs>
          <w:tab w:val="left" w:pos="821"/>
        </w:tabs>
        <w:spacing w:before="99"/>
      </w:pPr>
      <w:bookmarkStart w:id="101" w:name="_TOC_250103"/>
      <w:bookmarkStart w:id="102" w:name="_Toc121577910"/>
      <w:bookmarkStart w:id="103" w:name="_Toc121578103"/>
      <w:bookmarkStart w:id="104" w:name="_Toc189134739"/>
      <w:bookmarkEnd w:id="101"/>
      <w:r>
        <w:rPr>
          <w:w w:val="90"/>
        </w:rPr>
        <w:lastRenderedPageBreak/>
        <w:t xml:space="preserve">5. </w:t>
      </w:r>
      <w:bookmarkEnd w:id="102"/>
      <w:bookmarkEnd w:id="103"/>
      <w:r>
        <w:rPr>
          <w:w w:val="90"/>
        </w:rPr>
        <w:t>METODOLOGÍA</w:t>
      </w:r>
      <w:bookmarkEnd w:id="104"/>
    </w:p>
    <w:p w14:paraId="44E19C2C" w14:textId="77777777" w:rsidR="00C24EDE" w:rsidRDefault="00C24EDE">
      <w:pPr>
        <w:pStyle w:val="Textoindependiente"/>
        <w:spacing w:before="2"/>
        <w:rPr>
          <w:rFonts w:ascii="Arial" w:hAnsi="Arial" w:cs="Arial"/>
          <w:b/>
        </w:rPr>
      </w:pPr>
    </w:p>
    <w:p w14:paraId="1E311B21" w14:textId="77777777" w:rsidR="00C24EDE" w:rsidRDefault="00C71A7F">
      <w:pPr>
        <w:pStyle w:val="Textoindependiente"/>
        <w:ind w:left="356" w:right="425"/>
        <w:jc w:val="both"/>
        <w:rPr>
          <w:rFonts w:ascii="Arial" w:eastAsia="Arial" w:hAnsi="Arial" w:cs="Arial"/>
          <w:lang w:eastAsia="zh-CN" w:bidi="hi-IN"/>
        </w:rPr>
      </w:pPr>
      <w:r>
        <w:rPr>
          <w:rFonts w:ascii="Arial" w:eastAsia="Arial" w:hAnsi="Arial" w:cs="Arial"/>
          <w:lang w:eastAsia="zh-CN" w:bidi="hi-IN"/>
        </w:rPr>
        <w:t>El Sistema Integrado de Conservación – S.I.C. de la Alcaldía de Armenia contempla los lineamientos de la “Guía para la Elaboración e Implementación de un Sistema Integrado de Conservación”, publicada por el Archivo General de la Nación. Se incluyen las prácticas de conservación en cada una de las fases del ciclo vital del documento, de acuerdo con el sistema de gestión documental.</w:t>
      </w:r>
    </w:p>
    <w:p w14:paraId="5CEA7DFA" w14:textId="77777777" w:rsidR="00C24EDE" w:rsidRDefault="00C24EDE">
      <w:pPr>
        <w:pStyle w:val="Textoindependiente"/>
        <w:ind w:left="356" w:right="425"/>
        <w:jc w:val="both"/>
        <w:rPr>
          <w:rFonts w:ascii="Arial" w:eastAsia="Arial" w:hAnsi="Arial" w:cs="Arial"/>
          <w:lang w:eastAsia="zh-CN" w:bidi="hi-IN"/>
        </w:rPr>
      </w:pPr>
    </w:p>
    <w:p w14:paraId="2AEFDA7B" w14:textId="77777777" w:rsidR="00C24EDE" w:rsidRDefault="00C71A7F">
      <w:pPr>
        <w:pStyle w:val="Textoindependiente"/>
        <w:ind w:left="356" w:right="425"/>
        <w:jc w:val="both"/>
        <w:rPr>
          <w:rFonts w:ascii="Arial" w:eastAsia="Arial" w:hAnsi="Arial" w:cs="Arial"/>
          <w:lang w:eastAsia="zh-CN" w:bidi="hi-IN"/>
        </w:rPr>
      </w:pPr>
      <w:r>
        <w:rPr>
          <w:rFonts w:ascii="Arial" w:eastAsia="Arial" w:hAnsi="Arial" w:cs="Arial"/>
          <w:lang w:eastAsia="zh-CN" w:bidi="hi-IN"/>
        </w:rPr>
        <w:t>Los planes, programas, estrategias y actividades están orientados a evitar, detener, y controlar los factores de deterioro y minimizar los posibles riesgos que puedan afectar la integridad física y funcional de la documentación. Se incluyen los siguientes programas:</w:t>
      </w:r>
    </w:p>
    <w:p w14:paraId="4E9D616C" w14:textId="77777777" w:rsidR="00C24EDE" w:rsidRDefault="00C24EDE">
      <w:pPr>
        <w:pStyle w:val="Textoindependiente"/>
        <w:rPr>
          <w:rFonts w:ascii="Arial" w:eastAsia="Arial" w:hAnsi="Arial" w:cs="Arial"/>
          <w:lang w:eastAsia="zh-CN" w:bidi="hi-IN"/>
        </w:rPr>
      </w:pPr>
    </w:p>
    <w:p w14:paraId="06AF43AE" w14:textId="77777777" w:rsidR="00C24EDE" w:rsidRDefault="00C71A7F">
      <w:pPr>
        <w:pStyle w:val="Textoindependiente"/>
        <w:ind w:left="356" w:right="425"/>
        <w:jc w:val="both"/>
        <w:rPr>
          <w:rFonts w:ascii="Arial" w:eastAsia="Arial" w:hAnsi="Arial" w:cs="Arial"/>
          <w:lang w:eastAsia="zh-CN" w:bidi="hi-IN"/>
        </w:rPr>
      </w:pPr>
      <w:r>
        <w:rPr>
          <w:rFonts w:ascii="Arial" w:eastAsia="Arial" w:hAnsi="Arial" w:cs="Arial"/>
          <w:lang w:eastAsia="zh-CN" w:bidi="hi-IN"/>
        </w:rPr>
        <w:t>Programa de Capacitación y Sensibilización: La Conservación Documental es un proceso articulado con la gestión empresarial, integrada como parte de la cultura organizacional. Por tal razón, debe incorporarse como temática en la capacitación y sensibilización, de manera que todos los miembros de la entidad incorporen en su quehacer diario las actividades de la conservación documental, en todas las etapas del ciclo de vida del documento, desde la producción, hasta su disposición final.</w:t>
      </w:r>
    </w:p>
    <w:p w14:paraId="0CC41CB7" w14:textId="77777777" w:rsidR="00C24EDE" w:rsidRDefault="00C24EDE">
      <w:pPr>
        <w:pStyle w:val="Textoindependiente"/>
        <w:rPr>
          <w:rFonts w:ascii="Arial" w:eastAsia="Arial" w:hAnsi="Arial" w:cs="Arial"/>
          <w:lang w:eastAsia="zh-CN" w:bidi="hi-IN"/>
        </w:rPr>
      </w:pPr>
    </w:p>
    <w:p w14:paraId="5A8E5C4A" w14:textId="77777777" w:rsidR="00C24EDE" w:rsidRDefault="00C71A7F">
      <w:pPr>
        <w:pStyle w:val="Textoindependiente"/>
        <w:ind w:left="356" w:right="425"/>
        <w:jc w:val="both"/>
        <w:rPr>
          <w:rFonts w:ascii="Arial" w:eastAsia="Arial" w:hAnsi="Arial" w:cs="Arial"/>
          <w:lang w:eastAsia="zh-CN" w:bidi="hi-IN"/>
        </w:rPr>
      </w:pPr>
      <w:r>
        <w:rPr>
          <w:rFonts w:ascii="Arial" w:eastAsia="Arial" w:hAnsi="Arial" w:cs="Arial"/>
          <w:lang w:eastAsia="zh-CN" w:bidi="hi-IN"/>
        </w:rPr>
        <w:t>Programa de Inspección y Mantenimiento de Sistemas de Almacenamiento e Instalaciones Físicas: Este programa tiene como objetivo lograr mantener en buenas condiciones las instalaciones físicas de los archivos y los sistemas de almacenamiento, permitiendo de esa manera aminorar el riesgo de deterioro físico de los documentos y de sus soportes</w:t>
      </w:r>
    </w:p>
    <w:p w14:paraId="22776B7C" w14:textId="77777777" w:rsidR="00C24EDE" w:rsidRDefault="00C24EDE">
      <w:pPr>
        <w:pStyle w:val="Textoindependiente"/>
        <w:rPr>
          <w:rFonts w:ascii="Arial" w:eastAsia="Arial" w:hAnsi="Arial" w:cs="Arial"/>
          <w:lang w:eastAsia="zh-CN" w:bidi="hi-IN"/>
        </w:rPr>
      </w:pPr>
    </w:p>
    <w:p w14:paraId="5A633D66" w14:textId="77777777" w:rsidR="00C24EDE" w:rsidRDefault="00C71A7F">
      <w:pPr>
        <w:pStyle w:val="Textoindependiente"/>
        <w:ind w:left="356" w:right="425"/>
        <w:jc w:val="both"/>
        <w:rPr>
          <w:rFonts w:ascii="Arial" w:eastAsia="Arial" w:hAnsi="Arial" w:cs="Arial"/>
          <w:lang w:eastAsia="zh-CN" w:bidi="hi-IN"/>
        </w:rPr>
      </w:pPr>
      <w:r>
        <w:rPr>
          <w:rFonts w:ascii="Arial" w:eastAsia="Arial" w:hAnsi="Arial" w:cs="Arial"/>
          <w:lang w:eastAsia="zh-CN" w:bidi="hi-IN"/>
        </w:rPr>
        <w:t>Programa de Saneamiento Ambiental y Documental: Estos procesos deben llevarse a cabo para el control de plagas y desinfección de los espacios de almacenamiento, pero ello no siempre involucra fumigaciones tóxicas tanto para los trabajadores como para los soportes celulósicos</w:t>
      </w:r>
    </w:p>
    <w:p w14:paraId="2C376B97" w14:textId="77777777" w:rsidR="00C24EDE" w:rsidRDefault="00C24EDE">
      <w:pPr>
        <w:pStyle w:val="Textoindependiente"/>
        <w:rPr>
          <w:rFonts w:ascii="Arial" w:eastAsia="Arial" w:hAnsi="Arial" w:cs="Arial"/>
          <w:lang w:eastAsia="zh-CN" w:bidi="hi-IN"/>
        </w:rPr>
      </w:pPr>
    </w:p>
    <w:p w14:paraId="65274B28" w14:textId="77777777" w:rsidR="00C24EDE" w:rsidRDefault="00C71A7F">
      <w:pPr>
        <w:pStyle w:val="Textoindependiente"/>
        <w:ind w:left="356" w:right="426"/>
        <w:jc w:val="both"/>
        <w:rPr>
          <w:rFonts w:ascii="Arial" w:eastAsia="Arial" w:hAnsi="Arial" w:cs="Arial"/>
          <w:lang w:eastAsia="zh-CN" w:bidi="hi-IN"/>
        </w:rPr>
      </w:pPr>
      <w:r>
        <w:rPr>
          <w:rFonts w:ascii="Arial" w:eastAsia="Arial" w:hAnsi="Arial" w:cs="Arial"/>
          <w:lang w:eastAsia="zh-CN" w:bidi="hi-IN"/>
        </w:rPr>
        <w:t>Programa de Monitoreo y Control de las Condiciones Ambientales: Contempla el control de los parámetros ambientales fundamental para prolongar la vida de los documentos. Realizando el seguimiento y análisis de parámetros de humedad relativa, temperatura y luxometría.</w:t>
      </w:r>
    </w:p>
    <w:p w14:paraId="2F7B2C6D" w14:textId="77777777" w:rsidR="00C24EDE" w:rsidRDefault="00C24EDE">
      <w:pPr>
        <w:pStyle w:val="Textoindependiente"/>
        <w:rPr>
          <w:rFonts w:ascii="Arial" w:eastAsia="Arial" w:hAnsi="Arial" w:cs="Arial"/>
          <w:lang w:eastAsia="zh-CN" w:bidi="hi-IN"/>
        </w:rPr>
      </w:pPr>
    </w:p>
    <w:p w14:paraId="236424D8" w14:textId="77777777" w:rsidR="00C24EDE" w:rsidRDefault="00C71A7F">
      <w:pPr>
        <w:pStyle w:val="Textoindependiente"/>
        <w:ind w:left="357" w:right="425"/>
        <w:jc w:val="both"/>
        <w:rPr>
          <w:rFonts w:ascii="Arial" w:eastAsia="Arial" w:hAnsi="Arial" w:cs="Arial"/>
          <w:lang w:eastAsia="zh-CN" w:bidi="hi-IN"/>
        </w:rPr>
      </w:pPr>
      <w:r>
        <w:rPr>
          <w:rFonts w:ascii="Arial" w:eastAsia="Arial" w:hAnsi="Arial" w:cs="Arial"/>
          <w:lang w:eastAsia="zh-CN" w:bidi="hi-IN"/>
        </w:rPr>
        <w:t>Programa Prevención de Emergencias y Atención de Desastres: Cubre todas aquellas acciones de prevención, respuesta y recuperación, tendientes a controlar las situaciones de emergencia como incendios, inundaciones, movimientos telúricos, robos, vandalismo, enmarcado en un plan de emergencia para la documentación y su actuar ante una emergencia o desastre.</w:t>
      </w:r>
    </w:p>
    <w:p w14:paraId="53E644BD" w14:textId="77777777" w:rsidR="00C24EDE" w:rsidRDefault="00C24EDE">
      <w:pPr>
        <w:pStyle w:val="Textoindependiente"/>
        <w:rPr>
          <w:rFonts w:ascii="Arial" w:eastAsia="Arial" w:hAnsi="Arial" w:cs="Arial"/>
          <w:lang w:eastAsia="zh-CN" w:bidi="hi-IN"/>
        </w:rPr>
      </w:pPr>
    </w:p>
    <w:p w14:paraId="43E7F16F" w14:textId="77777777" w:rsidR="00C24EDE" w:rsidRDefault="00C24EDE">
      <w:pPr>
        <w:pStyle w:val="Textoindependiente"/>
        <w:ind w:left="356" w:right="426"/>
        <w:jc w:val="both"/>
        <w:rPr>
          <w:rFonts w:ascii="Arial" w:eastAsia="Arial" w:hAnsi="Arial" w:cs="Arial"/>
          <w:lang w:eastAsia="zh-CN" w:bidi="hi-IN"/>
        </w:rPr>
      </w:pPr>
    </w:p>
    <w:p w14:paraId="342602F2" w14:textId="77777777" w:rsidR="00C24EDE" w:rsidRDefault="00C71A7F">
      <w:pPr>
        <w:pStyle w:val="Textoindependiente"/>
        <w:ind w:left="356" w:right="426"/>
        <w:jc w:val="both"/>
        <w:rPr>
          <w:rFonts w:ascii="Arial" w:eastAsia="Arial" w:hAnsi="Arial" w:cs="Arial"/>
          <w:lang w:eastAsia="zh-CN" w:bidi="hi-IN"/>
        </w:rPr>
      </w:pPr>
      <w:r>
        <w:rPr>
          <w:rFonts w:ascii="Arial" w:eastAsia="Arial" w:hAnsi="Arial" w:cs="Arial"/>
          <w:lang w:eastAsia="zh-CN" w:bidi="hi-IN"/>
        </w:rPr>
        <w:lastRenderedPageBreak/>
        <w:t xml:space="preserve">Programa de Almacenamiento y </w:t>
      </w:r>
      <w:proofErr w:type="spellStart"/>
      <w:r>
        <w:rPr>
          <w:rFonts w:ascii="Arial" w:eastAsia="Arial" w:hAnsi="Arial" w:cs="Arial"/>
          <w:lang w:eastAsia="zh-CN" w:bidi="hi-IN"/>
        </w:rPr>
        <w:t>Realmacenamiento</w:t>
      </w:r>
      <w:proofErr w:type="spellEnd"/>
      <w:r>
        <w:rPr>
          <w:rFonts w:ascii="Arial" w:eastAsia="Arial" w:hAnsi="Arial" w:cs="Arial"/>
          <w:lang w:eastAsia="zh-CN" w:bidi="hi-IN"/>
        </w:rPr>
        <w:t>: En cuanto a este programa, abarca las características y especificaciones técnicas de las estanterías, el mobiliario y las unidades de almacenamiento.</w:t>
      </w:r>
    </w:p>
    <w:p w14:paraId="314BCCAA" w14:textId="77777777" w:rsidR="00C24EDE" w:rsidRDefault="00C24EDE">
      <w:pPr>
        <w:pStyle w:val="Textoindependiente"/>
        <w:rPr>
          <w:rFonts w:ascii="Arial" w:hAnsi="Arial" w:cs="Arial"/>
        </w:rPr>
      </w:pPr>
    </w:p>
    <w:p w14:paraId="43F76BED" w14:textId="77777777" w:rsidR="00C24EDE" w:rsidRDefault="00C71A7F">
      <w:pPr>
        <w:pStyle w:val="Textoindependiente"/>
        <w:numPr>
          <w:ilvl w:val="0"/>
          <w:numId w:val="5"/>
        </w:numPr>
        <w:ind w:right="425"/>
        <w:jc w:val="both"/>
        <w:rPr>
          <w:rFonts w:ascii="Arial" w:eastAsia="Arial" w:hAnsi="Arial" w:cs="Arial"/>
          <w:lang w:eastAsia="zh-CN" w:bidi="hi-IN"/>
        </w:rPr>
      </w:pPr>
      <w:r>
        <w:rPr>
          <w:rFonts w:ascii="Arial" w:eastAsia="Arial" w:hAnsi="Arial" w:cs="Arial"/>
          <w:lang w:eastAsia="zh-CN" w:bidi="hi-IN"/>
        </w:rPr>
        <w:t>Tipo de Estantería (Fija, Rodante, Industrial - Materiales de la Estantería - Pinturas)</w:t>
      </w:r>
    </w:p>
    <w:p w14:paraId="05F43898" w14:textId="77777777" w:rsidR="00C24EDE" w:rsidRDefault="00C71A7F">
      <w:pPr>
        <w:pStyle w:val="Textoindependiente"/>
        <w:numPr>
          <w:ilvl w:val="0"/>
          <w:numId w:val="5"/>
        </w:numPr>
        <w:ind w:right="425"/>
        <w:jc w:val="both"/>
        <w:rPr>
          <w:rFonts w:ascii="Arial" w:eastAsia="Arial" w:hAnsi="Arial" w:cs="Arial"/>
          <w:lang w:eastAsia="zh-CN" w:bidi="hi-IN"/>
        </w:rPr>
      </w:pPr>
      <w:r>
        <w:rPr>
          <w:rFonts w:ascii="Arial" w:eastAsia="Arial" w:hAnsi="Arial" w:cs="Arial"/>
          <w:lang w:eastAsia="zh-CN" w:bidi="hi-IN"/>
        </w:rPr>
        <w:t>Unidades de Almacenamiento (Cajas, Carpetas, Rótulos - Materiales)</w:t>
      </w:r>
    </w:p>
    <w:p w14:paraId="052BDC5D" w14:textId="77777777" w:rsidR="00C24EDE" w:rsidRDefault="00C24EDE">
      <w:pPr>
        <w:pStyle w:val="Textoindependiente"/>
        <w:rPr>
          <w:rFonts w:ascii="Arial" w:hAnsi="Arial" w:cs="Arial"/>
        </w:rPr>
      </w:pPr>
    </w:p>
    <w:p w14:paraId="7EB197A6" w14:textId="77777777" w:rsidR="00C24EDE" w:rsidRDefault="00C71A7F">
      <w:pPr>
        <w:pStyle w:val="Textoindependiente"/>
        <w:spacing w:before="8"/>
        <w:rPr>
          <w:rFonts w:ascii="Arial" w:hAnsi="Arial" w:cs="Arial"/>
        </w:rPr>
      </w:pPr>
      <w:r>
        <w:rPr>
          <w:rFonts w:ascii="Arial" w:hAnsi="Arial" w:cs="Arial"/>
          <w:noProof/>
          <w:lang w:val="en-US"/>
        </w:rPr>
        <mc:AlternateContent>
          <mc:Choice Requires="wps">
            <w:drawing>
              <wp:anchor distT="0" distB="0" distL="0" distR="0" simplePos="0" relativeHeight="251657216" behindDoc="1" locked="0" layoutInCell="1" allowOverlap="1" wp14:anchorId="53C1E93E" wp14:editId="511DD4AD">
                <wp:simplePos x="0" y="0"/>
                <wp:positionH relativeFrom="page">
                  <wp:posOffset>911860</wp:posOffset>
                </wp:positionH>
                <wp:positionV relativeFrom="paragraph">
                  <wp:posOffset>130810</wp:posOffset>
                </wp:positionV>
                <wp:extent cx="1828800" cy="6350"/>
                <wp:effectExtent l="0" t="0" r="0" b="0"/>
                <wp:wrapTopAndBottom/>
                <wp:docPr id="3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wps:spPr>
                      <wps:txbx>
                        <w:txbxContent>
                          <w:p w14:paraId="0313F33B" w14:textId="77777777" w:rsidR="00D878F5" w:rsidRDefault="00D878F5">
                            <w:pPr>
                              <w:jc w:val="center"/>
                            </w:pPr>
                          </w:p>
                        </w:txbxContent>
                      </wps:txbx>
                      <wps:bodyPr rot="0" vert="horz" wrap="square" lIns="91440" tIns="45720" rIns="91440" bIns="45720" anchor="t" anchorCtr="0" upright="1">
                        <a:noAutofit/>
                      </wps:bodyPr>
                    </wps:wsp>
                  </a:graphicData>
                </a:graphic>
              </wp:anchor>
            </w:drawing>
          </mc:Choice>
          <mc:Fallback>
            <w:pict>
              <v:rect w14:anchorId="53C1E93E" id="Rectangle 109" o:spid="_x0000_s1026" style="position:absolute;margin-left:71.8pt;margin-top:10.3pt;width:2in;height:.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" fillcolor="black" stroked="f">
                <v:textbox>
                  <w:txbxContent>
                    <w:p w14:paraId="0313F33B" w14:textId="77777777" w:rsidR="00D878F5" w:rsidRDefault="00D878F5">
                      <w:pPr>
                        <w:jc w:val="center"/>
                      </w:pPr>
                    </w:p>
                  </w:txbxContent>
                </v:textbox>
                <w10:wrap type="topAndBottom" anchorx="page"/>
              </v:rect>
            </w:pict>
          </mc:Fallback>
        </mc:AlternateContent>
      </w:r>
    </w:p>
    <w:p w14:paraId="7E13C086" w14:textId="77777777" w:rsidR="00C24EDE" w:rsidRDefault="00C71A7F">
      <w:pPr>
        <w:pStyle w:val="Textoindependiente"/>
        <w:spacing w:before="248" w:line="244" w:lineRule="auto"/>
        <w:ind w:left="716"/>
        <w:rPr>
          <w:rFonts w:ascii="Arial" w:hAnsi="Arial" w:cs="Arial"/>
        </w:rPr>
      </w:pPr>
      <w:r>
        <w:rPr>
          <w:rFonts w:ascii="Arial" w:hAnsi="Arial" w:cs="Arial"/>
          <w:w w:val="65"/>
        </w:rPr>
        <w:t>RODRÍGUEZ</w:t>
      </w:r>
      <w:r>
        <w:rPr>
          <w:rFonts w:ascii="Arial" w:hAnsi="Arial" w:cs="Arial"/>
          <w:spacing w:val="34"/>
          <w:w w:val="65"/>
        </w:rPr>
        <w:t xml:space="preserve"> </w:t>
      </w:r>
      <w:r>
        <w:rPr>
          <w:rFonts w:ascii="Arial" w:hAnsi="Arial" w:cs="Arial"/>
          <w:w w:val="65"/>
        </w:rPr>
        <w:t>VERA,</w:t>
      </w:r>
      <w:r>
        <w:rPr>
          <w:rFonts w:ascii="Arial" w:hAnsi="Arial" w:cs="Arial"/>
          <w:spacing w:val="31"/>
          <w:w w:val="65"/>
        </w:rPr>
        <w:t xml:space="preserve"> </w:t>
      </w:r>
      <w:r>
        <w:rPr>
          <w:rFonts w:ascii="Arial" w:hAnsi="Arial" w:cs="Arial"/>
          <w:w w:val="65"/>
        </w:rPr>
        <w:t>María.</w:t>
      </w:r>
      <w:r>
        <w:rPr>
          <w:rFonts w:ascii="Arial" w:hAnsi="Arial" w:cs="Arial"/>
          <w:spacing w:val="32"/>
          <w:w w:val="65"/>
        </w:rPr>
        <w:t xml:space="preserve"> </w:t>
      </w:r>
      <w:r>
        <w:rPr>
          <w:rFonts w:ascii="Arial" w:hAnsi="Arial" w:cs="Arial"/>
          <w:w w:val="65"/>
        </w:rPr>
        <w:t>Guía</w:t>
      </w:r>
      <w:r>
        <w:rPr>
          <w:rFonts w:ascii="Arial" w:hAnsi="Arial" w:cs="Arial"/>
          <w:spacing w:val="33"/>
          <w:w w:val="65"/>
        </w:rPr>
        <w:t xml:space="preserve"> </w:t>
      </w:r>
      <w:r>
        <w:rPr>
          <w:rFonts w:ascii="Arial" w:hAnsi="Arial" w:cs="Arial"/>
          <w:w w:val="65"/>
        </w:rPr>
        <w:t>para</w:t>
      </w:r>
      <w:r>
        <w:rPr>
          <w:rFonts w:ascii="Arial" w:hAnsi="Arial" w:cs="Arial"/>
          <w:spacing w:val="34"/>
          <w:w w:val="65"/>
        </w:rPr>
        <w:t xml:space="preserve"> </w:t>
      </w:r>
      <w:r>
        <w:rPr>
          <w:rFonts w:ascii="Arial" w:hAnsi="Arial" w:cs="Arial"/>
          <w:w w:val="65"/>
        </w:rPr>
        <w:t>la</w:t>
      </w:r>
      <w:r>
        <w:rPr>
          <w:rFonts w:ascii="Arial" w:hAnsi="Arial" w:cs="Arial"/>
          <w:spacing w:val="33"/>
          <w:w w:val="65"/>
        </w:rPr>
        <w:t xml:space="preserve"> </w:t>
      </w:r>
      <w:r>
        <w:rPr>
          <w:rFonts w:ascii="Arial" w:hAnsi="Arial" w:cs="Arial"/>
          <w:w w:val="65"/>
        </w:rPr>
        <w:t>implementación</w:t>
      </w:r>
      <w:r>
        <w:rPr>
          <w:rFonts w:ascii="Arial" w:hAnsi="Arial" w:cs="Arial"/>
          <w:spacing w:val="35"/>
          <w:w w:val="65"/>
        </w:rPr>
        <w:t xml:space="preserve"> </w:t>
      </w:r>
      <w:r>
        <w:rPr>
          <w:rFonts w:ascii="Arial" w:hAnsi="Arial" w:cs="Arial"/>
          <w:w w:val="65"/>
        </w:rPr>
        <w:t>de</w:t>
      </w:r>
      <w:r>
        <w:rPr>
          <w:rFonts w:ascii="Arial" w:hAnsi="Arial" w:cs="Arial"/>
          <w:spacing w:val="33"/>
          <w:w w:val="65"/>
        </w:rPr>
        <w:t xml:space="preserve"> </w:t>
      </w:r>
      <w:r>
        <w:rPr>
          <w:rFonts w:ascii="Arial" w:hAnsi="Arial" w:cs="Arial"/>
          <w:w w:val="65"/>
        </w:rPr>
        <w:t>un</w:t>
      </w:r>
      <w:r>
        <w:rPr>
          <w:rFonts w:ascii="Arial" w:hAnsi="Arial" w:cs="Arial"/>
          <w:spacing w:val="33"/>
          <w:w w:val="65"/>
        </w:rPr>
        <w:t xml:space="preserve"> </w:t>
      </w:r>
      <w:r>
        <w:rPr>
          <w:rFonts w:ascii="Arial" w:hAnsi="Arial" w:cs="Arial"/>
          <w:w w:val="65"/>
        </w:rPr>
        <w:t>Sistema</w:t>
      </w:r>
      <w:r>
        <w:rPr>
          <w:rFonts w:ascii="Arial" w:hAnsi="Arial" w:cs="Arial"/>
          <w:spacing w:val="34"/>
          <w:w w:val="65"/>
        </w:rPr>
        <w:t xml:space="preserve"> </w:t>
      </w:r>
      <w:r>
        <w:rPr>
          <w:rFonts w:ascii="Arial" w:hAnsi="Arial" w:cs="Arial"/>
          <w:w w:val="65"/>
        </w:rPr>
        <w:t>Integrado</w:t>
      </w:r>
      <w:r>
        <w:rPr>
          <w:rFonts w:ascii="Arial" w:hAnsi="Arial" w:cs="Arial"/>
          <w:spacing w:val="34"/>
          <w:w w:val="65"/>
        </w:rPr>
        <w:t xml:space="preserve"> </w:t>
      </w:r>
      <w:r>
        <w:rPr>
          <w:rFonts w:ascii="Arial" w:hAnsi="Arial" w:cs="Arial"/>
          <w:w w:val="65"/>
        </w:rPr>
        <w:t>de</w:t>
      </w:r>
      <w:r>
        <w:rPr>
          <w:rFonts w:ascii="Arial" w:hAnsi="Arial" w:cs="Arial"/>
          <w:spacing w:val="33"/>
          <w:w w:val="65"/>
        </w:rPr>
        <w:t xml:space="preserve"> </w:t>
      </w:r>
      <w:r>
        <w:rPr>
          <w:rFonts w:ascii="Arial" w:hAnsi="Arial" w:cs="Arial"/>
          <w:w w:val="65"/>
        </w:rPr>
        <w:t>Conservación.</w:t>
      </w:r>
      <w:r>
        <w:rPr>
          <w:rFonts w:ascii="Arial" w:hAnsi="Arial" w:cs="Arial"/>
          <w:spacing w:val="33"/>
          <w:w w:val="65"/>
        </w:rPr>
        <w:t xml:space="preserve"> </w:t>
      </w:r>
      <w:r>
        <w:rPr>
          <w:rFonts w:ascii="Arial" w:hAnsi="Arial" w:cs="Arial"/>
          <w:w w:val="65"/>
        </w:rPr>
        <w:t>Archivo</w:t>
      </w:r>
      <w:r>
        <w:rPr>
          <w:rFonts w:ascii="Arial" w:hAnsi="Arial" w:cs="Arial"/>
          <w:spacing w:val="34"/>
          <w:w w:val="65"/>
        </w:rPr>
        <w:t xml:space="preserve"> </w:t>
      </w:r>
      <w:r>
        <w:rPr>
          <w:rFonts w:ascii="Arial" w:hAnsi="Arial" w:cs="Arial"/>
          <w:w w:val="65"/>
        </w:rPr>
        <w:t>General</w:t>
      </w:r>
      <w:r>
        <w:rPr>
          <w:rFonts w:ascii="Arial" w:hAnsi="Arial" w:cs="Arial"/>
          <w:spacing w:val="32"/>
          <w:w w:val="65"/>
        </w:rPr>
        <w:t xml:space="preserve"> </w:t>
      </w:r>
      <w:r>
        <w:rPr>
          <w:rFonts w:ascii="Arial" w:hAnsi="Arial" w:cs="Arial"/>
          <w:w w:val="65"/>
        </w:rPr>
        <w:t>de</w:t>
      </w:r>
      <w:r>
        <w:rPr>
          <w:rFonts w:ascii="Arial" w:hAnsi="Arial" w:cs="Arial"/>
          <w:spacing w:val="33"/>
          <w:w w:val="65"/>
        </w:rPr>
        <w:t xml:space="preserve"> </w:t>
      </w:r>
      <w:r>
        <w:rPr>
          <w:rFonts w:ascii="Arial" w:hAnsi="Arial" w:cs="Arial"/>
          <w:w w:val="65"/>
        </w:rPr>
        <w:t>la</w:t>
      </w:r>
      <w:r>
        <w:rPr>
          <w:rFonts w:ascii="Arial" w:hAnsi="Arial" w:cs="Arial"/>
          <w:spacing w:val="1"/>
          <w:w w:val="65"/>
        </w:rPr>
        <w:t xml:space="preserve"> </w:t>
      </w:r>
      <w:r>
        <w:rPr>
          <w:rFonts w:ascii="Arial" w:hAnsi="Arial" w:cs="Arial"/>
          <w:w w:val="75"/>
        </w:rPr>
        <w:t>Nación.</w:t>
      </w:r>
      <w:r>
        <w:rPr>
          <w:rFonts w:ascii="Arial" w:hAnsi="Arial" w:cs="Arial"/>
          <w:spacing w:val="-3"/>
          <w:w w:val="75"/>
        </w:rPr>
        <w:t xml:space="preserve"> </w:t>
      </w:r>
      <w:r>
        <w:rPr>
          <w:rFonts w:ascii="Arial" w:hAnsi="Arial" w:cs="Arial"/>
          <w:w w:val="75"/>
        </w:rPr>
        <w:t>Bogotá.</w:t>
      </w:r>
      <w:r>
        <w:rPr>
          <w:rFonts w:ascii="Arial" w:hAnsi="Arial" w:cs="Arial"/>
          <w:spacing w:val="-5"/>
          <w:w w:val="75"/>
        </w:rPr>
        <w:t xml:space="preserve"> </w:t>
      </w:r>
      <w:r>
        <w:rPr>
          <w:rFonts w:ascii="Arial" w:hAnsi="Arial" w:cs="Arial"/>
          <w:w w:val="75"/>
        </w:rPr>
        <w:t>2017</w:t>
      </w:r>
    </w:p>
    <w:p w14:paraId="56CDD362" w14:textId="77777777" w:rsidR="00C24EDE" w:rsidRDefault="00C24EDE">
      <w:pPr>
        <w:spacing w:line="244" w:lineRule="auto"/>
        <w:rPr>
          <w:rFonts w:ascii="Arial" w:hAnsi="Arial" w:cs="Arial"/>
          <w:sz w:val="24"/>
          <w:szCs w:val="24"/>
        </w:rPr>
        <w:sectPr w:rsidR="00C24EDE">
          <w:pgSz w:w="12240" w:h="15840"/>
          <w:pgMar w:top="1134" w:right="1325" w:bottom="1134" w:left="1134" w:header="537" w:footer="745" w:gutter="0"/>
          <w:cols w:space="720"/>
        </w:sectPr>
      </w:pPr>
    </w:p>
    <w:p w14:paraId="31333670" w14:textId="77777777" w:rsidR="00C24EDE" w:rsidRDefault="00C71A7F">
      <w:pPr>
        <w:pStyle w:val="Ttulo1"/>
        <w:tabs>
          <w:tab w:val="left" w:pos="821"/>
        </w:tabs>
        <w:spacing w:before="99"/>
      </w:pPr>
      <w:bookmarkStart w:id="105" w:name="_TOC_250102"/>
      <w:bookmarkStart w:id="106" w:name="_Toc121577911"/>
      <w:bookmarkStart w:id="107" w:name="_Toc121578104"/>
      <w:bookmarkStart w:id="108" w:name="_Toc189134740"/>
      <w:r>
        <w:rPr>
          <w:w w:val="80"/>
        </w:rPr>
        <w:lastRenderedPageBreak/>
        <w:t>6. NORMATIVIDAD</w:t>
      </w:r>
      <w:r>
        <w:rPr>
          <w:spacing w:val="25"/>
          <w:w w:val="80"/>
        </w:rPr>
        <w:t xml:space="preserve"> </w:t>
      </w:r>
      <w:bookmarkEnd w:id="105"/>
      <w:r>
        <w:rPr>
          <w:w w:val="80"/>
        </w:rPr>
        <w:t>ASOCIADA</w:t>
      </w:r>
      <w:bookmarkEnd w:id="106"/>
      <w:bookmarkEnd w:id="107"/>
      <w:bookmarkEnd w:id="108"/>
    </w:p>
    <w:p w14:paraId="14BC2661" w14:textId="77777777" w:rsidR="00C24EDE" w:rsidRDefault="00C24EDE">
      <w:pPr>
        <w:pStyle w:val="Textoindependiente"/>
        <w:spacing w:before="10"/>
        <w:rPr>
          <w:rFonts w:ascii="Arial" w:hAnsi="Arial" w:cs="Arial"/>
          <w:b/>
        </w:rPr>
      </w:pPr>
    </w:p>
    <w:p w14:paraId="111919DA" w14:textId="77777777" w:rsidR="00C24EDE" w:rsidRDefault="00C71A7F">
      <w:pPr>
        <w:pStyle w:val="Textoindependiente"/>
        <w:ind w:right="142"/>
        <w:jc w:val="both"/>
        <w:rPr>
          <w:rFonts w:ascii="Arial" w:eastAsia="Arial" w:hAnsi="Arial" w:cs="Arial"/>
          <w:lang w:eastAsia="zh-CN" w:bidi="hi-IN"/>
        </w:rPr>
      </w:pPr>
      <w:r>
        <w:rPr>
          <w:rFonts w:ascii="Arial" w:eastAsia="Arial" w:hAnsi="Arial" w:cs="Arial"/>
          <w:b/>
          <w:bCs/>
          <w:lang w:eastAsia="zh-CN" w:bidi="hi-IN"/>
        </w:rPr>
        <w:t>Ley 80 de 1989:</w:t>
      </w:r>
      <w:r>
        <w:rPr>
          <w:rFonts w:ascii="Arial" w:eastAsia="Arial" w:hAnsi="Arial" w:cs="Arial"/>
          <w:lang w:eastAsia="zh-CN" w:bidi="hi-IN"/>
        </w:rPr>
        <w:t xml:space="preserve"> Las funciones del Archivo General de la Nación (A.G.N.). En su numeral b), señala: “Fijar políticas y expedir reglamentos necesarios para organizar la conservación y uso adecuado del patrimonio documental de la Nación, de conformidad con los planes y programas que sobre la materia adopte el concejo directivo”.</w:t>
      </w:r>
    </w:p>
    <w:p w14:paraId="0B018608" w14:textId="77777777" w:rsidR="00C24EDE" w:rsidRDefault="00C24EDE">
      <w:pPr>
        <w:pStyle w:val="Textoindependiente"/>
        <w:ind w:right="142"/>
        <w:jc w:val="both"/>
        <w:rPr>
          <w:rFonts w:ascii="Arial" w:eastAsia="Arial" w:hAnsi="Arial" w:cs="Arial"/>
          <w:lang w:eastAsia="zh-CN" w:bidi="hi-IN"/>
        </w:rPr>
      </w:pPr>
    </w:p>
    <w:p w14:paraId="547F9F78" w14:textId="77777777" w:rsidR="00C24EDE" w:rsidRDefault="00C71A7F">
      <w:pPr>
        <w:pStyle w:val="Textoindependiente"/>
        <w:ind w:right="142"/>
        <w:jc w:val="both"/>
        <w:rPr>
          <w:rFonts w:ascii="Arial" w:eastAsia="Arial" w:hAnsi="Arial" w:cs="Arial"/>
          <w:lang w:eastAsia="zh-CN" w:bidi="hi-IN"/>
        </w:rPr>
      </w:pPr>
      <w:r>
        <w:rPr>
          <w:rFonts w:ascii="Arial" w:eastAsia="Arial" w:hAnsi="Arial" w:cs="Arial"/>
          <w:b/>
          <w:bCs/>
          <w:lang w:eastAsia="zh-CN" w:bidi="hi-IN"/>
        </w:rPr>
        <w:t>Ley 594 del 2000:</w:t>
      </w:r>
      <w:r>
        <w:rPr>
          <w:rFonts w:ascii="Arial" w:eastAsia="Arial" w:hAnsi="Arial" w:cs="Arial"/>
          <w:lang w:eastAsia="zh-CN" w:bidi="hi-IN"/>
        </w:rPr>
        <w:t xml:space="preserve"> Ley General de Archivos, en su título XI, Conservación de archivos, articulo 46, preceptúa: “Los archivos de la administración pública deberán implementar un sistema integrado de conservación en cada una de las fases del ciclo vital del documento”.</w:t>
      </w:r>
    </w:p>
    <w:p w14:paraId="3F15B222" w14:textId="77777777" w:rsidR="00C24EDE" w:rsidRDefault="00C24EDE">
      <w:pPr>
        <w:pStyle w:val="Textoindependiente"/>
        <w:ind w:right="142"/>
        <w:jc w:val="both"/>
        <w:rPr>
          <w:rFonts w:ascii="Arial" w:eastAsia="Arial" w:hAnsi="Arial" w:cs="Arial"/>
          <w:lang w:eastAsia="zh-CN" w:bidi="hi-IN"/>
        </w:rPr>
      </w:pPr>
    </w:p>
    <w:p w14:paraId="3E5F9FA3" w14:textId="77777777" w:rsidR="00C24EDE" w:rsidRDefault="00C71A7F">
      <w:pPr>
        <w:pStyle w:val="Textoindependiente"/>
        <w:ind w:right="142"/>
        <w:jc w:val="both"/>
        <w:rPr>
          <w:rFonts w:ascii="Arial" w:eastAsia="Arial" w:hAnsi="Arial" w:cs="Arial"/>
          <w:lang w:eastAsia="zh-CN" w:bidi="hi-IN"/>
        </w:rPr>
      </w:pPr>
      <w:r>
        <w:rPr>
          <w:rFonts w:ascii="Arial" w:eastAsia="Arial" w:hAnsi="Arial" w:cs="Arial"/>
          <w:b/>
          <w:bCs/>
          <w:lang w:eastAsia="zh-CN" w:bidi="hi-IN"/>
        </w:rPr>
        <w:t>Ley 1712 de 2014:</w:t>
      </w:r>
      <w:r>
        <w:rPr>
          <w:rFonts w:ascii="Arial" w:eastAsia="Arial" w:hAnsi="Arial" w:cs="Arial"/>
          <w:lang w:eastAsia="zh-CN" w:bidi="hi-IN"/>
        </w:rPr>
        <w:t xml:space="preserve"> Ley de Transparencia y Acceso a la Información Pública Nacional, en ella se requiere el cumplimiento de la función archivística.</w:t>
      </w:r>
    </w:p>
    <w:p w14:paraId="757C0F85" w14:textId="77777777" w:rsidR="00C24EDE" w:rsidRDefault="00C24EDE">
      <w:pPr>
        <w:pStyle w:val="Textoindependiente"/>
        <w:ind w:right="142"/>
        <w:jc w:val="both"/>
        <w:rPr>
          <w:rFonts w:ascii="Arial" w:eastAsia="Arial" w:hAnsi="Arial" w:cs="Arial"/>
          <w:lang w:eastAsia="zh-CN" w:bidi="hi-IN"/>
        </w:rPr>
      </w:pPr>
    </w:p>
    <w:p w14:paraId="336C6351" w14:textId="77777777" w:rsidR="00C24EDE" w:rsidRDefault="00C71A7F">
      <w:pPr>
        <w:pStyle w:val="Textoindependiente"/>
        <w:ind w:right="142"/>
        <w:jc w:val="both"/>
        <w:rPr>
          <w:rFonts w:ascii="Arial" w:eastAsia="Arial" w:hAnsi="Arial" w:cs="Arial"/>
          <w:lang w:eastAsia="zh-CN" w:bidi="hi-IN"/>
        </w:rPr>
      </w:pPr>
      <w:r>
        <w:rPr>
          <w:rFonts w:ascii="Arial" w:eastAsia="Arial" w:hAnsi="Arial" w:cs="Arial"/>
          <w:b/>
          <w:bCs/>
          <w:lang w:eastAsia="zh-CN" w:bidi="hi-IN"/>
        </w:rPr>
        <w:t>Decreto 1080 de 2015:</w:t>
      </w:r>
      <w:r>
        <w:rPr>
          <w:rFonts w:ascii="Arial" w:eastAsia="Arial" w:hAnsi="Arial" w:cs="Arial"/>
          <w:lang w:eastAsia="zh-CN" w:bidi="hi-IN"/>
        </w:rPr>
        <w:t xml:space="preserve"> Decreto Único Reglamentario del Sector Cultura, en él se unifica toda la normatividad expedida por este sector.</w:t>
      </w:r>
    </w:p>
    <w:p w14:paraId="602AF9F5" w14:textId="77777777" w:rsidR="00F1710B" w:rsidRDefault="00F1710B">
      <w:pPr>
        <w:spacing w:line="242" w:lineRule="auto"/>
        <w:jc w:val="both"/>
        <w:rPr>
          <w:rFonts w:ascii="Arial" w:hAnsi="Arial" w:cs="Arial"/>
          <w:sz w:val="24"/>
          <w:szCs w:val="24"/>
        </w:rPr>
      </w:pPr>
    </w:p>
    <w:p w14:paraId="6BC41C8B" w14:textId="77777777" w:rsidR="00F1710B" w:rsidRDefault="00F1710B">
      <w:pPr>
        <w:spacing w:line="242" w:lineRule="auto"/>
        <w:jc w:val="both"/>
        <w:rPr>
          <w:rFonts w:ascii="Arial" w:hAnsi="Arial" w:cs="Arial"/>
          <w:sz w:val="24"/>
          <w:szCs w:val="24"/>
        </w:rPr>
        <w:sectPr w:rsidR="00F1710B">
          <w:pgSz w:w="12240" w:h="15840"/>
          <w:pgMar w:top="1134" w:right="1325" w:bottom="1134" w:left="1134" w:header="537" w:footer="745" w:gutter="0"/>
          <w:cols w:space="720"/>
        </w:sectPr>
      </w:pPr>
      <w:r w:rsidRPr="00F1710B">
        <w:rPr>
          <w:rFonts w:ascii="Arial" w:hAnsi="Arial" w:cs="Arial"/>
          <w:b/>
          <w:bCs/>
          <w:sz w:val="24"/>
          <w:szCs w:val="24"/>
        </w:rPr>
        <w:t>Acuerdo 001 de 2024:</w:t>
      </w:r>
      <w:r>
        <w:rPr>
          <w:rFonts w:ascii="Arial" w:hAnsi="Arial" w:cs="Arial"/>
          <w:sz w:val="24"/>
          <w:szCs w:val="24"/>
        </w:rPr>
        <w:t xml:space="preserve"> </w:t>
      </w:r>
      <w:r w:rsidRPr="00F1710B">
        <w:rPr>
          <w:rFonts w:ascii="Arial" w:hAnsi="Arial" w:cs="Arial"/>
          <w:sz w:val="24"/>
          <w:szCs w:val="24"/>
        </w:rPr>
        <w:t>Por el cual se establece el Acuerdo Único de la Función Archivística, se definen los criterios técnicos y jurídicos para su implementación en el Estado Colombiano y se fijan otras disposiciones.</w:t>
      </w:r>
    </w:p>
    <w:p w14:paraId="5D87F9F4" w14:textId="77777777" w:rsidR="00C24EDE" w:rsidRDefault="00C71A7F">
      <w:pPr>
        <w:pStyle w:val="Ttulo1"/>
        <w:tabs>
          <w:tab w:val="left" w:pos="821"/>
        </w:tabs>
        <w:spacing w:before="100"/>
      </w:pPr>
      <w:bookmarkStart w:id="109" w:name="_Toc121577912"/>
      <w:bookmarkStart w:id="110" w:name="_Toc121578105"/>
      <w:bookmarkStart w:id="111" w:name="_Toc189134741"/>
      <w:r>
        <w:rPr>
          <w:w w:val="80"/>
        </w:rPr>
        <w:lastRenderedPageBreak/>
        <w:t>7. PLAN</w:t>
      </w:r>
      <w:r>
        <w:rPr>
          <w:spacing w:val="21"/>
          <w:w w:val="80"/>
        </w:rPr>
        <w:t xml:space="preserve"> </w:t>
      </w:r>
      <w:r>
        <w:rPr>
          <w:w w:val="80"/>
        </w:rPr>
        <w:t>DE</w:t>
      </w:r>
      <w:r>
        <w:rPr>
          <w:spacing w:val="22"/>
          <w:w w:val="80"/>
        </w:rPr>
        <w:t xml:space="preserve"> </w:t>
      </w:r>
      <w:r>
        <w:rPr>
          <w:w w:val="80"/>
        </w:rPr>
        <w:t>CONSERVACIÓN</w:t>
      </w:r>
      <w:r>
        <w:rPr>
          <w:spacing w:val="21"/>
          <w:w w:val="80"/>
        </w:rPr>
        <w:t xml:space="preserve"> </w:t>
      </w:r>
      <w:r>
        <w:rPr>
          <w:w w:val="80"/>
        </w:rPr>
        <w:t>DOCUMENTAL</w:t>
      </w:r>
      <w:bookmarkEnd w:id="109"/>
      <w:bookmarkEnd w:id="110"/>
      <w:bookmarkEnd w:id="111"/>
    </w:p>
    <w:p w14:paraId="448CF06A" w14:textId="77777777" w:rsidR="00C24EDE" w:rsidRDefault="00C24EDE">
      <w:pPr>
        <w:pStyle w:val="Textoindependiente"/>
        <w:spacing w:before="10"/>
        <w:rPr>
          <w:rFonts w:ascii="Arial" w:hAnsi="Arial" w:cs="Arial"/>
          <w:b/>
          <w:sz w:val="16"/>
          <w:szCs w:val="16"/>
        </w:rPr>
      </w:pPr>
    </w:p>
    <w:p w14:paraId="6DEFE620" w14:textId="77777777" w:rsidR="00C24EDE" w:rsidRDefault="00C71A7F">
      <w:pPr>
        <w:pStyle w:val="Textoindependiente"/>
        <w:ind w:left="356"/>
        <w:jc w:val="both"/>
        <w:rPr>
          <w:rFonts w:ascii="Arial" w:eastAsia="Arial" w:hAnsi="Arial" w:cs="Arial"/>
          <w:lang w:eastAsia="zh-CN" w:bidi="hi-IN"/>
        </w:rPr>
      </w:pPr>
      <w:r>
        <w:rPr>
          <w:rFonts w:ascii="Arial" w:eastAsia="Arial" w:hAnsi="Arial" w:cs="Arial"/>
          <w:lang w:eastAsia="zh-CN" w:bidi="hi-IN"/>
        </w:rPr>
        <w:t>Como parte del Sistema Integrado de Conservación, el Plan de Conservación Documental hace referencia a los planes y programas a corto, mediano y largo plazo adoptados para la adecuada conservación de los soportes y medios de la información dirigidos a mantener las características físicas y funcionales de los documentos garantizando que sus principios de autenticidad, inalterabilidad, originalidad, fiabilidad y disponibilidad perduren el mayor tiempo posible, así como los espacios destinados para albergar la documentación los cuales deben cumplir con la normatividad expuesta en el Acuerdo 008 de 2014 A.G.N. “Por el cual se establecen las especificaciones técnicas y los requisitos para la contratación de los servicios de depósito, custodia, organización, reprografía y conservación de documentos de archivo” y la NTC 5029 cuya norma contempla métodos para la medición de archivos con documentación en soporte papel.</w:t>
      </w:r>
    </w:p>
    <w:p w14:paraId="275C4EBD" w14:textId="77777777" w:rsidR="00C24EDE" w:rsidRDefault="00C24EDE">
      <w:pPr>
        <w:pStyle w:val="Textoindependiente"/>
        <w:ind w:left="356"/>
        <w:jc w:val="both"/>
        <w:rPr>
          <w:rFonts w:ascii="Arial" w:eastAsia="Arial" w:hAnsi="Arial" w:cs="Arial"/>
          <w:lang w:eastAsia="zh-CN" w:bidi="hi-IN"/>
        </w:rPr>
      </w:pPr>
    </w:p>
    <w:p w14:paraId="1B457EE8" w14:textId="77777777" w:rsidR="00C24EDE" w:rsidRDefault="00C71A7F">
      <w:pPr>
        <w:pStyle w:val="Textoindependiente"/>
        <w:ind w:left="356"/>
        <w:jc w:val="both"/>
        <w:rPr>
          <w:rFonts w:ascii="Arial" w:eastAsia="Arial" w:hAnsi="Arial" w:cs="Arial"/>
          <w:lang w:eastAsia="zh-CN" w:bidi="hi-IN"/>
        </w:rPr>
      </w:pPr>
      <w:r>
        <w:rPr>
          <w:rFonts w:ascii="Arial" w:eastAsia="Arial" w:hAnsi="Arial" w:cs="Arial"/>
          <w:lang w:eastAsia="zh-CN" w:bidi="hi-IN"/>
        </w:rPr>
        <w:t>Para la implementación y correcto funcionamiento del Plan de Conservación Documental se deben tener en cuenta aspectos técnicos, económicos, legales y cambios tecnológicos con el fin de solventar los puntos críticos que se evidenciaron en el diagnóstico, desde el archivo de gestión hasta la documentación que se ha transferido al Archivo Central de la Alcaldía de Armenia y con esto evitar deterioro o perdida de la información. Previamente se debe realizar un estudio de los tipos documentales generados dentro de los diferentes grupos de trabajo, los riesgos a los cuales está expuesta la documentación, con los métodos de conservación que hasta el día el hoy se ha utilizado, y si cumplen con la normatividad. La aplicación del Plan de Conservación Documental corresponde y recae a todas las Direcciones, secretarias, departamentos y Grupos internos de trabajo y todas las actividades que se desarrollan de acuerdo con las funciones de la Alcaldía.</w:t>
      </w:r>
    </w:p>
    <w:p w14:paraId="54224061" w14:textId="77777777" w:rsidR="00C24EDE" w:rsidRDefault="00C24EDE">
      <w:pPr>
        <w:pStyle w:val="Textoindependiente"/>
        <w:ind w:left="356"/>
        <w:jc w:val="both"/>
        <w:rPr>
          <w:rFonts w:ascii="Arial" w:eastAsia="Arial" w:hAnsi="Arial" w:cs="Arial"/>
          <w:lang w:eastAsia="zh-CN" w:bidi="hi-IN"/>
        </w:rPr>
      </w:pPr>
    </w:p>
    <w:p w14:paraId="410CA89F" w14:textId="77777777" w:rsidR="00C24EDE" w:rsidRDefault="00C71A7F">
      <w:pPr>
        <w:pStyle w:val="Textoindependiente"/>
        <w:ind w:left="356"/>
        <w:jc w:val="both"/>
        <w:rPr>
          <w:rFonts w:ascii="Arial" w:eastAsia="Arial" w:hAnsi="Arial" w:cs="Arial"/>
          <w:lang w:eastAsia="zh-CN" w:bidi="hi-IN"/>
        </w:rPr>
      </w:pPr>
      <w:r>
        <w:rPr>
          <w:rFonts w:ascii="Arial" w:eastAsia="Arial" w:hAnsi="Arial" w:cs="Arial"/>
          <w:lang w:eastAsia="zh-CN" w:bidi="hi-IN"/>
        </w:rPr>
        <w:t>Estas son algunas prácticas llevadas a cabo de manera incorrecta que se evidenciaron en la entidad y en la conservación documental donde se deben tomar acciones de mejora:</w:t>
      </w:r>
    </w:p>
    <w:p w14:paraId="1DADBE5F" w14:textId="77777777" w:rsidR="00C24EDE" w:rsidRDefault="00C24EDE">
      <w:pPr>
        <w:pStyle w:val="Textoindependiente"/>
        <w:ind w:left="356"/>
        <w:jc w:val="both"/>
        <w:rPr>
          <w:rFonts w:ascii="Arial" w:eastAsia="Arial" w:hAnsi="Arial" w:cs="Arial"/>
          <w:lang w:eastAsia="zh-CN" w:bidi="hi-IN"/>
        </w:rPr>
      </w:pPr>
    </w:p>
    <w:p w14:paraId="2D6CF77D" w14:textId="77777777" w:rsidR="00C24EDE" w:rsidRDefault="00BE113D">
      <w:pPr>
        <w:pStyle w:val="Textoindependiente"/>
        <w:numPr>
          <w:ilvl w:val="0"/>
          <w:numId w:val="6"/>
        </w:numPr>
        <w:ind w:left="709"/>
        <w:jc w:val="both"/>
        <w:rPr>
          <w:rFonts w:ascii="Arial" w:eastAsia="Arial" w:hAnsi="Arial" w:cs="Arial"/>
          <w:lang w:eastAsia="zh-CN" w:bidi="hi-IN"/>
        </w:rPr>
      </w:pPr>
      <w:r>
        <w:rPr>
          <w:rFonts w:ascii="Arial" w:eastAsia="Arial" w:hAnsi="Arial" w:cs="Arial"/>
          <w:lang w:eastAsia="zh-CN" w:bidi="hi-IN"/>
        </w:rPr>
        <w:t>H</w:t>
      </w:r>
      <w:r w:rsidR="00C71A7F">
        <w:rPr>
          <w:rFonts w:ascii="Arial" w:eastAsia="Arial" w:hAnsi="Arial" w:cs="Arial"/>
          <w:lang w:eastAsia="zh-CN" w:bidi="hi-IN"/>
        </w:rPr>
        <w:t>acinamiento de información</w:t>
      </w:r>
      <w:r>
        <w:rPr>
          <w:rFonts w:ascii="Arial" w:eastAsia="Arial" w:hAnsi="Arial" w:cs="Arial"/>
          <w:lang w:eastAsia="zh-CN" w:bidi="hi-IN"/>
        </w:rPr>
        <w:t xml:space="preserve"> en los archivos de gestión</w:t>
      </w:r>
      <w:r w:rsidR="00C71A7F">
        <w:rPr>
          <w:rFonts w:ascii="Arial" w:eastAsia="Arial" w:hAnsi="Arial" w:cs="Arial"/>
          <w:lang w:eastAsia="zh-CN" w:bidi="hi-IN"/>
        </w:rPr>
        <w:t>.</w:t>
      </w:r>
    </w:p>
    <w:p w14:paraId="485F39FF" w14:textId="77777777" w:rsidR="00C24EDE" w:rsidRDefault="00C71A7F">
      <w:pPr>
        <w:pStyle w:val="Textoindependiente"/>
        <w:numPr>
          <w:ilvl w:val="0"/>
          <w:numId w:val="6"/>
        </w:numPr>
        <w:ind w:left="709"/>
        <w:jc w:val="both"/>
        <w:rPr>
          <w:rFonts w:ascii="Arial" w:eastAsia="Arial" w:hAnsi="Arial" w:cs="Arial"/>
          <w:lang w:eastAsia="zh-CN" w:bidi="hi-IN"/>
        </w:rPr>
      </w:pPr>
      <w:r>
        <w:rPr>
          <w:rFonts w:ascii="Arial" w:eastAsia="Arial" w:hAnsi="Arial" w:cs="Arial"/>
          <w:lang w:eastAsia="zh-CN" w:bidi="hi-IN"/>
        </w:rPr>
        <w:t>Uso inadecuado de los espacios destinados a la consulta y/o recepción de archivos.</w:t>
      </w:r>
    </w:p>
    <w:p w14:paraId="0840BF56" w14:textId="77777777" w:rsidR="00C24EDE" w:rsidRDefault="00C71A7F">
      <w:pPr>
        <w:pStyle w:val="Textoindependiente"/>
        <w:numPr>
          <w:ilvl w:val="0"/>
          <w:numId w:val="6"/>
        </w:numPr>
        <w:ind w:left="709"/>
        <w:jc w:val="both"/>
        <w:rPr>
          <w:rFonts w:ascii="Arial" w:eastAsia="Arial" w:hAnsi="Arial" w:cs="Arial"/>
          <w:lang w:eastAsia="zh-CN" w:bidi="hi-IN"/>
        </w:rPr>
      </w:pPr>
      <w:r>
        <w:rPr>
          <w:rFonts w:ascii="Arial" w:eastAsia="Arial" w:hAnsi="Arial" w:cs="Arial"/>
          <w:lang w:eastAsia="zh-CN" w:bidi="hi-IN"/>
        </w:rPr>
        <w:t>Desarticulación con el Plan Institucional de Capacitación para socializar los lineamientos de conservación documental del Grupo Interno de Trabajo Gestión Documental.</w:t>
      </w:r>
    </w:p>
    <w:p w14:paraId="36F8F599" w14:textId="77777777" w:rsidR="00C24EDE" w:rsidRDefault="00C71A7F">
      <w:pPr>
        <w:pStyle w:val="Textoindependiente"/>
        <w:numPr>
          <w:ilvl w:val="0"/>
          <w:numId w:val="6"/>
        </w:numPr>
        <w:ind w:left="709"/>
        <w:jc w:val="both"/>
        <w:rPr>
          <w:rFonts w:ascii="Arial" w:eastAsia="Arial" w:hAnsi="Arial" w:cs="Arial"/>
          <w:lang w:eastAsia="zh-CN" w:bidi="hi-IN"/>
        </w:rPr>
      </w:pPr>
      <w:r>
        <w:rPr>
          <w:rFonts w:ascii="Arial" w:eastAsia="Arial" w:hAnsi="Arial" w:cs="Arial"/>
          <w:lang w:eastAsia="zh-CN" w:bidi="hi-IN"/>
        </w:rPr>
        <w:t>Desconocimiento general de funcionarios y contratistas sobre el tratamiento y la conservación de los documentos y la seguridad de la información indiferente del medio o soporte donde se encuentre.</w:t>
      </w:r>
    </w:p>
    <w:p w14:paraId="07F2C0A2" w14:textId="77777777" w:rsidR="00C24EDE" w:rsidRDefault="00C71A7F">
      <w:pPr>
        <w:pStyle w:val="Textoindependiente"/>
        <w:numPr>
          <w:ilvl w:val="0"/>
          <w:numId w:val="6"/>
        </w:numPr>
        <w:ind w:left="709"/>
        <w:jc w:val="both"/>
        <w:rPr>
          <w:rFonts w:ascii="Arial" w:eastAsia="Arial" w:hAnsi="Arial" w:cs="Arial"/>
          <w:lang w:eastAsia="zh-CN" w:bidi="hi-IN"/>
        </w:rPr>
      </w:pPr>
      <w:r>
        <w:rPr>
          <w:rFonts w:ascii="Arial" w:eastAsia="Arial" w:hAnsi="Arial" w:cs="Arial"/>
          <w:lang w:eastAsia="zh-CN" w:bidi="hi-IN"/>
        </w:rPr>
        <w:t>Identificando estas prácticas, por medio del componente de conservación documental se efectúan los planes.</w:t>
      </w:r>
    </w:p>
    <w:p w14:paraId="06D4B65C" w14:textId="77777777" w:rsidR="00C24EDE" w:rsidRDefault="00C71A7F">
      <w:pPr>
        <w:pStyle w:val="Ttulo1"/>
        <w:tabs>
          <w:tab w:val="left" w:pos="1171"/>
        </w:tabs>
        <w:spacing w:before="199"/>
      </w:pPr>
      <w:bookmarkStart w:id="112" w:name="_TOC_250101"/>
      <w:bookmarkStart w:id="113" w:name="_Toc121577913"/>
      <w:bookmarkStart w:id="114" w:name="_Toc121578106"/>
      <w:bookmarkStart w:id="115" w:name="_Toc189134742"/>
      <w:r>
        <w:rPr>
          <w:w w:val="80"/>
        </w:rPr>
        <w:t>7.1 Objetivo</w:t>
      </w:r>
      <w:r>
        <w:rPr>
          <w:spacing w:val="15"/>
          <w:w w:val="80"/>
        </w:rPr>
        <w:t xml:space="preserve"> </w:t>
      </w:r>
      <w:bookmarkEnd w:id="112"/>
      <w:r>
        <w:rPr>
          <w:w w:val="80"/>
        </w:rPr>
        <w:t>General</w:t>
      </w:r>
      <w:bookmarkEnd w:id="113"/>
      <w:bookmarkEnd w:id="114"/>
      <w:bookmarkEnd w:id="115"/>
    </w:p>
    <w:p w14:paraId="2964A10B" w14:textId="77777777" w:rsidR="00C24EDE" w:rsidRDefault="00C24EDE">
      <w:pPr>
        <w:pStyle w:val="Textoindependiente"/>
        <w:spacing w:before="4"/>
        <w:ind w:left="356"/>
        <w:rPr>
          <w:rFonts w:ascii="Arial" w:hAnsi="Arial" w:cs="Arial"/>
          <w:b/>
        </w:rPr>
      </w:pPr>
    </w:p>
    <w:p w14:paraId="1482F0A0" w14:textId="77777777" w:rsidR="00C24EDE" w:rsidRDefault="00C71A7F">
      <w:pPr>
        <w:pStyle w:val="Textoindependiente"/>
        <w:ind w:left="356"/>
        <w:jc w:val="both"/>
        <w:rPr>
          <w:rFonts w:ascii="Arial" w:eastAsia="Arial" w:hAnsi="Arial" w:cs="Arial"/>
          <w:lang w:eastAsia="zh-CN" w:bidi="hi-IN"/>
        </w:rPr>
      </w:pPr>
      <w:r>
        <w:rPr>
          <w:rFonts w:ascii="Arial" w:eastAsia="Arial" w:hAnsi="Arial" w:cs="Arial"/>
          <w:lang w:eastAsia="zh-CN" w:bidi="hi-IN"/>
        </w:rPr>
        <w:t xml:space="preserve">Establecer lineamientos que garanticen la conservación y preservación de los </w:t>
      </w:r>
      <w:r>
        <w:rPr>
          <w:rFonts w:ascii="Arial" w:eastAsia="Arial" w:hAnsi="Arial" w:cs="Arial"/>
          <w:lang w:eastAsia="zh-CN" w:bidi="hi-IN"/>
        </w:rPr>
        <w:lastRenderedPageBreak/>
        <w:t>documentos a corto, mediano y largo plazo, empleando técnicas acordes a la normatividad vigente, asegurando su integridad, disponibilidad y funcionalidad durante las etapas de gestión documental implementadas en los procesos administrativos como en los espacios destinados para su almacenamiento.</w:t>
      </w:r>
    </w:p>
    <w:p w14:paraId="7E55E47E" w14:textId="77777777" w:rsidR="00C24EDE" w:rsidRDefault="00C24EDE">
      <w:pPr>
        <w:spacing w:line="242" w:lineRule="auto"/>
        <w:jc w:val="both"/>
        <w:rPr>
          <w:rFonts w:ascii="Arial" w:hAnsi="Arial" w:cs="Arial"/>
          <w:sz w:val="24"/>
          <w:szCs w:val="24"/>
        </w:rPr>
      </w:pPr>
    </w:p>
    <w:p w14:paraId="402BA2B8" w14:textId="77777777" w:rsidR="00C24EDE" w:rsidRDefault="00C71A7F">
      <w:pPr>
        <w:pStyle w:val="Ttulo1"/>
        <w:tabs>
          <w:tab w:val="left" w:pos="1171"/>
        </w:tabs>
        <w:spacing w:before="99"/>
      </w:pPr>
      <w:bookmarkStart w:id="116" w:name="_TOC_250100"/>
      <w:bookmarkStart w:id="117" w:name="_Toc121577914"/>
      <w:bookmarkStart w:id="118" w:name="_Toc121578107"/>
      <w:bookmarkStart w:id="119" w:name="_Toc189134743"/>
      <w:r>
        <w:rPr>
          <w:w w:val="80"/>
        </w:rPr>
        <w:t>7.2 Objetivos</w:t>
      </w:r>
      <w:r>
        <w:rPr>
          <w:spacing w:val="20"/>
          <w:w w:val="80"/>
        </w:rPr>
        <w:t xml:space="preserve"> </w:t>
      </w:r>
      <w:bookmarkEnd w:id="116"/>
      <w:r>
        <w:rPr>
          <w:w w:val="80"/>
        </w:rPr>
        <w:t>específicos</w:t>
      </w:r>
      <w:bookmarkEnd w:id="117"/>
      <w:bookmarkEnd w:id="118"/>
      <w:bookmarkEnd w:id="119"/>
    </w:p>
    <w:p w14:paraId="650E4AE0" w14:textId="77777777" w:rsidR="00C24EDE" w:rsidRDefault="00C24EDE">
      <w:pPr>
        <w:pStyle w:val="Textoindependiente"/>
        <w:spacing w:before="5"/>
        <w:rPr>
          <w:rFonts w:ascii="Arial" w:hAnsi="Arial" w:cs="Arial"/>
          <w:b/>
        </w:rPr>
      </w:pPr>
    </w:p>
    <w:p w14:paraId="705B7200" w14:textId="77777777" w:rsidR="00C24EDE" w:rsidRDefault="00C71A7F">
      <w:pPr>
        <w:pStyle w:val="Prrafodelista"/>
        <w:numPr>
          <w:ilvl w:val="0"/>
          <w:numId w:val="7"/>
        </w:numPr>
        <w:tabs>
          <w:tab w:val="left" w:pos="821"/>
        </w:tabs>
        <w:spacing w:line="244" w:lineRule="auto"/>
        <w:ind w:right="493"/>
        <w:jc w:val="both"/>
        <w:rPr>
          <w:rFonts w:ascii="Arial" w:eastAsia="Arial" w:hAnsi="Arial" w:cs="Arial"/>
          <w:sz w:val="24"/>
          <w:szCs w:val="24"/>
          <w:lang w:eastAsia="zh-CN" w:bidi="hi-IN"/>
        </w:rPr>
      </w:pPr>
      <w:r>
        <w:rPr>
          <w:rFonts w:ascii="Arial" w:eastAsia="Arial" w:hAnsi="Arial" w:cs="Arial"/>
          <w:sz w:val="24"/>
          <w:szCs w:val="24"/>
          <w:lang w:eastAsia="zh-CN" w:bidi="hi-IN"/>
        </w:rPr>
        <w:t>Estructurar un plan de acción que permita identificar los riesgos de deterioro a los que están expuestos los documentos.</w:t>
      </w:r>
    </w:p>
    <w:p w14:paraId="7F316926" w14:textId="77777777" w:rsidR="00C24EDE" w:rsidRDefault="00C71A7F">
      <w:pPr>
        <w:pStyle w:val="Prrafodelista"/>
        <w:numPr>
          <w:ilvl w:val="0"/>
          <w:numId w:val="7"/>
        </w:numPr>
        <w:tabs>
          <w:tab w:val="left" w:pos="821"/>
        </w:tabs>
        <w:spacing w:line="244" w:lineRule="auto"/>
        <w:ind w:right="492"/>
        <w:jc w:val="both"/>
        <w:rPr>
          <w:rFonts w:ascii="Arial" w:eastAsia="Arial" w:hAnsi="Arial" w:cs="Arial"/>
          <w:sz w:val="24"/>
          <w:szCs w:val="24"/>
          <w:lang w:eastAsia="zh-CN" w:bidi="hi-IN"/>
        </w:rPr>
      </w:pPr>
      <w:r>
        <w:rPr>
          <w:rFonts w:ascii="Arial" w:eastAsia="Arial" w:hAnsi="Arial" w:cs="Arial"/>
          <w:sz w:val="24"/>
          <w:szCs w:val="24"/>
          <w:lang w:eastAsia="zh-CN" w:bidi="hi-IN"/>
        </w:rPr>
        <w:t>Fortalecer el proceso de conservación preventiva en la documentación generada o recibida buscando detener o prevenir el deterioro de los documentos sin generar alteraciones al soporte y a la información.</w:t>
      </w:r>
    </w:p>
    <w:p w14:paraId="259BE073" w14:textId="77777777" w:rsidR="00C24EDE" w:rsidRDefault="00C71A7F">
      <w:pPr>
        <w:pStyle w:val="Prrafodelista"/>
        <w:numPr>
          <w:ilvl w:val="0"/>
          <w:numId w:val="7"/>
        </w:numPr>
        <w:tabs>
          <w:tab w:val="left" w:pos="821"/>
        </w:tabs>
        <w:spacing w:line="244" w:lineRule="auto"/>
        <w:ind w:right="492"/>
        <w:jc w:val="both"/>
        <w:rPr>
          <w:rFonts w:ascii="Arial" w:eastAsia="Arial" w:hAnsi="Arial" w:cs="Arial"/>
          <w:sz w:val="24"/>
          <w:szCs w:val="24"/>
          <w:lang w:eastAsia="zh-CN" w:bidi="hi-IN"/>
        </w:rPr>
      </w:pPr>
      <w:r>
        <w:rPr>
          <w:rFonts w:ascii="Arial" w:eastAsia="Arial" w:hAnsi="Arial" w:cs="Arial"/>
          <w:sz w:val="24"/>
          <w:szCs w:val="24"/>
          <w:lang w:eastAsia="zh-CN" w:bidi="hi-IN"/>
        </w:rPr>
        <w:t>Capacitar a los funcionarios sobre la caracterización técnica de los diferentes soportes y técnicas de la documentación creada en medios físicos y/o análogos y, sensibilizarlos sobre la nociva incidencia de los factores biológicos, químicos y físicos de deterioro, presentes en las diferentes fases del ciclo vital del documento (archivo de gestión, central e histórico).</w:t>
      </w:r>
    </w:p>
    <w:p w14:paraId="67FE692D" w14:textId="77777777" w:rsidR="00C24EDE" w:rsidRDefault="00C71A7F">
      <w:pPr>
        <w:pStyle w:val="Prrafodelista"/>
        <w:numPr>
          <w:ilvl w:val="0"/>
          <w:numId w:val="7"/>
        </w:numPr>
        <w:tabs>
          <w:tab w:val="left" w:pos="821"/>
        </w:tabs>
        <w:spacing w:line="283" w:lineRule="exact"/>
        <w:ind w:right="492" w:hanging="361"/>
        <w:jc w:val="both"/>
        <w:rPr>
          <w:rFonts w:ascii="Arial" w:eastAsia="Arial" w:hAnsi="Arial" w:cs="Arial"/>
          <w:sz w:val="24"/>
          <w:szCs w:val="24"/>
          <w:lang w:eastAsia="zh-CN" w:bidi="hi-IN"/>
        </w:rPr>
      </w:pPr>
      <w:r>
        <w:rPr>
          <w:rFonts w:ascii="Arial" w:eastAsia="Arial" w:hAnsi="Arial" w:cs="Arial"/>
          <w:sz w:val="24"/>
          <w:szCs w:val="24"/>
          <w:lang w:eastAsia="zh-CN" w:bidi="hi-IN"/>
        </w:rPr>
        <w:t>Garantizar que los espacios destinados para el almacenamiento de la información cuenten con las condiciones locativas y ambientales para asegurar la conservación de esta.</w:t>
      </w:r>
    </w:p>
    <w:p w14:paraId="2615D58A" w14:textId="77777777" w:rsidR="00C24EDE" w:rsidRDefault="00C71A7F">
      <w:pPr>
        <w:pStyle w:val="Prrafodelista"/>
        <w:numPr>
          <w:ilvl w:val="0"/>
          <w:numId w:val="7"/>
        </w:numPr>
        <w:tabs>
          <w:tab w:val="left" w:pos="821"/>
        </w:tabs>
        <w:spacing w:line="244" w:lineRule="auto"/>
        <w:ind w:right="494"/>
        <w:jc w:val="both"/>
        <w:rPr>
          <w:rFonts w:ascii="Arial" w:eastAsia="Arial" w:hAnsi="Arial" w:cs="Arial"/>
          <w:sz w:val="24"/>
          <w:szCs w:val="24"/>
          <w:lang w:eastAsia="zh-CN" w:bidi="hi-IN"/>
        </w:rPr>
      </w:pPr>
      <w:r>
        <w:rPr>
          <w:rFonts w:ascii="Arial" w:eastAsia="Arial" w:hAnsi="Arial" w:cs="Arial"/>
          <w:sz w:val="24"/>
          <w:szCs w:val="24"/>
          <w:lang w:eastAsia="zh-CN" w:bidi="hi-IN"/>
        </w:rPr>
        <w:t>Fortalecer la función archivística dentro de la entidad a través de la actualización de procesos y procedimientos conservando los principios institucionales.</w:t>
      </w:r>
    </w:p>
    <w:p w14:paraId="2EADE214" w14:textId="77777777" w:rsidR="00C24EDE" w:rsidRDefault="00C71A7F">
      <w:pPr>
        <w:pStyle w:val="Prrafodelista"/>
        <w:numPr>
          <w:ilvl w:val="0"/>
          <w:numId w:val="7"/>
        </w:numPr>
        <w:tabs>
          <w:tab w:val="left" w:pos="821"/>
        </w:tabs>
        <w:spacing w:line="242" w:lineRule="auto"/>
        <w:ind w:right="492"/>
        <w:jc w:val="both"/>
        <w:rPr>
          <w:rFonts w:ascii="Arial" w:eastAsia="Arial" w:hAnsi="Arial" w:cs="Arial"/>
          <w:sz w:val="24"/>
          <w:szCs w:val="24"/>
          <w:lang w:eastAsia="zh-CN" w:bidi="hi-IN"/>
        </w:rPr>
      </w:pPr>
      <w:r>
        <w:rPr>
          <w:rFonts w:ascii="Arial" w:eastAsia="Arial" w:hAnsi="Arial" w:cs="Arial"/>
          <w:sz w:val="24"/>
          <w:szCs w:val="24"/>
          <w:lang w:eastAsia="zh-CN" w:bidi="hi-IN"/>
        </w:rPr>
        <w:t>Hay que asegurar que los documentos se almacenen de acuerdo con las características y especificaciones técnicas de los diferentes soportes y formatos de la documentación que conforma, desde su producción, gestión, hasta su disposición final en el archivo central.</w:t>
      </w:r>
    </w:p>
    <w:p w14:paraId="5FC6F606" w14:textId="77777777" w:rsidR="00C24EDE" w:rsidRDefault="00C71A7F">
      <w:pPr>
        <w:pStyle w:val="Prrafodelista"/>
        <w:numPr>
          <w:ilvl w:val="0"/>
          <w:numId w:val="7"/>
        </w:numPr>
        <w:tabs>
          <w:tab w:val="left" w:pos="821"/>
        </w:tabs>
        <w:spacing w:line="244" w:lineRule="auto"/>
        <w:ind w:right="493"/>
        <w:jc w:val="both"/>
        <w:rPr>
          <w:rFonts w:ascii="Arial" w:eastAsia="Arial" w:hAnsi="Arial" w:cs="Arial"/>
          <w:sz w:val="24"/>
          <w:szCs w:val="24"/>
          <w:lang w:eastAsia="zh-CN" w:bidi="hi-IN"/>
        </w:rPr>
      </w:pPr>
      <w:r>
        <w:rPr>
          <w:rFonts w:ascii="Arial" w:eastAsia="Arial" w:hAnsi="Arial" w:cs="Arial"/>
          <w:sz w:val="24"/>
          <w:szCs w:val="24"/>
          <w:lang w:eastAsia="zh-CN" w:bidi="hi-IN"/>
        </w:rPr>
        <w:t>Actualizar e implementar un cronograma de actividades para la inspección y revisión periódica de las instalaciones físicas donde se almacenan los fondos documentales de la entidad.</w:t>
      </w:r>
    </w:p>
    <w:p w14:paraId="6ED93F6F" w14:textId="77777777" w:rsidR="00C24EDE" w:rsidRDefault="00C71A7F">
      <w:pPr>
        <w:pStyle w:val="Ttulo1"/>
        <w:tabs>
          <w:tab w:val="left" w:pos="1171"/>
        </w:tabs>
        <w:spacing w:before="185"/>
      </w:pPr>
      <w:bookmarkStart w:id="120" w:name="_TOC_250099"/>
      <w:bookmarkStart w:id="121" w:name="_Toc121578108"/>
      <w:bookmarkStart w:id="122" w:name="_Toc121577915"/>
      <w:bookmarkStart w:id="123" w:name="_Toc189134744"/>
      <w:bookmarkEnd w:id="120"/>
      <w:r>
        <w:rPr>
          <w:w w:val="90"/>
        </w:rPr>
        <w:t>7.3 Alcance</w:t>
      </w:r>
      <w:bookmarkEnd w:id="121"/>
      <w:bookmarkEnd w:id="122"/>
      <w:bookmarkEnd w:id="123"/>
    </w:p>
    <w:p w14:paraId="1F637DD0" w14:textId="77777777" w:rsidR="00C24EDE" w:rsidRDefault="00C24EDE">
      <w:pPr>
        <w:pStyle w:val="Textoindependiente"/>
        <w:spacing w:before="4"/>
        <w:rPr>
          <w:rFonts w:ascii="Arial" w:hAnsi="Arial" w:cs="Arial"/>
          <w:b/>
        </w:rPr>
      </w:pPr>
    </w:p>
    <w:p w14:paraId="46DE4B09" w14:textId="77777777" w:rsidR="00C24EDE" w:rsidRDefault="00C71A7F">
      <w:pPr>
        <w:pStyle w:val="Textoindependiente"/>
        <w:spacing w:line="242" w:lineRule="auto"/>
        <w:ind w:left="497" w:right="456"/>
        <w:jc w:val="both"/>
        <w:rPr>
          <w:rFonts w:ascii="Arial" w:eastAsia="Arial" w:hAnsi="Arial" w:cs="Arial"/>
          <w:lang w:eastAsia="zh-CN" w:bidi="hi-IN"/>
        </w:rPr>
      </w:pPr>
      <w:r>
        <w:rPr>
          <w:rFonts w:ascii="Arial" w:eastAsia="Arial" w:hAnsi="Arial" w:cs="Arial"/>
          <w:lang w:eastAsia="zh-CN" w:bidi="hi-IN"/>
        </w:rPr>
        <w:t>El Plan de Conservación Documental está destinado a toda aquella información generada, recibida o tramitada por todas las Direcciones, Secretarías, Departamentos y Grupos Internos de Trabajo, contratistas y servidores de la Alcaldía de Armenia durante su estado de gestión y vigencia, enfocados hacia los documentos físicos o análogos independientemente del soporte o medio de almacenamiento, con el fin de garantizar su conservación a través del tiempo, de igual manera será aplicado a los fondos documentales y a los sitios donde se conservan los Archivos de Gestión.</w:t>
      </w:r>
    </w:p>
    <w:p w14:paraId="58F17421" w14:textId="77777777" w:rsidR="00C24EDE" w:rsidRDefault="00C71A7F">
      <w:pPr>
        <w:pStyle w:val="Ttulo1"/>
        <w:tabs>
          <w:tab w:val="left" w:pos="1171"/>
        </w:tabs>
        <w:spacing w:before="237"/>
      </w:pPr>
      <w:bookmarkStart w:id="124" w:name="_TOC_250098"/>
      <w:bookmarkStart w:id="125" w:name="_Toc121578109"/>
      <w:bookmarkStart w:id="126" w:name="_Toc121577916"/>
      <w:bookmarkStart w:id="127" w:name="_Toc189134745"/>
      <w:r>
        <w:rPr>
          <w:w w:val="80"/>
        </w:rPr>
        <w:t>7.4 Política</w:t>
      </w:r>
      <w:r>
        <w:rPr>
          <w:spacing w:val="15"/>
          <w:w w:val="80"/>
        </w:rPr>
        <w:t xml:space="preserve"> </w:t>
      </w:r>
      <w:r>
        <w:rPr>
          <w:w w:val="80"/>
        </w:rPr>
        <w:t>de</w:t>
      </w:r>
      <w:r>
        <w:rPr>
          <w:spacing w:val="16"/>
          <w:w w:val="80"/>
        </w:rPr>
        <w:t xml:space="preserve"> </w:t>
      </w:r>
      <w:r>
        <w:rPr>
          <w:w w:val="80"/>
        </w:rPr>
        <w:t>Gestión</w:t>
      </w:r>
      <w:r>
        <w:rPr>
          <w:spacing w:val="15"/>
          <w:w w:val="80"/>
        </w:rPr>
        <w:t xml:space="preserve"> </w:t>
      </w:r>
      <w:bookmarkEnd w:id="124"/>
      <w:r>
        <w:rPr>
          <w:w w:val="80"/>
        </w:rPr>
        <w:t>Documental</w:t>
      </w:r>
      <w:bookmarkEnd w:id="125"/>
      <w:bookmarkEnd w:id="126"/>
      <w:bookmarkEnd w:id="127"/>
    </w:p>
    <w:p w14:paraId="42010A5A" w14:textId="77777777" w:rsidR="00C24EDE" w:rsidRDefault="00C24EDE">
      <w:pPr>
        <w:pStyle w:val="Textoindependiente"/>
        <w:spacing w:before="10"/>
        <w:rPr>
          <w:rFonts w:ascii="Arial" w:hAnsi="Arial" w:cs="Arial"/>
          <w:b/>
        </w:rPr>
      </w:pPr>
    </w:p>
    <w:p w14:paraId="3CF6FBE8" w14:textId="77777777" w:rsidR="00C24EDE" w:rsidRDefault="00C71A7F">
      <w:pPr>
        <w:pStyle w:val="Textoindependiente"/>
        <w:spacing w:line="242" w:lineRule="auto"/>
        <w:ind w:left="526" w:right="456"/>
        <w:jc w:val="both"/>
        <w:rPr>
          <w:rFonts w:ascii="Arial" w:eastAsia="Arial" w:hAnsi="Arial" w:cs="Arial"/>
          <w:lang w:eastAsia="zh-CN" w:bidi="hi-IN"/>
        </w:rPr>
      </w:pPr>
      <w:r>
        <w:rPr>
          <w:rFonts w:ascii="Arial" w:eastAsia="Arial" w:hAnsi="Arial" w:cs="Arial"/>
          <w:lang w:eastAsia="zh-CN" w:bidi="hi-IN"/>
        </w:rPr>
        <w:t>La Política de Gestión Documental de la Alcaldía de Armenia tiene como fin el fortalecimiento de los mecanismos, medios y practicas tendientes a salvaguardar el patrimonio documental institucional en las etapas del ciclo vital, ayudar con el cumplimiento de la misión de la entidad y los procesos de rendición de cuentas. Contemplando las diferentes condiciones de producción y gestión de documentos desarrolladas en el Municipio de Armenia; además del compromiso institucional en la modernización de sus archivos, articulando dicha gestión con el Modelo de Integrado de Planeación y Gestión. Lo anterior en apoyo, soporte y evidencia de la gestión de la entidad es sus diferentes procesos y procedimientos. Trabajando con eficiencia, innovación, calidad en su gestión.</w:t>
      </w:r>
    </w:p>
    <w:p w14:paraId="6A2ACB9F" w14:textId="77777777" w:rsidR="00C24EDE" w:rsidRDefault="00C24EDE">
      <w:pPr>
        <w:pStyle w:val="Textoindependiente"/>
        <w:rPr>
          <w:rFonts w:ascii="Arial" w:hAnsi="Arial" w:cs="Arial"/>
        </w:rPr>
      </w:pPr>
    </w:p>
    <w:p w14:paraId="06D27286" w14:textId="77777777" w:rsidR="00C24EDE" w:rsidRDefault="00C71A7F">
      <w:pPr>
        <w:pStyle w:val="Textoindependiente"/>
        <w:spacing w:before="103" w:line="244" w:lineRule="auto"/>
        <w:ind w:left="526" w:right="456"/>
        <w:jc w:val="both"/>
        <w:rPr>
          <w:rFonts w:ascii="Arial" w:eastAsia="Arial" w:hAnsi="Arial" w:cs="Arial"/>
          <w:lang w:eastAsia="zh-CN" w:bidi="hi-IN"/>
        </w:rPr>
      </w:pPr>
      <w:r>
        <w:rPr>
          <w:rFonts w:ascii="Arial" w:eastAsia="Arial" w:hAnsi="Arial" w:cs="Arial"/>
          <w:lang w:eastAsia="zh-CN" w:bidi="hi-IN"/>
        </w:rPr>
        <w:t>La Política tiene como objetivo general “Determinar los lineamientos institucionales tendientes a garantizar la efectiva, eficaz y eficiente gestión documental en el Municipio de Armenia como fundamento para atender la responsabilidad institucional publica; aplicados a la totalidad de procesos documentales y archivos institucionales, en soporte físico y electrónico acorde con las necesidades de la entidad y los requerimientos legales, administrativos, técnicos y tecnológicos en la materia” (Alcaldía de Armenia, 2022)</w:t>
      </w:r>
    </w:p>
    <w:p w14:paraId="52803766" w14:textId="77777777" w:rsidR="00C24EDE" w:rsidRDefault="00C24EDE">
      <w:pPr>
        <w:pStyle w:val="Textoindependiente"/>
        <w:rPr>
          <w:rFonts w:ascii="Arial" w:hAnsi="Arial" w:cs="Arial"/>
        </w:rPr>
      </w:pPr>
    </w:p>
    <w:p w14:paraId="1BDA3127" w14:textId="77777777" w:rsidR="00C24EDE" w:rsidRDefault="00C71A7F">
      <w:pPr>
        <w:pStyle w:val="Ttulo1"/>
        <w:tabs>
          <w:tab w:val="left" w:pos="1171"/>
        </w:tabs>
        <w:spacing w:before="224"/>
      </w:pPr>
      <w:bookmarkStart w:id="128" w:name="_TOC_250097"/>
      <w:bookmarkStart w:id="129" w:name="_Toc121577917"/>
      <w:bookmarkStart w:id="130" w:name="_Toc121578110"/>
      <w:bookmarkStart w:id="131" w:name="_Toc189134746"/>
      <w:r>
        <w:rPr>
          <w:w w:val="80"/>
        </w:rPr>
        <w:t>7.5 Contexto</w:t>
      </w:r>
      <w:r>
        <w:rPr>
          <w:spacing w:val="19"/>
          <w:w w:val="80"/>
        </w:rPr>
        <w:t xml:space="preserve"> </w:t>
      </w:r>
      <w:r>
        <w:rPr>
          <w:w w:val="80"/>
        </w:rPr>
        <w:t>de</w:t>
      </w:r>
      <w:r>
        <w:rPr>
          <w:spacing w:val="19"/>
          <w:w w:val="80"/>
        </w:rPr>
        <w:t xml:space="preserve"> </w:t>
      </w:r>
      <w:r>
        <w:rPr>
          <w:w w:val="80"/>
        </w:rPr>
        <w:t>Conservación</w:t>
      </w:r>
      <w:r>
        <w:rPr>
          <w:spacing w:val="19"/>
          <w:w w:val="80"/>
        </w:rPr>
        <w:t xml:space="preserve"> </w:t>
      </w:r>
      <w:bookmarkEnd w:id="128"/>
      <w:r>
        <w:rPr>
          <w:w w:val="80"/>
        </w:rPr>
        <w:t>Documental</w:t>
      </w:r>
      <w:bookmarkEnd w:id="129"/>
      <w:bookmarkEnd w:id="130"/>
      <w:bookmarkEnd w:id="131"/>
    </w:p>
    <w:p w14:paraId="1C9C6AA1" w14:textId="77777777" w:rsidR="00C24EDE" w:rsidRDefault="00C24EDE">
      <w:pPr>
        <w:pStyle w:val="Textoindependiente"/>
        <w:spacing w:before="3"/>
        <w:rPr>
          <w:rFonts w:ascii="Arial" w:hAnsi="Arial" w:cs="Arial"/>
          <w:b/>
        </w:rPr>
      </w:pPr>
    </w:p>
    <w:p w14:paraId="37B36493" w14:textId="77777777" w:rsidR="00C24EDE" w:rsidRDefault="00C71A7F">
      <w:pPr>
        <w:pStyle w:val="Textoindependiente"/>
        <w:spacing w:before="1" w:line="242" w:lineRule="auto"/>
        <w:ind w:left="526" w:right="456"/>
        <w:jc w:val="both"/>
        <w:rPr>
          <w:rFonts w:ascii="Arial" w:eastAsia="Arial" w:hAnsi="Arial" w:cs="Arial"/>
          <w:lang w:eastAsia="zh-CN" w:bidi="hi-IN"/>
        </w:rPr>
      </w:pPr>
      <w:r>
        <w:rPr>
          <w:rFonts w:ascii="Arial" w:eastAsia="Arial" w:hAnsi="Arial" w:cs="Arial"/>
          <w:lang w:eastAsia="zh-CN" w:bidi="hi-IN"/>
        </w:rPr>
        <w:t>El enfoque global del S.I.C. - Plan de conservación documental, más allá de una práctica errada de conservación documental en la información producida, es previamente la elaboración y el desarrollo del Diagnóstico archivístico de la entidad donde se logran identificar las carencias en la ejecución del proceso documental en las funciones administrativas lo que conlleva a que desde la generación de información se empleen métodos desacertados en el manejo de los archivos de en sus diferentes etapas.</w:t>
      </w:r>
    </w:p>
    <w:p w14:paraId="78263D2E" w14:textId="77777777" w:rsidR="00C24EDE" w:rsidRDefault="00C24EDE">
      <w:pPr>
        <w:pStyle w:val="Textoindependiente"/>
        <w:spacing w:before="7"/>
        <w:rPr>
          <w:rFonts w:ascii="Arial" w:eastAsia="Arial" w:hAnsi="Arial" w:cs="Arial"/>
          <w:lang w:eastAsia="zh-CN" w:bidi="hi-IN"/>
        </w:rPr>
      </w:pPr>
    </w:p>
    <w:p w14:paraId="6E060F7C" w14:textId="77777777" w:rsidR="00C24EDE" w:rsidRDefault="00C71A7F">
      <w:pPr>
        <w:pStyle w:val="Textoindependiente"/>
        <w:spacing w:line="242" w:lineRule="auto"/>
        <w:ind w:left="526" w:right="456"/>
        <w:jc w:val="both"/>
        <w:rPr>
          <w:rFonts w:ascii="Arial" w:eastAsia="Arial" w:hAnsi="Arial" w:cs="Arial"/>
          <w:lang w:eastAsia="zh-CN" w:bidi="hi-IN"/>
        </w:rPr>
      </w:pPr>
      <w:r>
        <w:rPr>
          <w:rFonts w:ascii="Arial" w:eastAsia="Arial" w:hAnsi="Arial" w:cs="Arial"/>
          <w:lang w:eastAsia="zh-CN" w:bidi="hi-IN"/>
        </w:rPr>
        <w:t xml:space="preserve">El Diagnóstico Integral de Archivo, realizado en la Alcaldía de Armenia en todas sus sedes, tanto dentro de la zona urbana como por fuera zona rural, evidenció la necesidad de implementar un seguimiento periódico que permita de manera oportuna asegurar la conservación adecuada de la información; se identificaron algunos proceso técnicos que deben ser replanteados para su correcta implementación, como es el caso de: la foliación, el uso inadecuado de las unidades de conservación, falta de acompañamiento a los Grupos Internos de Trabajo por parte de gestión documental, falta de normalización de los procesos y rotulación de las unidades de conservación. Además la necesidad de aplicar en los depósitos de archivo los estándares establecidos para la adecuada conservación documental, esto evitando así el deterioro en los documentos que se logra evidenciar, de igual manera es oportuno que se apliquen instrumentos de control que permitan asegurar </w:t>
      </w:r>
      <w:r>
        <w:rPr>
          <w:rFonts w:ascii="Arial" w:eastAsia="Arial" w:hAnsi="Arial" w:cs="Arial"/>
          <w:lang w:eastAsia="zh-CN" w:bidi="hi-IN"/>
        </w:rPr>
        <w:lastRenderedPageBreak/>
        <w:t>las actividades que impactan el entorno de la conservación documental, como la revisión periódica de las condiciones ambientales, limpieza de áreas y unidades de almacenamiento, así como establecer un seguimiento y control de programas de control de plagas.</w:t>
      </w:r>
    </w:p>
    <w:p w14:paraId="798CF8F6" w14:textId="77777777" w:rsidR="00C24EDE" w:rsidRDefault="00C24EDE">
      <w:pPr>
        <w:pStyle w:val="Textoindependiente"/>
        <w:spacing w:before="6"/>
        <w:rPr>
          <w:rFonts w:ascii="Arial" w:eastAsia="Arial" w:hAnsi="Arial" w:cs="Arial"/>
          <w:lang w:eastAsia="zh-CN" w:bidi="hi-IN"/>
        </w:rPr>
      </w:pPr>
    </w:p>
    <w:p w14:paraId="3037EB61" w14:textId="77777777" w:rsidR="00C24EDE" w:rsidRDefault="00C71A7F">
      <w:pPr>
        <w:pStyle w:val="Textoindependiente"/>
        <w:spacing w:line="242" w:lineRule="auto"/>
        <w:ind w:left="526" w:right="456"/>
        <w:jc w:val="both"/>
        <w:rPr>
          <w:rFonts w:ascii="Arial" w:eastAsia="Arial" w:hAnsi="Arial" w:cs="Arial"/>
          <w:lang w:eastAsia="zh-CN" w:bidi="hi-IN"/>
        </w:rPr>
      </w:pPr>
      <w:r>
        <w:rPr>
          <w:rFonts w:ascii="Arial" w:eastAsia="Arial" w:hAnsi="Arial" w:cs="Arial"/>
          <w:lang w:eastAsia="zh-CN" w:bidi="hi-IN"/>
        </w:rPr>
        <w:t>Por otra parte, y teniendo en cuenta que los espacios asignados para el almacenamiento en las instalaciones de la Alcaldía no garantizan la conservación documental adecuada, debido en gran parte tanto a la falta de aplicación como a la desactualización de las Tablas de Retención Documental, generando desarticulación en el proceso de transferencias documentales al Archivo Central. Por otra parte, y a pesar de que el área de almacenamiento está separada de los procesos administrativos y operativos, se logra evidenciar que las áreas de procesamiento de Archivo, consulta y las estanterías existentes son insuficientes y no cumplen con todas las medidas de prevención de riesgos relacionados con incendio, inundación, aislamiento y control de condiciones de humedad y temperatura.</w:t>
      </w:r>
    </w:p>
    <w:p w14:paraId="6C4DC55F" w14:textId="77777777" w:rsidR="00C24EDE" w:rsidRDefault="00C24EDE">
      <w:pPr>
        <w:pStyle w:val="Textoindependiente"/>
        <w:spacing w:before="10"/>
        <w:rPr>
          <w:rFonts w:ascii="Arial" w:eastAsia="Arial" w:hAnsi="Arial" w:cs="Arial"/>
          <w:lang w:eastAsia="zh-CN" w:bidi="hi-IN"/>
        </w:rPr>
      </w:pPr>
    </w:p>
    <w:p w14:paraId="7E99C53E" w14:textId="77777777" w:rsidR="00C24EDE" w:rsidRDefault="00C71A7F">
      <w:pPr>
        <w:pStyle w:val="Textoindependiente"/>
        <w:spacing w:line="242" w:lineRule="auto"/>
        <w:ind w:left="526" w:right="456"/>
        <w:jc w:val="both"/>
        <w:rPr>
          <w:rFonts w:ascii="Arial" w:eastAsia="Arial" w:hAnsi="Arial" w:cs="Arial"/>
          <w:lang w:eastAsia="zh-CN" w:bidi="hi-IN"/>
        </w:rPr>
      </w:pPr>
      <w:r>
        <w:rPr>
          <w:rFonts w:ascii="Arial" w:eastAsia="Arial" w:hAnsi="Arial" w:cs="Arial"/>
          <w:lang w:eastAsia="zh-CN" w:bidi="hi-IN"/>
        </w:rPr>
        <w:t>La zona de almacenamiento de archivo de los primeros pisos de la sede principal C.A.M., la del archivo de la Secretaría de Tránsito SETTA y la de las inspecciones rurales Caimo, Pantanillo y Murillo no cuenta con las características óptimas para lograr una conservación, dado que no cuentan con los sistemas adecuados para evitar siniestros, incendios o cualquier tipo de eventualidad que atente contra la conservación documental. De igual forma, el espacio de consulta no es el adecuado, hay zonas de acceso que no cumplen con la normatividad asociada al tamaño de los pasillos principales y estantes, no se encuentran identificados los estantes y alguna información está en el piso.</w:t>
      </w:r>
    </w:p>
    <w:p w14:paraId="6C30E5EA" w14:textId="77777777" w:rsidR="00C24EDE" w:rsidRDefault="00C24EDE">
      <w:pPr>
        <w:pStyle w:val="Textoindependiente"/>
        <w:rPr>
          <w:rFonts w:ascii="Arial" w:eastAsia="Arial" w:hAnsi="Arial" w:cs="Arial"/>
          <w:lang w:eastAsia="zh-CN" w:bidi="hi-IN"/>
        </w:rPr>
      </w:pPr>
    </w:p>
    <w:p w14:paraId="2AF12EBB" w14:textId="77777777" w:rsidR="00C24EDE" w:rsidRDefault="00C71A7F">
      <w:pPr>
        <w:pStyle w:val="Textoindependiente"/>
        <w:spacing w:before="103" w:line="244" w:lineRule="auto"/>
        <w:ind w:left="526" w:right="456"/>
        <w:jc w:val="both"/>
        <w:rPr>
          <w:rFonts w:ascii="Arial" w:eastAsia="Arial" w:hAnsi="Arial" w:cs="Arial"/>
          <w:lang w:eastAsia="zh-CN" w:bidi="hi-IN"/>
        </w:rPr>
      </w:pPr>
      <w:r>
        <w:rPr>
          <w:rFonts w:ascii="Arial" w:eastAsia="Arial" w:hAnsi="Arial" w:cs="Arial"/>
          <w:lang w:eastAsia="zh-CN" w:bidi="hi-IN"/>
        </w:rPr>
        <w:t>Finalmente, y teniendo en cuenta que el espacio asignado en el parqueadero para almacenar información no cuenta con las condiciones apropiadas para asegurar la integridad física y funcional de los documentos, evidenciando fallas eléctricas y cables sueltos, falta de iluminación, riesgo de inundación, mal manejo del espacio, posible problemas de roedores razón por la que se hace necesario reubicar dicha información en un espacio acondicionado para el correcto almacenamiento y conservación de los documentos.</w:t>
      </w:r>
    </w:p>
    <w:p w14:paraId="019A84FE" w14:textId="77777777" w:rsidR="00C24EDE" w:rsidRDefault="00C24EDE">
      <w:pPr>
        <w:pStyle w:val="Textoindependiente"/>
        <w:rPr>
          <w:rFonts w:ascii="Arial" w:hAnsi="Arial" w:cs="Arial"/>
        </w:rPr>
      </w:pPr>
    </w:p>
    <w:p w14:paraId="1FECBB93" w14:textId="77777777" w:rsidR="00C24EDE" w:rsidRDefault="00C71A7F">
      <w:pPr>
        <w:pStyle w:val="Ttulo1"/>
        <w:tabs>
          <w:tab w:val="left" w:pos="1171"/>
        </w:tabs>
        <w:spacing w:before="224"/>
      </w:pPr>
      <w:bookmarkStart w:id="132" w:name="_TOC_250096"/>
      <w:bookmarkStart w:id="133" w:name="_Toc121578111"/>
      <w:bookmarkStart w:id="134" w:name="_Toc121577918"/>
      <w:bookmarkStart w:id="135" w:name="_Toc189134747"/>
      <w:r>
        <w:rPr>
          <w:w w:val="80"/>
        </w:rPr>
        <w:t>7.6 Contexto</w:t>
      </w:r>
      <w:r>
        <w:rPr>
          <w:spacing w:val="19"/>
          <w:w w:val="80"/>
        </w:rPr>
        <w:t xml:space="preserve"> </w:t>
      </w:r>
      <w:r>
        <w:rPr>
          <w:w w:val="80"/>
        </w:rPr>
        <w:t>institucional</w:t>
      </w:r>
      <w:r>
        <w:rPr>
          <w:spacing w:val="19"/>
          <w:w w:val="80"/>
        </w:rPr>
        <w:t xml:space="preserve"> </w:t>
      </w:r>
      <w:r>
        <w:rPr>
          <w:w w:val="80"/>
        </w:rPr>
        <w:t>de</w:t>
      </w:r>
      <w:r>
        <w:rPr>
          <w:spacing w:val="20"/>
          <w:w w:val="80"/>
        </w:rPr>
        <w:t xml:space="preserve"> </w:t>
      </w:r>
      <w:bookmarkEnd w:id="132"/>
      <w:r>
        <w:rPr>
          <w:w w:val="80"/>
        </w:rPr>
        <w:t>conservación</w:t>
      </w:r>
      <w:bookmarkEnd w:id="133"/>
      <w:bookmarkEnd w:id="134"/>
      <w:bookmarkEnd w:id="135"/>
    </w:p>
    <w:p w14:paraId="57E4ABD4" w14:textId="77777777" w:rsidR="00C24EDE" w:rsidRDefault="00C24EDE">
      <w:pPr>
        <w:pStyle w:val="Textoindependiente"/>
        <w:spacing w:before="3"/>
        <w:rPr>
          <w:rFonts w:ascii="Arial" w:hAnsi="Arial" w:cs="Arial"/>
          <w:b/>
        </w:rPr>
      </w:pPr>
    </w:p>
    <w:p w14:paraId="7AA0B68C" w14:textId="77777777" w:rsidR="00C24EDE" w:rsidRDefault="00C71A7F">
      <w:pPr>
        <w:pStyle w:val="Textoindependiente"/>
        <w:spacing w:before="1" w:line="242" w:lineRule="auto"/>
        <w:ind w:left="526" w:right="456"/>
        <w:jc w:val="both"/>
        <w:rPr>
          <w:rFonts w:ascii="Arial" w:eastAsia="Arial" w:hAnsi="Arial" w:cs="Arial"/>
          <w:lang w:eastAsia="zh-CN" w:bidi="hi-IN"/>
        </w:rPr>
      </w:pPr>
      <w:r>
        <w:rPr>
          <w:rFonts w:ascii="Arial" w:eastAsia="Arial" w:hAnsi="Arial" w:cs="Arial"/>
          <w:lang w:eastAsia="zh-CN" w:bidi="hi-IN"/>
        </w:rPr>
        <w:t xml:space="preserve">El Plan de Conservación Documental, tiene como fundamento el Diagnóstico Integral de Archivos que permite a través de la recolección y análisis de la información institucional, evidenciar fortalezas, necesidades y deficiencias en los procesos de gestión documental de la entidad, por consiguiente en el resultado del diagnóstico se logró detectar debilidades en los diferentes periodos de gestión de </w:t>
      </w:r>
      <w:r>
        <w:rPr>
          <w:rFonts w:ascii="Arial" w:eastAsia="Arial" w:hAnsi="Arial" w:cs="Arial"/>
          <w:lang w:eastAsia="zh-CN" w:bidi="hi-IN"/>
        </w:rPr>
        <w:lastRenderedPageBreak/>
        <w:t>la información y consecuentemente presentar solución a las necesidades que tiene la entidad en este campo.</w:t>
      </w:r>
    </w:p>
    <w:p w14:paraId="028808CE" w14:textId="77777777" w:rsidR="00C24EDE" w:rsidRDefault="00C24EDE">
      <w:pPr>
        <w:pStyle w:val="Textoindependiente"/>
        <w:spacing w:before="7"/>
        <w:rPr>
          <w:rFonts w:ascii="Arial" w:eastAsia="Arial" w:hAnsi="Arial" w:cs="Arial"/>
          <w:lang w:eastAsia="zh-CN" w:bidi="hi-IN"/>
        </w:rPr>
      </w:pPr>
    </w:p>
    <w:p w14:paraId="37C688B3" w14:textId="77777777" w:rsidR="00C24EDE" w:rsidRDefault="00C71A7F">
      <w:pPr>
        <w:pStyle w:val="Textoindependiente"/>
        <w:spacing w:line="242" w:lineRule="auto"/>
        <w:ind w:left="526" w:right="456"/>
        <w:jc w:val="both"/>
        <w:rPr>
          <w:rFonts w:ascii="Arial" w:eastAsia="Arial" w:hAnsi="Arial" w:cs="Arial"/>
          <w:lang w:eastAsia="zh-CN" w:bidi="hi-IN"/>
        </w:rPr>
      </w:pPr>
      <w:r>
        <w:rPr>
          <w:rFonts w:ascii="Arial" w:eastAsia="Arial" w:hAnsi="Arial" w:cs="Arial"/>
          <w:lang w:eastAsia="zh-CN" w:bidi="hi-IN"/>
        </w:rPr>
        <w:t>Por lo tanto, es importante para la Alcaldía de Armenia, fortalecer los procesos de gestión documental y destinar recursos que permitan desarrollar metodologías con enfoque en la ejecución del programa de centralización de archivos, con el objetivo de garantizar óptimamente tanto la conservación, como la protección misma de la información institucional durante su ciclo vital, adicionalmente cobra especial importancia que la entidad articule su Plan de capacitación institucional P.I.C., con metodologías de aprendizaje que pongan en práctica las aptitudes del personal, y el recurso tecnológico, con enfoque integral permitiendo cumplir con los diferentes requisitos de implementación del Plan de conservación y preservación documental, en concordancia con el cambio tecnológico que presenten las plataformas digitales y su correspondiente actualización, garantizando de esta manera el funcionamiento efectivo de los sistemas operativos y recurso económico, destinando para el control y manejo de la información de la entidad.</w:t>
      </w:r>
    </w:p>
    <w:p w14:paraId="567707E8" w14:textId="77777777" w:rsidR="00C24EDE" w:rsidRDefault="00C24EDE">
      <w:pPr>
        <w:pStyle w:val="Textoindependiente"/>
        <w:spacing w:before="2"/>
        <w:rPr>
          <w:rFonts w:ascii="Arial" w:eastAsia="Arial" w:hAnsi="Arial" w:cs="Arial"/>
          <w:lang w:eastAsia="zh-CN" w:bidi="hi-IN"/>
        </w:rPr>
      </w:pPr>
    </w:p>
    <w:p w14:paraId="2F7727B3" w14:textId="77777777" w:rsidR="00C24EDE" w:rsidRDefault="00C24EDE">
      <w:pPr>
        <w:pStyle w:val="Textoindependiente"/>
        <w:spacing w:before="10"/>
        <w:rPr>
          <w:rFonts w:ascii="Arial" w:eastAsia="Arial" w:hAnsi="Arial" w:cs="Arial"/>
          <w:lang w:eastAsia="zh-CN" w:bidi="hi-IN"/>
        </w:rPr>
      </w:pPr>
    </w:p>
    <w:p w14:paraId="093ABE65" w14:textId="77777777" w:rsidR="00C24EDE" w:rsidRDefault="00C71A7F">
      <w:pPr>
        <w:pStyle w:val="Textoindependiente"/>
        <w:ind w:left="526"/>
        <w:jc w:val="both"/>
        <w:rPr>
          <w:rFonts w:ascii="Arial" w:eastAsia="Arial" w:hAnsi="Arial" w:cs="Arial"/>
          <w:lang w:eastAsia="zh-CN" w:bidi="hi-IN"/>
        </w:rPr>
      </w:pPr>
      <w:r>
        <w:rPr>
          <w:rFonts w:ascii="Arial" w:eastAsia="Arial" w:hAnsi="Arial" w:cs="Arial"/>
          <w:lang w:eastAsia="zh-CN" w:bidi="hi-IN"/>
        </w:rPr>
        <w:t>Por consiguiente y como parte esencial de la Metodología se deben definir:</w:t>
      </w:r>
    </w:p>
    <w:p w14:paraId="2DA6DD4B" w14:textId="77777777" w:rsidR="00C24EDE" w:rsidRDefault="00C24EDE">
      <w:pPr>
        <w:pStyle w:val="Textoindependiente"/>
        <w:spacing w:before="10"/>
        <w:rPr>
          <w:rFonts w:ascii="Arial" w:eastAsia="Arial" w:hAnsi="Arial" w:cs="Arial"/>
          <w:lang w:eastAsia="zh-CN" w:bidi="hi-IN"/>
        </w:rPr>
      </w:pPr>
    </w:p>
    <w:p w14:paraId="75844D5A" w14:textId="77777777" w:rsidR="00C24EDE" w:rsidRDefault="00C71A7F">
      <w:pPr>
        <w:pStyle w:val="Prrafodelista"/>
        <w:numPr>
          <w:ilvl w:val="0"/>
          <w:numId w:val="7"/>
        </w:numPr>
        <w:tabs>
          <w:tab w:val="left" w:pos="886"/>
          <w:tab w:val="left" w:pos="887"/>
        </w:tabs>
        <w:spacing w:line="293" w:lineRule="exact"/>
        <w:ind w:left="886"/>
        <w:rPr>
          <w:rFonts w:ascii="Arial" w:eastAsia="Arial" w:hAnsi="Arial" w:cs="Arial"/>
          <w:sz w:val="24"/>
          <w:szCs w:val="24"/>
          <w:lang w:eastAsia="zh-CN" w:bidi="hi-IN"/>
        </w:rPr>
      </w:pPr>
      <w:r>
        <w:rPr>
          <w:rFonts w:ascii="Arial" w:eastAsia="Arial" w:hAnsi="Arial" w:cs="Arial"/>
          <w:sz w:val="24"/>
          <w:szCs w:val="24"/>
          <w:lang w:eastAsia="zh-CN" w:bidi="hi-IN"/>
        </w:rPr>
        <w:t>Estrategias que permitan mejorar las prácticas en el manejo de la información.</w:t>
      </w:r>
    </w:p>
    <w:p w14:paraId="6F985DFE" w14:textId="77777777" w:rsidR="00C24EDE" w:rsidRDefault="00C71A7F">
      <w:pPr>
        <w:pStyle w:val="Prrafodelista"/>
        <w:numPr>
          <w:ilvl w:val="0"/>
          <w:numId w:val="7"/>
        </w:numPr>
        <w:tabs>
          <w:tab w:val="left" w:pos="886"/>
          <w:tab w:val="left" w:pos="887"/>
        </w:tabs>
        <w:spacing w:line="244" w:lineRule="auto"/>
        <w:ind w:left="886" w:right="456" w:hanging="359"/>
        <w:rPr>
          <w:rFonts w:ascii="Arial" w:eastAsia="Arial" w:hAnsi="Arial" w:cs="Arial"/>
          <w:sz w:val="24"/>
          <w:szCs w:val="24"/>
          <w:lang w:eastAsia="zh-CN" w:bidi="hi-IN"/>
        </w:rPr>
      </w:pPr>
      <w:r>
        <w:rPr>
          <w:rFonts w:ascii="Arial" w:eastAsia="Arial" w:hAnsi="Arial" w:cs="Arial"/>
          <w:sz w:val="24"/>
          <w:szCs w:val="24"/>
          <w:lang w:eastAsia="zh-CN" w:bidi="hi-IN"/>
        </w:rPr>
        <w:t>Mecanismo de control que permita validar la correcta implementación de las estrategias definitivas para el plan.</w:t>
      </w:r>
    </w:p>
    <w:p w14:paraId="435AD37B" w14:textId="77777777" w:rsidR="00C24EDE" w:rsidRDefault="00C71A7F">
      <w:pPr>
        <w:pStyle w:val="Prrafodelista"/>
        <w:numPr>
          <w:ilvl w:val="0"/>
          <w:numId w:val="7"/>
        </w:numPr>
        <w:tabs>
          <w:tab w:val="left" w:pos="886"/>
          <w:tab w:val="left" w:pos="887"/>
        </w:tabs>
        <w:spacing w:line="244" w:lineRule="auto"/>
        <w:ind w:left="886" w:right="457" w:hanging="359"/>
        <w:rPr>
          <w:rFonts w:ascii="Arial" w:eastAsia="Arial" w:hAnsi="Arial" w:cs="Arial"/>
          <w:sz w:val="24"/>
          <w:szCs w:val="24"/>
          <w:lang w:eastAsia="zh-CN" w:bidi="hi-IN"/>
        </w:rPr>
      </w:pPr>
      <w:r>
        <w:rPr>
          <w:rFonts w:ascii="Arial" w:eastAsia="Arial" w:hAnsi="Arial" w:cs="Arial"/>
          <w:sz w:val="24"/>
          <w:szCs w:val="24"/>
          <w:lang w:eastAsia="zh-CN" w:bidi="hi-IN"/>
        </w:rPr>
        <w:t>Necesidades en materia archivística dentro de las áreas de la entidad que generen, tramitan o reciben documentos.</w:t>
      </w:r>
    </w:p>
    <w:p w14:paraId="0E6FF96B" w14:textId="77777777" w:rsidR="00C24EDE" w:rsidRDefault="00C71A7F">
      <w:pPr>
        <w:pStyle w:val="Prrafodelista"/>
        <w:numPr>
          <w:ilvl w:val="0"/>
          <w:numId w:val="7"/>
        </w:numPr>
        <w:tabs>
          <w:tab w:val="left" w:pos="886"/>
          <w:tab w:val="left" w:pos="887"/>
        </w:tabs>
        <w:spacing w:line="285" w:lineRule="exact"/>
        <w:ind w:left="886"/>
        <w:rPr>
          <w:rFonts w:ascii="Arial" w:eastAsia="Arial" w:hAnsi="Arial" w:cs="Arial"/>
          <w:sz w:val="24"/>
          <w:szCs w:val="24"/>
          <w:lang w:eastAsia="zh-CN" w:bidi="hi-IN"/>
        </w:rPr>
      </w:pPr>
      <w:r>
        <w:rPr>
          <w:rFonts w:ascii="Arial" w:eastAsia="Arial" w:hAnsi="Arial" w:cs="Arial"/>
          <w:sz w:val="24"/>
          <w:szCs w:val="24"/>
          <w:lang w:eastAsia="zh-CN" w:bidi="hi-IN"/>
        </w:rPr>
        <w:t>Métodos de conservación preventiva para evitar riesgos de deterioro.</w:t>
      </w:r>
    </w:p>
    <w:p w14:paraId="78C02847" w14:textId="77777777" w:rsidR="00C24EDE" w:rsidRDefault="00C71A7F">
      <w:pPr>
        <w:pStyle w:val="Prrafodelista"/>
        <w:numPr>
          <w:ilvl w:val="0"/>
          <w:numId w:val="7"/>
        </w:numPr>
        <w:tabs>
          <w:tab w:val="left" w:pos="886"/>
          <w:tab w:val="left" w:pos="887"/>
        </w:tabs>
        <w:spacing w:line="244" w:lineRule="auto"/>
        <w:ind w:left="886" w:right="456" w:hanging="359"/>
        <w:rPr>
          <w:rFonts w:ascii="Arial" w:eastAsia="Arial" w:hAnsi="Arial" w:cs="Arial"/>
          <w:sz w:val="24"/>
          <w:szCs w:val="24"/>
          <w:lang w:eastAsia="zh-CN" w:bidi="hi-IN"/>
        </w:rPr>
      </w:pPr>
      <w:r>
        <w:rPr>
          <w:rFonts w:ascii="Arial" w:eastAsia="Arial" w:hAnsi="Arial" w:cs="Arial"/>
          <w:sz w:val="24"/>
          <w:szCs w:val="24"/>
          <w:lang w:eastAsia="zh-CN" w:bidi="hi-IN"/>
        </w:rPr>
        <w:t>Un cronograma de actividades que permitan actualizar, socializar y controlar pautas que mejoren el proceso archivístico de acuerdo con la normatividad.</w:t>
      </w:r>
    </w:p>
    <w:p w14:paraId="7ED624A6" w14:textId="77777777" w:rsidR="00C24EDE" w:rsidRDefault="00C24EDE">
      <w:pPr>
        <w:spacing w:line="244" w:lineRule="auto"/>
        <w:rPr>
          <w:rFonts w:ascii="Arial" w:hAnsi="Arial" w:cs="Arial"/>
          <w:sz w:val="24"/>
          <w:szCs w:val="24"/>
        </w:rPr>
        <w:sectPr w:rsidR="00C24EDE">
          <w:pgSz w:w="12240" w:h="15840"/>
          <w:pgMar w:top="1134" w:right="1325" w:bottom="1134" w:left="1134" w:header="739" w:footer="593" w:gutter="0"/>
          <w:cols w:space="720"/>
        </w:sectPr>
      </w:pPr>
    </w:p>
    <w:p w14:paraId="7848F40E" w14:textId="77777777" w:rsidR="00C24EDE" w:rsidRDefault="00C24EDE">
      <w:pPr>
        <w:pStyle w:val="Textoindependiente"/>
        <w:rPr>
          <w:rFonts w:ascii="Arial" w:hAnsi="Arial" w:cs="Arial"/>
        </w:rPr>
      </w:pPr>
    </w:p>
    <w:p w14:paraId="21C7B1C0" w14:textId="77777777" w:rsidR="00C24EDE" w:rsidRDefault="00C71A7F">
      <w:pPr>
        <w:pStyle w:val="Textoindependiente"/>
        <w:spacing w:before="103" w:line="244" w:lineRule="auto"/>
        <w:ind w:left="526" w:right="469"/>
        <w:jc w:val="both"/>
        <w:rPr>
          <w:rFonts w:ascii="Arial" w:eastAsia="Arial" w:hAnsi="Arial" w:cs="Arial"/>
          <w:lang w:eastAsia="zh-CN" w:bidi="hi-IN"/>
        </w:rPr>
      </w:pPr>
      <w:r>
        <w:rPr>
          <w:rFonts w:ascii="Arial" w:eastAsia="Arial" w:hAnsi="Arial" w:cs="Arial"/>
          <w:lang w:eastAsia="zh-CN" w:bidi="hi-IN"/>
        </w:rPr>
        <w:t>Para dar una viable solución a las problemáticas en manera archivística se puede comprender y diseñar un ciclo P.H.V.A., el cual funciona a través de cuatro pasos: (P) planificar (H) hacer (V) verificar (A) actuar, en donde cada uno corresponde a una etapa del ciclo:</w:t>
      </w:r>
    </w:p>
    <w:p w14:paraId="04FAE58D" w14:textId="77777777" w:rsidR="00C24EDE" w:rsidRDefault="00C71A7F">
      <w:pPr>
        <w:pStyle w:val="Textoindependiente"/>
        <w:spacing w:before="1"/>
        <w:rPr>
          <w:rFonts w:ascii="Arial" w:hAnsi="Arial" w:cs="Arial"/>
        </w:rPr>
      </w:pPr>
      <w:r>
        <w:rPr>
          <w:rFonts w:ascii="Arial" w:hAnsi="Arial" w:cs="Arial"/>
          <w:noProof/>
          <w:lang w:val="en-US"/>
        </w:rPr>
        <mc:AlternateContent>
          <mc:Choice Requires="wpg">
            <w:drawing>
              <wp:anchor distT="0" distB="0" distL="0" distR="0" simplePos="0" relativeHeight="251658240" behindDoc="1" locked="0" layoutInCell="1" allowOverlap="1" wp14:anchorId="0074D2EF" wp14:editId="1CCCC563">
                <wp:simplePos x="0" y="0"/>
                <wp:positionH relativeFrom="page">
                  <wp:posOffset>1216025</wp:posOffset>
                </wp:positionH>
                <wp:positionV relativeFrom="paragraph">
                  <wp:posOffset>205740</wp:posOffset>
                </wp:positionV>
                <wp:extent cx="5422900" cy="663575"/>
                <wp:effectExtent l="0" t="0" r="0" b="0"/>
                <wp:wrapTopAndBottom/>
                <wp:docPr id="29" name="Group 103"/>
                <wp:cNvGraphicFramePr/>
                <a:graphic xmlns:a="http://schemas.openxmlformats.org/drawingml/2006/main">
                  <a:graphicData uri="http://schemas.microsoft.com/office/word/2010/wordprocessingGroup">
                    <wpg:wgp>
                      <wpg:cNvGrpSpPr/>
                      <wpg:grpSpPr>
                        <a:xfrm>
                          <a:off x="0" y="0"/>
                          <a:ext cx="5422900" cy="663575"/>
                          <a:chOff x="1915" y="324"/>
                          <a:chExt cx="8540" cy="1045"/>
                        </a:xfrm>
                      </wpg:grpSpPr>
                      <wps:wsp>
                        <wps:cNvPr id="30" name="Freeform 108"/>
                        <wps:cNvSpPr/>
                        <wps:spPr bwMode="auto">
                          <a:xfrm>
                            <a:off x="3864" y="343"/>
                            <a:ext cx="6570" cy="1005"/>
                          </a:xfrm>
                          <a:custGeom>
                            <a:avLst/>
                            <a:gdLst>
                              <a:gd name="T0" fmla="+- 0 3865 3865"/>
                              <a:gd name="T1" fmla="*/ T0 w 6570"/>
                              <a:gd name="T2" fmla="+- 0 511 344"/>
                              <a:gd name="T3" fmla="*/ 511 h 1005"/>
                              <a:gd name="T4" fmla="+- 0 3878 3865"/>
                              <a:gd name="T5" fmla="*/ T4 w 6570"/>
                              <a:gd name="T6" fmla="+- 0 446 344"/>
                              <a:gd name="T7" fmla="*/ 446 h 1005"/>
                              <a:gd name="T8" fmla="+- 0 3914 3865"/>
                              <a:gd name="T9" fmla="*/ T8 w 6570"/>
                              <a:gd name="T10" fmla="+- 0 393 344"/>
                              <a:gd name="T11" fmla="*/ 393 h 1005"/>
                              <a:gd name="T12" fmla="+- 0 3967 3865"/>
                              <a:gd name="T13" fmla="*/ T12 w 6570"/>
                              <a:gd name="T14" fmla="+- 0 357 344"/>
                              <a:gd name="T15" fmla="*/ 357 h 1005"/>
                              <a:gd name="T16" fmla="+- 0 4032 3865"/>
                              <a:gd name="T17" fmla="*/ T16 w 6570"/>
                              <a:gd name="T18" fmla="+- 0 344 344"/>
                              <a:gd name="T19" fmla="*/ 344 h 1005"/>
                              <a:gd name="T20" fmla="+- 0 10267 3865"/>
                              <a:gd name="T21" fmla="*/ T20 w 6570"/>
                              <a:gd name="T22" fmla="+- 0 344 344"/>
                              <a:gd name="T23" fmla="*/ 344 h 1005"/>
                              <a:gd name="T24" fmla="+- 0 10333 3865"/>
                              <a:gd name="T25" fmla="*/ T24 w 6570"/>
                              <a:gd name="T26" fmla="+- 0 357 344"/>
                              <a:gd name="T27" fmla="*/ 357 h 1005"/>
                              <a:gd name="T28" fmla="+- 0 10386 3865"/>
                              <a:gd name="T29" fmla="*/ T28 w 6570"/>
                              <a:gd name="T30" fmla="+- 0 393 344"/>
                              <a:gd name="T31" fmla="*/ 393 h 1005"/>
                              <a:gd name="T32" fmla="+- 0 10422 3865"/>
                              <a:gd name="T33" fmla="*/ T32 w 6570"/>
                              <a:gd name="T34" fmla="+- 0 446 344"/>
                              <a:gd name="T35" fmla="*/ 446 h 1005"/>
                              <a:gd name="T36" fmla="+- 0 10435 3865"/>
                              <a:gd name="T37" fmla="*/ T36 w 6570"/>
                              <a:gd name="T38" fmla="+- 0 511 344"/>
                              <a:gd name="T39" fmla="*/ 511 h 1005"/>
                              <a:gd name="T40" fmla="+- 0 10435 3865"/>
                              <a:gd name="T41" fmla="*/ T40 w 6570"/>
                              <a:gd name="T42" fmla="+- 0 1181 344"/>
                              <a:gd name="T43" fmla="*/ 1181 h 1005"/>
                              <a:gd name="T44" fmla="+- 0 10422 3865"/>
                              <a:gd name="T45" fmla="*/ T44 w 6570"/>
                              <a:gd name="T46" fmla="+- 0 1246 344"/>
                              <a:gd name="T47" fmla="*/ 1246 h 1005"/>
                              <a:gd name="T48" fmla="+- 0 10386 3865"/>
                              <a:gd name="T49" fmla="*/ T48 w 6570"/>
                              <a:gd name="T50" fmla="+- 0 1300 344"/>
                              <a:gd name="T51" fmla="*/ 1300 h 1005"/>
                              <a:gd name="T52" fmla="+- 0 10333 3865"/>
                              <a:gd name="T53" fmla="*/ T52 w 6570"/>
                              <a:gd name="T54" fmla="+- 0 1335 344"/>
                              <a:gd name="T55" fmla="*/ 1335 h 1005"/>
                              <a:gd name="T56" fmla="+- 0 10267 3865"/>
                              <a:gd name="T57" fmla="*/ T56 w 6570"/>
                              <a:gd name="T58" fmla="+- 0 1349 344"/>
                              <a:gd name="T59" fmla="*/ 1349 h 1005"/>
                              <a:gd name="T60" fmla="+- 0 4032 3865"/>
                              <a:gd name="T61" fmla="*/ T60 w 6570"/>
                              <a:gd name="T62" fmla="+- 0 1349 344"/>
                              <a:gd name="T63" fmla="*/ 1349 h 1005"/>
                              <a:gd name="T64" fmla="+- 0 3967 3865"/>
                              <a:gd name="T65" fmla="*/ T64 w 6570"/>
                              <a:gd name="T66" fmla="+- 0 1335 344"/>
                              <a:gd name="T67" fmla="*/ 1335 h 1005"/>
                              <a:gd name="T68" fmla="+- 0 3914 3865"/>
                              <a:gd name="T69" fmla="*/ T68 w 6570"/>
                              <a:gd name="T70" fmla="+- 0 1300 344"/>
                              <a:gd name="T71" fmla="*/ 1300 h 1005"/>
                              <a:gd name="T72" fmla="+- 0 3878 3865"/>
                              <a:gd name="T73" fmla="*/ T72 w 6570"/>
                              <a:gd name="T74" fmla="+- 0 1246 344"/>
                              <a:gd name="T75" fmla="*/ 1246 h 1005"/>
                              <a:gd name="T76" fmla="+- 0 3865 3865"/>
                              <a:gd name="T77" fmla="*/ T76 w 6570"/>
                              <a:gd name="T78" fmla="+- 0 1181 344"/>
                              <a:gd name="T79" fmla="*/ 1181 h 1005"/>
                              <a:gd name="T80" fmla="+- 0 3865 3865"/>
                              <a:gd name="T81" fmla="*/ T80 w 6570"/>
                              <a:gd name="T82" fmla="+- 0 511 344"/>
                              <a:gd name="T83" fmla="*/ 511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70" h="1005">
                                <a:moveTo>
                                  <a:pt x="0" y="167"/>
                                </a:moveTo>
                                <a:lnTo>
                                  <a:pt x="13" y="102"/>
                                </a:lnTo>
                                <a:lnTo>
                                  <a:pt x="49" y="49"/>
                                </a:lnTo>
                                <a:lnTo>
                                  <a:pt x="102" y="13"/>
                                </a:lnTo>
                                <a:lnTo>
                                  <a:pt x="167" y="0"/>
                                </a:lnTo>
                                <a:lnTo>
                                  <a:pt x="6402" y="0"/>
                                </a:lnTo>
                                <a:lnTo>
                                  <a:pt x="6468" y="13"/>
                                </a:lnTo>
                                <a:lnTo>
                                  <a:pt x="6521" y="49"/>
                                </a:lnTo>
                                <a:lnTo>
                                  <a:pt x="6557" y="102"/>
                                </a:lnTo>
                                <a:lnTo>
                                  <a:pt x="6570" y="167"/>
                                </a:lnTo>
                                <a:lnTo>
                                  <a:pt x="6570" y="837"/>
                                </a:lnTo>
                                <a:lnTo>
                                  <a:pt x="6557" y="902"/>
                                </a:lnTo>
                                <a:lnTo>
                                  <a:pt x="6521" y="956"/>
                                </a:lnTo>
                                <a:lnTo>
                                  <a:pt x="6468" y="991"/>
                                </a:lnTo>
                                <a:lnTo>
                                  <a:pt x="6402" y="1005"/>
                                </a:lnTo>
                                <a:lnTo>
                                  <a:pt x="167" y="1005"/>
                                </a:lnTo>
                                <a:lnTo>
                                  <a:pt x="102" y="991"/>
                                </a:lnTo>
                                <a:lnTo>
                                  <a:pt x="49" y="956"/>
                                </a:lnTo>
                                <a:lnTo>
                                  <a:pt x="13" y="902"/>
                                </a:lnTo>
                                <a:lnTo>
                                  <a:pt x="0" y="837"/>
                                </a:lnTo>
                                <a:lnTo>
                                  <a:pt x="0" y="167"/>
                                </a:lnTo>
                                <a:close/>
                              </a:path>
                            </a:pathLst>
                          </a:custGeom>
                          <a:noFill/>
                          <a:ln w="25400">
                            <a:solidFill>
                              <a:srgbClr val="9BBB59"/>
                            </a:solidFill>
                            <a:round/>
                          </a:ln>
                        </wps:spPr>
                        <wps:bodyPr rot="0" vert="horz" wrap="square" lIns="91440" tIns="45720" rIns="91440" bIns="45720" anchor="t" anchorCtr="0" upright="1">
                          <a:noAutofit/>
                        </wps:bodyPr>
                      </wps:wsp>
                      <pic:pic xmlns:pic="http://schemas.openxmlformats.org/drawingml/2006/picture">
                        <pic:nvPicPr>
                          <pic:cNvPr id="31"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1915" y="545"/>
                            <a:ext cx="1930" cy="701"/>
                          </a:xfrm>
                          <a:prstGeom prst="rect">
                            <a:avLst/>
                          </a:prstGeom>
                          <a:noFill/>
                        </pic:spPr>
                      </pic:pic>
                      <pic:pic xmlns:pic="http://schemas.openxmlformats.org/drawingml/2006/picture">
                        <pic:nvPicPr>
                          <pic:cNvPr id="32"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1987" y="584"/>
                            <a:ext cx="1785" cy="560"/>
                          </a:xfrm>
                          <a:prstGeom prst="rect">
                            <a:avLst/>
                          </a:prstGeom>
                          <a:noFill/>
                        </pic:spPr>
                      </pic:pic>
                      <wps:wsp>
                        <wps:cNvPr id="33" name="Freeform 105"/>
                        <wps:cNvSpPr/>
                        <wps:spPr bwMode="auto">
                          <a:xfrm>
                            <a:off x="1987" y="584"/>
                            <a:ext cx="1785" cy="560"/>
                          </a:xfrm>
                          <a:custGeom>
                            <a:avLst/>
                            <a:gdLst>
                              <a:gd name="T0" fmla="+- 0 1988 1988"/>
                              <a:gd name="T1" fmla="*/ T0 w 1785"/>
                              <a:gd name="T2" fmla="+- 0 585 585"/>
                              <a:gd name="T3" fmla="*/ 585 h 560"/>
                              <a:gd name="T4" fmla="+- 0 3493 1988"/>
                              <a:gd name="T5" fmla="*/ T4 w 1785"/>
                              <a:gd name="T6" fmla="+- 0 585 585"/>
                              <a:gd name="T7" fmla="*/ 585 h 560"/>
                              <a:gd name="T8" fmla="+- 0 3773 1988"/>
                              <a:gd name="T9" fmla="*/ T8 w 1785"/>
                              <a:gd name="T10" fmla="+- 0 865 585"/>
                              <a:gd name="T11" fmla="*/ 865 h 560"/>
                              <a:gd name="T12" fmla="+- 0 3493 1988"/>
                              <a:gd name="T13" fmla="*/ T12 w 1785"/>
                              <a:gd name="T14" fmla="+- 0 1145 585"/>
                              <a:gd name="T15" fmla="*/ 1145 h 560"/>
                              <a:gd name="T16" fmla="+- 0 1988 1988"/>
                              <a:gd name="T17" fmla="*/ T16 w 1785"/>
                              <a:gd name="T18" fmla="+- 0 1145 585"/>
                              <a:gd name="T19" fmla="*/ 1145 h 560"/>
                              <a:gd name="T20" fmla="+- 0 1988 1988"/>
                              <a:gd name="T21" fmla="*/ T20 w 1785"/>
                              <a:gd name="T22" fmla="+- 0 585 585"/>
                              <a:gd name="T23" fmla="*/ 585 h 560"/>
                            </a:gdLst>
                            <a:ahLst/>
                            <a:cxnLst>
                              <a:cxn ang="0">
                                <a:pos x="T1" y="T3"/>
                              </a:cxn>
                              <a:cxn ang="0">
                                <a:pos x="T5" y="T7"/>
                              </a:cxn>
                              <a:cxn ang="0">
                                <a:pos x="T9" y="T11"/>
                              </a:cxn>
                              <a:cxn ang="0">
                                <a:pos x="T13" y="T15"/>
                              </a:cxn>
                              <a:cxn ang="0">
                                <a:pos x="T17" y="T19"/>
                              </a:cxn>
                              <a:cxn ang="0">
                                <a:pos x="T21" y="T23"/>
                              </a:cxn>
                            </a:cxnLst>
                            <a:rect l="0" t="0" r="r" b="b"/>
                            <a:pathLst>
                              <a:path w="1785" h="560">
                                <a:moveTo>
                                  <a:pt x="0" y="0"/>
                                </a:moveTo>
                                <a:lnTo>
                                  <a:pt x="1505" y="0"/>
                                </a:lnTo>
                                <a:lnTo>
                                  <a:pt x="1785" y="280"/>
                                </a:lnTo>
                                <a:lnTo>
                                  <a:pt x="1505" y="560"/>
                                </a:lnTo>
                                <a:lnTo>
                                  <a:pt x="0" y="560"/>
                                </a:lnTo>
                                <a:lnTo>
                                  <a:pt x="0" y="0"/>
                                </a:lnTo>
                                <a:close/>
                              </a:path>
                            </a:pathLst>
                          </a:custGeom>
                          <a:noFill/>
                          <a:ln w="9525">
                            <a:solidFill>
                              <a:srgbClr val="98B954"/>
                            </a:solidFill>
                            <a:round/>
                          </a:ln>
                        </wps:spPr>
                        <wps:bodyPr rot="0" vert="horz" wrap="square" lIns="91440" tIns="45720" rIns="91440" bIns="45720" anchor="t" anchorCtr="0" upright="1">
                          <a:noAutofit/>
                        </wps:bodyPr>
                      </wps:wsp>
                      <wps:wsp>
                        <wps:cNvPr id="34" name="Text Box 104"/>
                        <wps:cNvSpPr txBox="1">
                          <a:spLocks noChangeArrowheads="1"/>
                        </wps:cNvSpPr>
                        <wps:spPr bwMode="auto">
                          <a:xfrm>
                            <a:off x="1915" y="323"/>
                            <a:ext cx="8540" cy="1045"/>
                          </a:xfrm>
                          <a:prstGeom prst="rect">
                            <a:avLst/>
                          </a:prstGeom>
                          <a:noFill/>
                          <a:ln>
                            <a:noFill/>
                          </a:ln>
                        </wps:spPr>
                        <wps:txbx>
                          <w:txbxContent>
                            <w:p w14:paraId="13F1E774" w14:textId="77777777" w:rsidR="00D878F5" w:rsidRDefault="00D878F5">
                              <w:pPr>
                                <w:spacing w:before="8"/>
                                <w:rPr>
                                  <w:sz w:val="20"/>
                                </w:rPr>
                              </w:pPr>
                            </w:p>
                            <w:p w14:paraId="4249184B" w14:textId="77777777" w:rsidR="00D878F5" w:rsidRDefault="00D878F5">
                              <w:pPr>
                                <w:spacing w:line="302" w:lineRule="auto"/>
                                <w:ind w:left="2306" w:right="375"/>
                                <w:jc w:val="both"/>
                                <w:rPr>
                                  <w:rFonts w:ascii="Trebuchet MS" w:hAnsi="Trebuchet MS"/>
                                  <w:sz w:val="13"/>
                                </w:rPr>
                              </w:pPr>
                              <w:r>
                                <w:rPr>
                                  <w:rFonts w:ascii="Trebuchet MS" w:hAnsi="Trebuchet MS"/>
                                  <w:w w:val="65"/>
                                  <w:sz w:val="13"/>
                                </w:rPr>
                                <w:t>Durante</w:t>
                              </w:r>
                              <w:r>
                                <w:rPr>
                                  <w:rFonts w:ascii="Trebuchet MS" w:hAnsi="Trebuchet MS"/>
                                  <w:spacing w:val="-2"/>
                                  <w:w w:val="65"/>
                                  <w:sz w:val="13"/>
                                </w:rPr>
                                <w:t xml:space="preserve"> </w:t>
                              </w:r>
                              <w:r>
                                <w:rPr>
                                  <w:rFonts w:ascii="Trebuchet MS" w:hAnsi="Trebuchet MS"/>
                                  <w:w w:val="65"/>
                                  <w:sz w:val="13"/>
                                </w:rPr>
                                <w:t>la</w:t>
                              </w:r>
                              <w:r>
                                <w:rPr>
                                  <w:rFonts w:ascii="Trebuchet MS" w:hAnsi="Trebuchet MS"/>
                                  <w:spacing w:val="-2"/>
                                  <w:w w:val="65"/>
                                  <w:sz w:val="13"/>
                                </w:rPr>
                                <w:t xml:space="preserve"> </w:t>
                              </w:r>
                              <w:r>
                                <w:rPr>
                                  <w:rFonts w:ascii="Trebuchet MS" w:hAnsi="Trebuchet MS"/>
                                  <w:w w:val="65"/>
                                  <w:sz w:val="13"/>
                                </w:rPr>
                                <w:t>planificación</w:t>
                              </w:r>
                              <w:r>
                                <w:rPr>
                                  <w:rFonts w:ascii="Trebuchet MS" w:hAnsi="Trebuchet MS"/>
                                  <w:spacing w:val="-2"/>
                                  <w:w w:val="65"/>
                                  <w:sz w:val="13"/>
                                </w:rPr>
                                <w:t xml:space="preserve"> </w:t>
                              </w:r>
                              <w:r>
                                <w:rPr>
                                  <w:rFonts w:ascii="Trebuchet MS" w:hAnsi="Trebuchet MS"/>
                                  <w:w w:val="65"/>
                                  <w:sz w:val="13"/>
                                </w:rPr>
                                <w:t>del</w:t>
                              </w:r>
                              <w:r>
                                <w:rPr>
                                  <w:rFonts w:ascii="Trebuchet MS" w:hAnsi="Trebuchet MS"/>
                                  <w:spacing w:val="-1"/>
                                  <w:w w:val="65"/>
                                  <w:sz w:val="13"/>
                                </w:rPr>
                                <w:t xml:space="preserve"> </w:t>
                              </w:r>
                              <w:r>
                                <w:rPr>
                                  <w:rFonts w:ascii="Trebuchet MS" w:hAnsi="Trebuchet MS"/>
                                  <w:w w:val="65"/>
                                  <w:sz w:val="13"/>
                                </w:rPr>
                                <w:t>Plan</w:t>
                              </w:r>
                              <w:r>
                                <w:rPr>
                                  <w:rFonts w:ascii="Trebuchet MS" w:hAnsi="Trebuchet MS"/>
                                  <w:spacing w:val="-2"/>
                                  <w:w w:val="65"/>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Conservación</w:t>
                              </w:r>
                              <w:r>
                                <w:rPr>
                                  <w:rFonts w:ascii="Trebuchet MS" w:hAnsi="Trebuchet MS"/>
                                  <w:spacing w:val="-1"/>
                                  <w:w w:val="65"/>
                                  <w:sz w:val="13"/>
                                </w:rPr>
                                <w:t xml:space="preserve"> </w:t>
                              </w:r>
                              <w:r>
                                <w:rPr>
                                  <w:rFonts w:ascii="Trebuchet MS" w:hAnsi="Trebuchet MS"/>
                                  <w:w w:val="65"/>
                                  <w:sz w:val="13"/>
                                </w:rPr>
                                <w:t>se</w:t>
                              </w:r>
                              <w:r>
                                <w:rPr>
                                  <w:rFonts w:ascii="Trebuchet MS" w:hAnsi="Trebuchet MS"/>
                                  <w:spacing w:val="-2"/>
                                  <w:w w:val="65"/>
                                  <w:sz w:val="13"/>
                                </w:rPr>
                                <w:t xml:space="preserve"> </w:t>
                              </w:r>
                              <w:r>
                                <w:rPr>
                                  <w:rFonts w:ascii="Trebuchet MS" w:hAnsi="Trebuchet MS"/>
                                  <w:w w:val="65"/>
                                  <w:sz w:val="13"/>
                                </w:rPr>
                                <w:t>deben</w:t>
                              </w:r>
                              <w:r>
                                <w:rPr>
                                  <w:rFonts w:ascii="Trebuchet MS" w:hAnsi="Trebuchet MS"/>
                                  <w:spacing w:val="-2"/>
                                  <w:w w:val="65"/>
                                  <w:sz w:val="13"/>
                                </w:rPr>
                                <w:t xml:space="preserve"> </w:t>
                              </w:r>
                              <w:r>
                                <w:rPr>
                                  <w:rFonts w:ascii="Trebuchet MS" w:hAnsi="Trebuchet MS"/>
                                  <w:w w:val="65"/>
                                  <w:sz w:val="13"/>
                                </w:rPr>
                                <w:t>tener</w:t>
                              </w:r>
                              <w:r>
                                <w:rPr>
                                  <w:rFonts w:ascii="Trebuchet MS" w:hAnsi="Trebuchet MS"/>
                                  <w:spacing w:val="-1"/>
                                  <w:w w:val="65"/>
                                  <w:sz w:val="13"/>
                                </w:rPr>
                                <w:t xml:space="preserve"> </w:t>
                              </w:r>
                              <w:r>
                                <w:rPr>
                                  <w:rFonts w:ascii="Trebuchet MS" w:hAnsi="Trebuchet MS"/>
                                  <w:w w:val="65"/>
                                  <w:sz w:val="13"/>
                                </w:rPr>
                                <w:t>en</w:t>
                              </w:r>
                              <w:r>
                                <w:rPr>
                                  <w:rFonts w:ascii="Trebuchet MS" w:hAnsi="Trebuchet MS"/>
                                  <w:spacing w:val="-2"/>
                                  <w:w w:val="65"/>
                                  <w:sz w:val="13"/>
                                </w:rPr>
                                <w:t xml:space="preserve"> </w:t>
                              </w:r>
                              <w:r>
                                <w:rPr>
                                  <w:rFonts w:ascii="Trebuchet MS" w:hAnsi="Trebuchet MS"/>
                                  <w:w w:val="65"/>
                                  <w:sz w:val="13"/>
                                </w:rPr>
                                <w:t>cuenta</w:t>
                              </w:r>
                              <w:r>
                                <w:rPr>
                                  <w:rFonts w:ascii="Trebuchet MS" w:hAnsi="Trebuchet MS"/>
                                  <w:spacing w:val="-2"/>
                                  <w:w w:val="65"/>
                                  <w:sz w:val="13"/>
                                </w:rPr>
                                <w:t xml:space="preserve"> </w:t>
                              </w:r>
                              <w:r>
                                <w:rPr>
                                  <w:rFonts w:ascii="Trebuchet MS" w:hAnsi="Trebuchet MS"/>
                                  <w:w w:val="65"/>
                                  <w:sz w:val="13"/>
                                </w:rPr>
                                <w:t>dos</w:t>
                              </w:r>
                              <w:r>
                                <w:rPr>
                                  <w:rFonts w:ascii="Trebuchet MS" w:hAnsi="Trebuchet MS"/>
                                  <w:spacing w:val="-2"/>
                                  <w:w w:val="65"/>
                                  <w:sz w:val="13"/>
                                </w:rPr>
                                <w:t xml:space="preserve"> </w:t>
                              </w:r>
                              <w:r>
                                <w:rPr>
                                  <w:rFonts w:ascii="Trebuchet MS" w:hAnsi="Trebuchet MS"/>
                                  <w:w w:val="65"/>
                                  <w:sz w:val="13"/>
                                </w:rPr>
                                <w:t>factores</w:t>
                              </w:r>
                              <w:r>
                                <w:rPr>
                                  <w:rFonts w:ascii="Trebuchet MS" w:hAnsi="Trebuchet MS"/>
                                  <w:spacing w:val="-1"/>
                                  <w:w w:val="65"/>
                                  <w:sz w:val="13"/>
                                </w:rPr>
                                <w:t xml:space="preserve"> </w:t>
                              </w:r>
                              <w:r>
                                <w:rPr>
                                  <w:rFonts w:ascii="Trebuchet MS" w:hAnsi="Trebuchet MS"/>
                                  <w:w w:val="65"/>
                                  <w:sz w:val="13"/>
                                </w:rPr>
                                <w:t>principales,</w:t>
                              </w:r>
                              <w:r>
                                <w:rPr>
                                  <w:rFonts w:ascii="Trebuchet MS" w:hAnsi="Trebuchet MS"/>
                                  <w:spacing w:val="-2"/>
                                  <w:w w:val="65"/>
                                  <w:sz w:val="13"/>
                                </w:rPr>
                                <w:t xml:space="preserve"> </w:t>
                              </w:r>
                              <w:r>
                                <w:rPr>
                                  <w:rFonts w:ascii="Trebuchet MS" w:hAnsi="Trebuchet MS"/>
                                  <w:w w:val="65"/>
                                  <w:sz w:val="13"/>
                                </w:rPr>
                                <w:t>los</w:t>
                              </w:r>
                              <w:r>
                                <w:rPr>
                                  <w:rFonts w:ascii="Trebuchet MS" w:hAnsi="Trebuchet MS"/>
                                  <w:spacing w:val="-2"/>
                                  <w:w w:val="65"/>
                                  <w:sz w:val="13"/>
                                </w:rPr>
                                <w:t xml:space="preserve"> </w:t>
                              </w:r>
                              <w:r>
                                <w:rPr>
                                  <w:rFonts w:ascii="Trebuchet MS" w:hAnsi="Trebuchet MS"/>
                                  <w:w w:val="65"/>
                                  <w:sz w:val="13"/>
                                </w:rPr>
                                <w:t>factores</w:t>
                              </w:r>
                              <w:r>
                                <w:rPr>
                                  <w:rFonts w:ascii="Trebuchet MS" w:hAnsi="Trebuchet MS"/>
                                  <w:spacing w:val="-1"/>
                                  <w:w w:val="65"/>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riesgo</w:t>
                              </w:r>
                              <w:r>
                                <w:rPr>
                                  <w:rFonts w:ascii="Trebuchet MS" w:hAnsi="Trebuchet MS"/>
                                  <w:spacing w:val="-2"/>
                                  <w:w w:val="65"/>
                                  <w:sz w:val="13"/>
                                </w:rPr>
                                <w:t xml:space="preserve"> </w:t>
                              </w:r>
                              <w:r>
                                <w:rPr>
                                  <w:rFonts w:ascii="Trebuchet MS" w:hAnsi="Trebuchet MS"/>
                                  <w:w w:val="65"/>
                                  <w:sz w:val="13"/>
                                </w:rPr>
                                <w:t>a</w:t>
                              </w:r>
                              <w:r>
                                <w:rPr>
                                  <w:rFonts w:ascii="Trebuchet MS" w:hAnsi="Trebuchet MS"/>
                                  <w:spacing w:val="-1"/>
                                  <w:w w:val="65"/>
                                  <w:sz w:val="13"/>
                                </w:rPr>
                                <w:t xml:space="preserve"> </w:t>
                              </w:r>
                              <w:r>
                                <w:rPr>
                                  <w:rFonts w:ascii="Trebuchet MS" w:hAnsi="Trebuchet MS"/>
                                  <w:w w:val="65"/>
                                  <w:sz w:val="13"/>
                                </w:rPr>
                                <w:t>los</w:t>
                              </w:r>
                              <w:r>
                                <w:rPr>
                                  <w:rFonts w:ascii="Trebuchet MS" w:hAnsi="Trebuchet MS"/>
                                  <w:spacing w:val="-3"/>
                                  <w:w w:val="65"/>
                                  <w:sz w:val="13"/>
                                </w:rPr>
                                <w:t xml:space="preserve"> </w:t>
                              </w:r>
                              <w:r>
                                <w:rPr>
                                  <w:rFonts w:ascii="Trebuchet MS" w:hAnsi="Trebuchet MS"/>
                                  <w:w w:val="65"/>
                                  <w:sz w:val="13"/>
                                </w:rPr>
                                <w:t>cuales</w:t>
                              </w:r>
                              <w:r>
                                <w:rPr>
                                  <w:rFonts w:ascii="Trebuchet MS" w:hAnsi="Trebuchet MS"/>
                                  <w:spacing w:val="-3"/>
                                  <w:w w:val="65"/>
                                  <w:sz w:val="13"/>
                                </w:rPr>
                                <w:t xml:space="preserve"> </w:t>
                              </w:r>
                              <w:r>
                                <w:rPr>
                                  <w:rFonts w:ascii="Trebuchet MS" w:hAnsi="Trebuchet MS"/>
                                  <w:w w:val="65"/>
                                  <w:sz w:val="13"/>
                                </w:rPr>
                                <w:t>están</w:t>
                              </w:r>
                              <w:r>
                                <w:rPr>
                                  <w:rFonts w:ascii="Trebuchet MS" w:hAnsi="Trebuchet MS"/>
                                  <w:spacing w:val="-2"/>
                                  <w:w w:val="65"/>
                                  <w:sz w:val="13"/>
                                </w:rPr>
                                <w:t xml:space="preserve"> </w:t>
                              </w:r>
                              <w:r>
                                <w:rPr>
                                  <w:rFonts w:ascii="Trebuchet MS" w:hAnsi="Trebuchet MS"/>
                                  <w:w w:val="65"/>
                                  <w:sz w:val="13"/>
                                </w:rPr>
                                <w:t>expuestos</w:t>
                              </w:r>
                              <w:r>
                                <w:rPr>
                                  <w:rFonts w:ascii="Trebuchet MS" w:hAnsi="Trebuchet MS"/>
                                  <w:spacing w:val="-1"/>
                                  <w:w w:val="65"/>
                                  <w:sz w:val="13"/>
                                </w:rPr>
                                <w:t xml:space="preserve"> </w:t>
                              </w:r>
                              <w:r>
                                <w:rPr>
                                  <w:rFonts w:ascii="Trebuchet MS" w:hAnsi="Trebuchet MS"/>
                                  <w:w w:val="65"/>
                                  <w:sz w:val="13"/>
                                </w:rPr>
                                <w:t>los</w:t>
                              </w:r>
                              <w:r>
                                <w:rPr>
                                  <w:rFonts w:ascii="Trebuchet MS" w:hAnsi="Trebuchet MS"/>
                                  <w:spacing w:val="-23"/>
                                  <w:w w:val="65"/>
                                  <w:sz w:val="13"/>
                                </w:rPr>
                                <w:t xml:space="preserve"> </w:t>
                              </w:r>
                              <w:r>
                                <w:rPr>
                                  <w:rFonts w:ascii="Trebuchet MS" w:hAnsi="Trebuchet MS"/>
                                  <w:w w:val="60"/>
                                  <w:sz w:val="13"/>
                                </w:rPr>
                                <w:t>documentos</w:t>
                              </w:r>
                              <w:r>
                                <w:rPr>
                                  <w:rFonts w:ascii="Trebuchet MS" w:hAnsi="Trebuchet MS"/>
                                  <w:spacing w:val="17"/>
                                  <w:w w:val="60"/>
                                  <w:sz w:val="13"/>
                                </w:rPr>
                                <w:t xml:space="preserve"> </w:t>
                              </w:r>
                              <w:r>
                                <w:rPr>
                                  <w:rFonts w:ascii="Trebuchet MS" w:hAnsi="Trebuchet MS"/>
                                  <w:w w:val="60"/>
                                  <w:sz w:val="13"/>
                                </w:rPr>
                                <w:t>en</w:t>
                              </w:r>
                              <w:r>
                                <w:rPr>
                                  <w:rFonts w:ascii="Trebuchet MS" w:hAnsi="Trebuchet MS"/>
                                  <w:spacing w:val="18"/>
                                  <w:w w:val="60"/>
                                  <w:sz w:val="13"/>
                                </w:rPr>
                                <w:t xml:space="preserve"> </w:t>
                              </w:r>
                              <w:r>
                                <w:rPr>
                                  <w:rFonts w:ascii="Trebuchet MS" w:hAnsi="Trebuchet MS"/>
                                  <w:w w:val="60"/>
                                  <w:sz w:val="13"/>
                                </w:rPr>
                                <w:t>cada</w:t>
                              </w:r>
                              <w:r>
                                <w:rPr>
                                  <w:rFonts w:ascii="Trebuchet MS" w:hAnsi="Trebuchet MS"/>
                                  <w:spacing w:val="18"/>
                                  <w:w w:val="60"/>
                                  <w:sz w:val="13"/>
                                </w:rPr>
                                <w:t xml:space="preserve"> </w:t>
                              </w:r>
                              <w:r>
                                <w:rPr>
                                  <w:rFonts w:ascii="Trebuchet MS" w:hAnsi="Trebuchet MS"/>
                                  <w:w w:val="60"/>
                                  <w:sz w:val="13"/>
                                </w:rPr>
                                <w:t>etapa</w:t>
                              </w:r>
                              <w:r>
                                <w:rPr>
                                  <w:rFonts w:ascii="Trebuchet MS" w:hAnsi="Trebuchet MS"/>
                                  <w:spacing w:val="18"/>
                                  <w:w w:val="60"/>
                                  <w:sz w:val="13"/>
                                </w:rPr>
                                <w:t xml:space="preserve"> </w:t>
                              </w:r>
                              <w:r>
                                <w:rPr>
                                  <w:rFonts w:ascii="Trebuchet MS" w:hAnsi="Trebuchet MS"/>
                                  <w:w w:val="60"/>
                                  <w:sz w:val="13"/>
                                </w:rPr>
                                <w:t>de</w:t>
                              </w:r>
                              <w:r>
                                <w:rPr>
                                  <w:rFonts w:ascii="Trebuchet MS" w:hAnsi="Trebuchet MS"/>
                                  <w:spacing w:val="17"/>
                                  <w:w w:val="60"/>
                                  <w:sz w:val="13"/>
                                </w:rPr>
                                <w:t xml:space="preserve"> </w:t>
                              </w:r>
                              <w:r>
                                <w:rPr>
                                  <w:rFonts w:ascii="Trebuchet MS" w:hAnsi="Trebuchet MS"/>
                                  <w:w w:val="60"/>
                                  <w:sz w:val="13"/>
                                </w:rPr>
                                <w:t>su</w:t>
                              </w:r>
                              <w:r>
                                <w:rPr>
                                  <w:rFonts w:ascii="Trebuchet MS" w:hAnsi="Trebuchet MS"/>
                                  <w:spacing w:val="18"/>
                                  <w:w w:val="60"/>
                                  <w:sz w:val="13"/>
                                </w:rPr>
                                <w:t xml:space="preserve"> </w:t>
                              </w:r>
                              <w:r>
                                <w:rPr>
                                  <w:rFonts w:ascii="Trebuchet MS" w:hAnsi="Trebuchet MS"/>
                                  <w:w w:val="60"/>
                                  <w:sz w:val="13"/>
                                </w:rPr>
                                <w:t>ciclo</w:t>
                              </w:r>
                              <w:r>
                                <w:rPr>
                                  <w:rFonts w:ascii="Trebuchet MS" w:hAnsi="Trebuchet MS"/>
                                  <w:spacing w:val="18"/>
                                  <w:w w:val="60"/>
                                  <w:sz w:val="13"/>
                                </w:rPr>
                                <w:t xml:space="preserve"> </w:t>
                              </w:r>
                              <w:r>
                                <w:rPr>
                                  <w:rFonts w:ascii="Trebuchet MS" w:hAnsi="Trebuchet MS"/>
                                  <w:w w:val="60"/>
                                  <w:sz w:val="13"/>
                                </w:rPr>
                                <w:t>vital</w:t>
                              </w:r>
                              <w:r>
                                <w:rPr>
                                  <w:rFonts w:ascii="Trebuchet MS" w:hAnsi="Trebuchet MS"/>
                                  <w:spacing w:val="18"/>
                                  <w:w w:val="60"/>
                                  <w:sz w:val="13"/>
                                </w:rPr>
                                <w:t xml:space="preserve"> </w:t>
                              </w:r>
                              <w:r>
                                <w:rPr>
                                  <w:rFonts w:ascii="Trebuchet MS" w:hAnsi="Trebuchet MS"/>
                                  <w:w w:val="60"/>
                                  <w:sz w:val="13"/>
                                </w:rPr>
                                <w:t>que</w:t>
                              </w:r>
                              <w:r>
                                <w:rPr>
                                  <w:rFonts w:ascii="Trebuchet MS" w:hAnsi="Trebuchet MS"/>
                                  <w:spacing w:val="17"/>
                                  <w:w w:val="60"/>
                                  <w:sz w:val="13"/>
                                </w:rPr>
                                <w:t xml:space="preserve"> </w:t>
                              </w:r>
                              <w:r>
                                <w:rPr>
                                  <w:rFonts w:ascii="Trebuchet MS" w:hAnsi="Trebuchet MS"/>
                                  <w:w w:val="60"/>
                                  <w:sz w:val="13"/>
                                </w:rPr>
                                <w:t>permitan su</w:t>
                              </w:r>
                              <w:r>
                                <w:rPr>
                                  <w:rFonts w:ascii="Trebuchet MS" w:hAnsi="Trebuchet MS"/>
                                  <w:spacing w:val="18"/>
                                  <w:w w:val="60"/>
                                  <w:sz w:val="13"/>
                                </w:rPr>
                                <w:t xml:space="preserve"> </w:t>
                              </w:r>
                              <w:r>
                                <w:rPr>
                                  <w:rFonts w:ascii="Trebuchet MS" w:hAnsi="Trebuchet MS"/>
                                  <w:w w:val="60"/>
                                  <w:sz w:val="13"/>
                                </w:rPr>
                                <w:t>deterioro</w:t>
                              </w:r>
                              <w:r>
                                <w:rPr>
                                  <w:rFonts w:ascii="Trebuchet MS" w:hAnsi="Trebuchet MS"/>
                                  <w:spacing w:val="20"/>
                                  <w:w w:val="60"/>
                                  <w:sz w:val="13"/>
                                </w:rPr>
                                <w:t xml:space="preserve"> </w:t>
                              </w:r>
                              <w:r>
                                <w:rPr>
                                  <w:rFonts w:ascii="Trebuchet MS" w:hAnsi="Trebuchet MS"/>
                                  <w:w w:val="60"/>
                                  <w:sz w:val="13"/>
                                </w:rPr>
                                <w:t>o</w:t>
                              </w:r>
                              <w:r>
                                <w:rPr>
                                  <w:rFonts w:ascii="Trebuchet MS" w:hAnsi="Trebuchet MS"/>
                                  <w:spacing w:val="19"/>
                                  <w:w w:val="60"/>
                                  <w:sz w:val="13"/>
                                </w:rPr>
                                <w:t xml:space="preserve"> </w:t>
                              </w:r>
                              <w:r>
                                <w:rPr>
                                  <w:rFonts w:ascii="Trebuchet MS" w:hAnsi="Trebuchet MS"/>
                                  <w:w w:val="60"/>
                                  <w:sz w:val="13"/>
                                </w:rPr>
                                <w:t>perdida</w:t>
                              </w:r>
                              <w:r>
                                <w:rPr>
                                  <w:rFonts w:ascii="Trebuchet MS" w:hAnsi="Trebuchet MS"/>
                                  <w:spacing w:val="22"/>
                                  <w:w w:val="60"/>
                                  <w:sz w:val="13"/>
                                </w:rPr>
                                <w:t xml:space="preserve"> </w:t>
                              </w:r>
                              <w:r>
                                <w:rPr>
                                  <w:rFonts w:ascii="Trebuchet MS" w:hAnsi="Trebuchet MS"/>
                                  <w:w w:val="60"/>
                                  <w:sz w:val="13"/>
                                </w:rPr>
                                <w:t>y</w:t>
                              </w:r>
                              <w:r>
                                <w:rPr>
                                  <w:rFonts w:ascii="Trebuchet MS" w:hAnsi="Trebuchet MS"/>
                                  <w:spacing w:val="17"/>
                                  <w:w w:val="60"/>
                                  <w:sz w:val="13"/>
                                </w:rPr>
                                <w:t xml:space="preserve"> </w:t>
                              </w:r>
                              <w:r>
                                <w:rPr>
                                  <w:rFonts w:ascii="Trebuchet MS" w:hAnsi="Trebuchet MS"/>
                                  <w:w w:val="60"/>
                                  <w:sz w:val="13"/>
                                </w:rPr>
                                <w:t>definir</w:t>
                              </w:r>
                              <w:r>
                                <w:rPr>
                                  <w:rFonts w:ascii="Trebuchet MS" w:hAnsi="Trebuchet MS"/>
                                  <w:spacing w:val="22"/>
                                  <w:w w:val="60"/>
                                  <w:sz w:val="13"/>
                                </w:rPr>
                                <w:t xml:space="preserve"> </w:t>
                              </w:r>
                              <w:r>
                                <w:rPr>
                                  <w:rFonts w:ascii="Trebuchet MS" w:hAnsi="Trebuchet MS"/>
                                  <w:w w:val="60"/>
                                  <w:sz w:val="13"/>
                                </w:rPr>
                                <w:t>las</w:t>
                              </w:r>
                              <w:r>
                                <w:rPr>
                                  <w:rFonts w:ascii="Trebuchet MS" w:hAnsi="Trebuchet MS"/>
                                  <w:spacing w:val="18"/>
                                  <w:w w:val="60"/>
                                  <w:sz w:val="13"/>
                                </w:rPr>
                                <w:t xml:space="preserve"> </w:t>
                              </w:r>
                              <w:r>
                                <w:rPr>
                                  <w:rFonts w:ascii="Trebuchet MS" w:hAnsi="Trebuchet MS"/>
                                  <w:w w:val="60"/>
                                  <w:sz w:val="13"/>
                                </w:rPr>
                                <w:t>estrategias</w:t>
                              </w:r>
                              <w:r>
                                <w:rPr>
                                  <w:rFonts w:ascii="Trebuchet MS" w:hAnsi="Trebuchet MS"/>
                                  <w:spacing w:val="19"/>
                                  <w:w w:val="60"/>
                                  <w:sz w:val="13"/>
                                </w:rPr>
                                <w:t xml:space="preserve"> </w:t>
                              </w:r>
                              <w:r>
                                <w:rPr>
                                  <w:rFonts w:ascii="Trebuchet MS" w:hAnsi="Trebuchet MS"/>
                                  <w:w w:val="60"/>
                                  <w:sz w:val="13"/>
                                </w:rPr>
                                <w:t>y</w:t>
                              </w:r>
                              <w:r>
                                <w:rPr>
                                  <w:rFonts w:ascii="Trebuchet MS" w:hAnsi="Trebuchet MS"/>
                                  <w:spacing w:val="18"/>
                                  <w:w w:val="60"/>
                                  <w:sz w:val="13"/>
                                </w:rPr>
                                <w:t xml:space="preserve"> </w:t>
                              </w:r>
                              <w:r>
                                <w:rPr>
                                  <w:rFonts w:ascii="Trebuchet MS" w:hAnsi="Trebuchet MS"/>
                                  <w:w w:val="60"/>
                                  <w:sz w:val="13"/>
                                </w:rPr>
                                <w:t>actividades</w:t>
                              </w:r>
                              <w:r>
                                <w:rPr>
                                  <w:rFonts w:ascii="Trebuchet MS" w:hAnsi="Trebuchet MS"/>
                                  <w:spacing w:val="20"/>
                                  <w:w w:val="60"/>
                                  <w:sz w:val="13"/>
                                </w:rPr>
                                <w:t xml:space="preserve"> </w:t>
                              </w:r>
                              <w:r>
                                <w:rPr>
                                  <w:rFonts w:ascii="Trebuchet MS" w:hAnsi="Trebuchet MS"/>
                                  <w:w w:val="60"/>
                                  <w:sz w:val="13"/>
                                </w:rPr>
                                <w:t>a</w:t>
                              </w:r>
                              <w:r>
                                <w:rPr>
                                  <w:rFonts w:ascii="Trebuchet MS" w:hAnsi="Trebuchet MS"/>
                                  <w:spacing w:val="21"/>
                                  <w:w w:val="60"/>
                                  <w:sz w:val="13"/>
                                </w:rPr>
                                <w:t xml:space="preserve"> </w:t>
                              </w:r>
                              <w:r>
                                <w:rPr>
                                  <w:rFonts w:ascii="Trebuchet MS" w:hAnsi="Trebuchet MS"/>
                                  <w:w w:val="60"/>
                                  <w:sz w:val="13"/>
                                </w:rPr>
                                <w:t>desarrollar</w:t>
                              </w:r>
                              <w:r>
                                <w:rPr>
                                  <w:rFonts w:ascii="Trebuchet MS" w:hAnsi="Trebuchet MS"/>
                                  <w:spacing w:val="14"/>
                                  <w:w w:val="60"/>
                                  <w:sz w:val="13"/>
                                </w:rPr>
                                <w:t xml:space="preserve"> </w:t>
                              </w:r>
                              <w:r>
                                <w:rPr>
                                  <w:rFonts w:ascii="Trebuchet MS" w:hAnsi="Trebuchet MS"/>
                                  <w:w w:val="60"/>
                                  <w:sz w:val="13"/>
                                </w:rPr>
                                <w:t>en</w:t>
                              </w:r>
                              <w:r>
                                <w:rPr>
                                  <w:rFonts w:ascii="Trebuchet MS" w:hAnsi="Trebuchet MS"/>
                                  <w:spacing w:val="22"/>
                                  <w:w w:val="60"/>
                                  <w:sz w:val="13"/>
                                </w:rPr>
                                <w:t xml:space="preserve"> </w:t>
                              </w:r>
                              <w:r>
                                <w:rPr>
                                  <w:rFonts w:ascii="Trebuchet MS" w:hAnsi="Trebuchet MS"/>
                                  <w:w w:val="60"/>
                                  <w:sz w:val="13"/>
                                </w:rPr>
                                <w:t>la</w:t>
                              </w:r>
                              <w:r>
                                <w:rPr>
                                  <w:rFonts w:ascii="Trebuchet MS" w:hAnsi="Trebuchet MS"/>
                                  <w:spacing w:val="23"/>
                                  <w:w w:val="60"/>
                                  <w:sz w:val="13"/>
                                </w:rPr>
                                <w:t xml:space="preserve"> </w:t>
                              </w:r>
                              <w:r>
                                <w:rPr>
                                  <w:rFonts w:ascii="Trebuchet MS" w:hAnsi="Trebuchet MS"/>
                                  <w:w w:val="60"/>
                                  <w:sz w:val="13"/>
                                </w:rPr>
                                <w:t>implementación</w:t>
                              </w:r>
                              <w:r>
                                <w:rPr>
                                  <w:rFonts w:ascii="Trebuchet MS" w:hAnsi="Trebuchet MS"/>
                                  <w:spacing w:val="1"/>
                                  <w:w w:val="60"/>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cada programa</w:t>
                              </w:r>
                              <w:r>
                                <w:rPr>
                                  <w:rFonts w:ascii="Trebuchet MS" w:hAnsi="Trebuchet MS"/>
                                  <w:spacing w:val="4"/>
                                  <w:w w:val="65"/>
                                  <w:sz w:val="13"/>
                                </w:rPr>
                                <w:t xml:space="preserve"> </w:t>
                              </w:r>
                              <w:r>
                                <w:rPr>
                                  <w:rFonts w:ascii="Trebuchet MS" w:hAnsi="Trebuchet MS"/>
                                  <w:w w:val="65"/>
                                  <w:sz w:val="13"/>
                                </w:rPr>
                                <w:t>correspondiente</w:t>
                              </w:r>
                              <w:r>
                                <w:rPr>
                                  <w:rFonts w:ascii="Trebuchet MS" w:hAnsi="Trebuchet MS"/>
                                  <w:spacing w:val="5"/>
                                  <w:w w:val="65"/>
                                  <w:sz w:val="13"/>
                                </w:rPr>
                                <w:t xml:space="preserve"> </w:t>
                              </w:r>
                              <w:r>
                                <w:rPr>
                                  <w:rFonts w:ascii="Trebuchet MS" w:hAnsi="Trebuchet MS"/>
                                  <w:w w:val="65"/>
                                  <w:sz w:val="13"/>
                                </w:rPr>
                                <w:t>donde</w:t>
                              </w:r>
                              <w:r>
                                <w:rPr>
                                  <w:rFonts w:ascii="Trebuchet MS" w:hAnsi="Trebuchet MS"/>
                                  <w:spacing w:val="4"/>
                                  <w:w w:val="65"/>
                                  <w:sz w:val="13"/>
                                </w:rPr>
                                <w:t xml:space="preserve"> </w:t>
                              </w:r>
                              <w:r>
                                <w:rPr>
                                  <w:rFonts w:ascii="Trebuchet MS" w:hAnsi="Trebuchet MS"/>
                                  <w:w w:val="65"/>
                                  <w:sz w:val="13"/>
                                </w:rPr>
                                <w:t>se</w:t>
                              </w:r>
                              <w:r>
                                <w:rPr>
                                  <w:rFonts w:ascii="Trebuchet MS" w:hAnsi="Trebuchet MS"/>
                                  <w:spacing w:val="6"/>
                                  <w:w w:val="65"/>
                                  <w:sz w:val="13"/>
                                </w:rPr>
                                <w:t xml:space="preserve"> </w:t>
                              </w:r>
                              <w:r>
                                <w:rPr>
                                  <w:rFonts w:ascii="Trebuchet MS" w:hAnsi="Trebuchet MS"/>
                                  <w:w w:val="65"/>
                                  <w:sz w:val="13"/>
                                </w:rPr>
                                <w:t>debe</w:t>
                              </w:r>
                              <w:r>
                                <w:rPr>
                                  <w:rFonts w:ascii="Trebuchet MS" w:hAnsi="Trebuchet MS"/>
                                  <w:spacing w:val="5"/>
                                  <w:w w:val="65"/>
                                  <w:sz w:val="13"/>
                                </w:rPr>
                                <w:t xml:space="preserve"> </w:t>
                              </w:r>
                              <w:r>
                                <w:rPr>
                                  <w:rFonts w:ascii="Trebuchet MS" w:hAnsi="Trebuchet MS"/>
                                  <w:w w:val="65"/>
                                  <w:sz w:val="13"/>
                                </w:rPr>
                                <w:t>hacer</w:t>
                              </w:r>
                              <w:r>
                                <w:rPr>
                                  <w:rFonts w:ascii="Trebuchet MS" w:hAnsi="Trebuchet MS"/>
                                  <w:spacing w:val="3"/>
                                  <w:w w:val="65"/>
                                  <w:sz w:val="13"/>
                                </w:rPr>
                                <w:t xml:space="preserve"> </w:t>
                              </w:r>
                              <w:r>
                                <w:rPr>
                                  <w:rFonts w:ascii="Trebuchet MS" w:hAnsi="Trebuchet MS"/>
                                  <w:w w:val="65"/>
                                  <w:sz w:val="13"/>
                                </w:rPr>
                                <w:t>énfasis</w:t>
                              </w:r>
                              <w:r>
                                <w:rPr>
                                  <w:rFonts w:ascii="Trebuchet MS" w:hAnsi="Trebuchet MS"/>
                                  <w:spacing w:val="5"/>
                                  <w:w w:val="65"/>
                                  <w:sz w:val="13"/>
                                </w:rPr>
                                <w:t xml:space="preserve"> </w:t>
                              </w:r>
                              <w:r>
                                <w:rPr>
                                  <w:rFonts w:ascii="Trebuchet MS" w:hAnsi="Trebuchet MS"/>
                                  <w:w w:val="65"/>
                                  <w:sz w:val="13"/>
                                </w:rPr>
                                <w:t>a</w:t>
                              </w:r>
                              <w:r>
                                <w:rPr>
                                  <w:rFonts w:ascii="Trebuchet MS" w:hAnsi="Trebuchet MS"/>
                                  <w:spacing w:val="10"/>
                                  <w:w w:val="65"/>
                                  <w:sz w:val="13"/>
                                </w:rPr>
                                <w:t xml:space="preserve"> </w:t>
                              </w:r>
                              <w:r>
                                <w:rPr>
                                  <w:rFonts w:ascii="Trebuchet MS" w:hAnsi="Trebuchet MS"/>
                                  <w:w w:val="65"/>
                                  <w:sz w:val="13"/>
                                </w:rPr>
                                <w:t>la</w:t>
                              </w:r>
                              <w:r>
                                <w:rPr>
                                  <w:rFonts w:ascii="Trebuchet MS" w:hAnsi="Trebuchet MS"/>
                                  <w:spacing w:val="5"/>
                                  <w:w w:val="65"/>
                                  <w:sz w:val="13"/>
                                </w:rPr>
                                <w:t xml:space="preserve"> </w:t>
                              </w:r>
                              <w:r>
                                <w:rPr>
                                  <w:rFonts w:ascii="Trebuchet MS" w:hAnsi="Trebuchet MS"/>
                                  <w:w w:val="65"/>
                                  <w:sz w:val="13"/>
                                </w:rPr>
                                <w:t>conservación</w:t>
                              </w:r>
                              <w:r>
                                <w:rPr>
                                  <w:rFonts w:ascii="Trebuchet MS" w:hAnsi="Trebuchet MS"/>
                                  <w:spacing w:val="4"/>
                                  <w:w w:val="65"/>
                                  <w:sz w:val="13"/>
                                </w:rPr>
                                <w:t xml:space="preserve"> </w:t>
                              </w:r>
                              <w:r>
                                <w:rPr>
                                  <w:rFonts w:ascii="Trebuchet MS" w:hAnsi="Trebuchet MS"/>
                                  <w:w w:val="65"/>
                                  <w:sz w:val="13"/>
                                </w:rPr>
                                <w:t>preventiva</w:t>
                              </w:r>
                              <w:r>
                                <w:rPr>
                                  <w:rFonts w:ascii="Trebuchet MS" w:hAnsi="Trebuchet MS"/>
                                  <w:spacing w:val="5"/>
                                  <w:w w:val="65"/>
                                  <w:sz w:val="13"/>
                                </w:rPr>
                                <w:t xml:space="preserve"> </w:t>
                              </w:r>
                              <w:r>
                                <w:rPr>
                                  <w:rFonts w:ascii="Trebuchet MS" w:hAnsi="Trebuchet MS"/>
                                  <w:w w:val="65"/>
                                  <w:sz w:val="13"/>
                                </w:rPr>
                                <w:t>de</w:t>
                              </w:r>
                              <w:r>
                                <w:rPr>
                                  <w:rFonts w:ascii="Trebuchet MS" w:hAnsi="Trebuchet MS"/>
                                  <w:spacing w:val="6"/>
                                  <w:w w:val="65"/>
                                  <w:sz w:val="13"/>
                                </w:rPr>
                                <w:t xml:space="preserve"> </w:t>
                              </w:r>
                              <w:r>
                                <w:rPr>
                                  <w:rFonts w:ascii="Trebuchet MS" w:hAnsi="Trebuchet MS"/>
                                  <w:w w:val="65"/>
                                  <w:sz w:val="13"/>
                                </w:rPr>
                                <w:t>la</w:t>
                              </w:r>
                              <w:r>
                                <w:rPr>
                                  <w:rFonts w:ascii="Trebuchet MS" w:hAnsi="Trebuchet MS"/>
                                  <w:spacing w:val="4"/>
                                  <w:w w:val="65"/>
                                  <w:sz w:val="13"/>
                                </w:rPr>
                                <w:t xml:space="preserve"> </w:t>
                              </w:r>
                              <w:r>
                                <w:rPr>
                                  <w:rFonts w:ascii="Trebuchet MS" w:hAnsi="Trebuchet MS"/>
                                  <w:w w:val="65"/>
                                  <w:sz w:val="13"/>
                                </w:rPr>
                                <w:t>información</w:t>
                              </w:r>
                            </w:p>
                          </w:txbxContent>
                        </wps:txbx>
                        <wps:bodyPr rot="0" vert="horz" wrap="square" lIns="0" tIns="0" rIns="0" bIns="0" anchor="t" anchorCtr="0" upright="1">
                          <a:noAutofit/>
                        </wps:bodyPr>
                      </wps:wsp>
                    </wpg:wgp>
                  </a:graphicData>
                </a:graphic>
              </wp:anchor>
            </w:drawing>
          </mc:Choice>
          <mc:Fallback>
            <w:pict>
              <v:group w14:anchorId="0074D2EF" id="Group 103" o:spid="_x0000_s1027" style="position:absolute;margin-left:95.75pt;margin-top:16.2pt;width:427pt;height:52.25pt;z-index:-251658240;mso-wrap-distance-left:0;mso-wrap-distance-right:0;mso-position-horizontal-relative:page" coordorigin="1915,324" coordsize="8540,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">
                <v:shape id="Freeform 108" o:spid="_x0000_s1028" style="position:absolute;left:3864;top:343;width:6570;height:1005;visibility:visible;mso-wrap-style:square;v-text-anchor:top" coordsize="657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" path="m,167l13,102,49,49,102,13,167,,6402,r66,13l6521,49r36,53l6570,167r,670l6557,902r-36,54l6468,991r-66,14l167,1005,102,991,49,956,13,902,,837,,167xe" filled="f" strokecolor="#9bbb59" strokeweight="2pt">
                  <v:path arrowok="t" o:connecttype="custom" o:connectlocs="0,511;13,446;49,393;102,357;167,344;6402,344;6468,357;6521,393;6557,446;6570,511;6570,1181;6557,1246;6521,1300;6468,1335;6402,1349;167,1349;102,1335;49,1300;13,1246;0,1181;0,511"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style="position:absolute;left:1915;top:545;width:193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">
                  <v:imagedata r:id="rId22" o:title=""/>
                </v:shape>
                <v:shape id="Picture 106" o:spid="_x0000_s1030" type="#_x0000_t75" style="position:absolute;left:1987;top:584;width:1785;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">
                  <v:imagedata r:id="rId23" o:title=""/>
                </v:shape>
                <v:shape id="Freeform 105" o:spid="_x0000_s1031" style="position:absolute;left:1987;top:584;width:1785;height:560;visibility:visible;mso-wrap-style:square;v-text-anchor:top" coordsize="178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" path="m,l1505,r280,280l1505,560,,560,,xe" filled="f" strokecolor="#98b954">
                  <v:path arrowok="t" o:connecttype="custom" o:connectlocs="0,585;1505,585;1785,865;1505,1145;0,1145;0,585" o:connectangles="0,0,0,0,0,0"/>
                </v:shape>
                <v:shapetype id="_x0000_t202" coordsize="21600,21600" o:spt="202" path="m,l,21600r21600,l21600,xe">
                  <v:stroke joinstyle="miter"/>
                  <v:path gradientshapeok="t" o:connecttype="rect"/>
                </v:shapetype>
                <v:shape id="Text Box 104" o:spid="_x0000_s1032" type="#_x0000_t202" style="position:absolute;left:1915;top:323;width:8540;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3F1E774" w14:textId="77777777" w:rsidR="00D878F5" w:rsidRDefault="00D878F5">
                        <w:pPr>
                          <w:spacing w:before="8"/>
                          <w:rPr>
                            <w:sz w:val="20"/>
                          </w:rPr>
                        </w:pPr>
                      </w:p>
                      <w:p w14:paraId="4249184B" w14:textId="77777777" w:rsidR="00D878F5" w:rsidRDefault="00D878F5">
                        <w:pPr>
                          <w:spacing w:line="302" w:lineRule="auto"/>
                          <w:ind w:left="2306" w:right="375"/>
                          <w:jc w:val="both"/>
                          <w:rPr>
                            <w:rFonts w:ascii="Trebuchet MS" w:hAnsi="Trebuchet MS"/>
                            <w:sz w:val="13"/>
                          </w:rPr>
                        </w:pPr>
                        <w:r>
                          <w:rPr>
                            <w:rFonts w:ascii="Trebuchet MS" w:hAnsi="Trebuchet MS"/>
                            <w:w w:val="65"/>
                            <w:sz w:val="13"/>
                          </w:rPr>
                          <w:t>Durante</w:t>
                        </w:r>
                        <w:r>
                          <w:rPr>
                            <w:rFonts w:ascii="Trebuchet MS" w:hAnsi="Trebuchet MS"/>
                            <w:spacing w:val="-2"/>
                            <w:w w:val="65"/>
                            <w:sz w:val="13"/>
                          </w:rPr>
                          <w:t xml:space="preserve"> </w:t>
                        </w:r>
                        <w:r>
                          <w:rPr>
                            <w:rFonts w:ascii="Trebuchet MS" w:hAnsi="Trebuchet MS"/>
                            <w:w w:val="65"/>
                            <w:sz w:val="13"/>
                          </w:rPr>
                          <w:t>la</w:t>
                        </w:r>
                        <w:r>
                          <w:rPr>
                            <w:rFonts w:ascii="Trebuchet MS" w:hAnsi="Trebuchet MS"/>
                            <w:spacing w:val="-2"/>
                            <w:w w:val="65"/>
                            <w:sz w:val="13"/>
                          </w:rPr>
                          <w:t xml:space="preserve"> </w:t>
                        </w:r>
                        <w:r>
                          <w:rPr>
                            <w:rFonts w:ascii="Trebuchet MS" w:hAnsi="Trebuchet MS"/>
                            <w:w w:val="65"/>
                            <w:sz w:val="13"/>
                          </w:rPr>
                          <w:t>planificación</w:t>
                        </w:r>
                        <w:r>
                          <w:rPr>
                            <w:rFonts w:ascii="Trebuchet MS" w:hAnsi="Trebuchet MS"/>
                            <w:spacing w:val="-2"/>
                            <w:w w:val="65"/>
                            <w:sz w:val="13"/>
                          </w:rPr>
                          <w:t xml:space="preserve"> </w:t>
                        </w:r>
                        <w:r>
                          <w:rPr>
                            <w:rFonts w:ascii="Trebuchet MS" w:hAnsi="Trebuchet MS"/>
                            <w:w w:val="65"/>
                            <w:sz w:val="13"/>
                          </w:rPr>
                          <w:t>del</w:t>
                        </w:r>
                        <w:r>
                          <w:rPr>
                            <w:rFonts w:ascii="Trebuchet MS" w:hAnsi="Trebuchet MS"/>
                            <w:spacing w:val="-1"/>
                            <w:w w:val="65"/>
                            <w:sz w:val="13"/>
                          </w:rPr>
                          <w:t xml:space="preserve"> </w:t>
                        </w:r>
                        <w:r>
                          <w:rPr>
                            <w:rFonts w:ascii="Trebuchet MS" w:hAnsi="Trebuchet MS"/>
                            <w:w w:val="65"/>
                            <w:sz w:val="13"/>
                          </w:rPr>
                          <w:t>Plan</w:t>
                        </w:r>
                        <w:r>
                          <w:rPr>
                            <w:rFonts w:ascii="Trebuchet MS" w:hAnsi="Trebuchet MS"/>
                            <w:spacing w:val="-2"/>
                            <w:w w:val="65"/>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Conservación</w:t>
                        </w:r>
                        <w:r>
                          <w:rPr>
                            <w:rFonts w:ascii="Trebuchet MS" w:hAnsi="Trebuchet MS"/>
                            <w:spacing w:val="-1"/>
                            <w:w w:val="65"/>
                            <w:sz w:val="13"/>
                          </w:rPr>
                          <w:t xml:space="preserve"> </w:t>
                        </w:r>
                        <w:r>
                          <w:rPr>
                            <w:rFonts w:ascii="Trebuchet MS" w:hAnsi="Trebuchet MS"/>
                            <w:w w:val="65"/>
                            <w:sz w:val="13"/>
                          </w:rPr>
                          <w:t>se</w:t>
                        </w:r>
                        <w:r>
                          <w:rPr>
                            <w:rFonts w:ascii="Trebuchet MS" w:hAnsi="Trebuchet MS"/>
                            <w:spacing w:val="-2"/>
                            <w:w w:val="65"/>
                            <w:sz w:val="13"/>
                          </w:rPr>
                          <w:t xml:space="preserve"> </w:t>
                        </w:r>
                        <w:r>
                          <w:rPr>
                            <w:rFonts w:ascii="Trebuchet MS" w:hAnsi="Trebuchet MS"/>
                            <w:w w:val="65"/>
                            <w:sz w:val="13"/>
                          </w:rPr>
                          <w:t>deben</w:t>
                        </w:r>
                        <w:r>
                          <w:rPr>
                            <w:rFonts w:ascii="Trebuchet MS" w:hAnsi="Trebuchet MS"/>
                            <w:spacing w:val="-2"/>
                            <w:w w:val="65"/>
                            <w:sz w:val="13"/>
                          </w:rPr>
                          <w:t xml:space="preserve"> </w:t>
                        </w:r>
                        <w:r>
                          <w:rPr>
                            <w:rFonts w:ascii="Trebuchet MS" w:hAnsi="Trebuchet MS"/>
                            <w:w w:val="65"/>
                            <w:sz w:val="13"/>
                          </w:rPr>
                          <w:t>tener</w:t>
                        </w:r>
                        <w:r>
                          <w:rPr>
                            <w:rFonts w:ascii="Trebuchet MS" w:hAnsi="Trebuchet MS"/>
                            <w:spacing w:val="-1"/>
                            <w:w w:val="65"/>
                            <w:sz w:val="13"/>
                          </w:rPr>
                          <w:t xml:space="preserve"> </w:t>
                        </w:r>
                        <w:r>
                          <w:rPr>
                            <w:rFonts w:ascii="Trebuchet MS" w:hAnsi="Trebuchet MS"/>
                            <w:w w:val="65"/>
                            <w:sz w:val="13"/>
                          </w:rPr>
                          <w:t>en</w:t>
                        </w:r>
                        <w:r>
                          <w:rPr>
                            <w:rFonts w:ascii="Trebuchet MS" w:hAnsi="Trebuchet MS"/>
                            <w:spacing w:val="-2"/>
                            <w:w w:val="65"/>
                            <w:sz w:val="13"/>
                          </w:rPr>
                          <w:t xml:space="preserve"> </w:t>
                        </w:r>
                        <w:r>
                          <w:rPr>
                            <w:rFonts w:ascii="Trebuchet MS" w:hAnsi="Trebuchet MS"/>
                            <w:w w:val="65"/>
                            <w:sz w:val="13"/>
                          </w:rPr>
                          <w:t>cuenta</w:t>
                        </w:r>
                        <w:r>
                          <w:rPr>
                            <w:rFonts w:ascii="Trebuchet MS" w:hAnsi="Trebuchet MS"/>
                            <w:spacing w:val="-2"/>
                            <w:w w:val="65"/>
                            <w:sz w:val="13"/>
                          </w:rPr>
                          <w:t xml:space="preserve"> </w:t>
                        </w:r>
                        <w:r>
                          <w:rPr>
                            <w:rFonts w:ascii="Trebuchet MS" w:hAnsi="Trebuchet MS"/>
                            <w:w w:val="65"/>
                            <w:sz w:val="13"/>
                          </w:rPr>
                          <w:t>dos</w:t>
                        </w:r>
                        <w:r>
                          <w:rPr>
                            <w:rFonts w:ascii="Trebuchet MS" w:hAnsi="Trebuchet MS"/>
                            <w:spacing w:val="-2"/>
                            <w:w w:val="65"/>
                            <w:sz w:val="13"/>
                          </w:rPr>
                          <w:t xml:space="preserve"> </w:t>
                        </w:r>
                        <w:r>
                          <w:rPr>
                            <w:rFonts w:ascii="Trebuchet MS" w:hAnsi="Trebuchet MS"/>
                            <w:w w:val="65"/>
                            <w:sz w:val="13"/>
                          </w:rPr>
                          <w:t>factores</w:t>
                        </w:r>
                        <w:r>
                          <w:rPr>
                            <w:rFonts w:ascii="Trebuchet MS" w:hAnsi="Trebuchet MS"/>
                            <w:spacing w:val="-1"/>
                            <w:w w:val="65"/>
                            <w:sz w:val="13"/>
                          </w:rPr>
                          <w:t xml:space="preserve"> </w:t>
                        </w:r>
                        <w:r>
                          <w:rPr>
                            <w:rFonts w:ascii="Trebuchet MS" w:hAnsi="Trebuchet MS"/>
                            <w:w w:val="65"/>
                            <w:sz w:val="13"/>
                          </w:rPr>
                          <w:t>principales,</w:t>
                        </w:r>
                        <w:r>
                          <w:rPr>
                            <w:rFonts w:ascii="Trebuchet MS" w:hAnsi="Trebuchet MS"/>
                            <w:spacing w:val="-2"/>
                            <w:w w:val="65"/>
                            <w:sz w:val="13"/>
                          </w:rPr>
                          <w:t xml:space="preserve"> </w:t>
                        </w:r>
                        <w:r>
                          <w:rPr>
                            <w:rFonts w:ascii="Trebuchet MS" w:hAnsi="Trebuchet MS"/>
                            <w:w w:val="65"/>
                            <w:sz w:val="13"/>
                          </w:rPr>
                          <w:t>los</w:t>
                        </w:r>
                        <w:r>
                          <w:rPr>
                            <w:rFonts w:ascii="Trebuchet MS" w:hAnsi="Trebuchet MS"/>
                            <w:spacing w:val="-2"/>
                            <w:w w:val="65"/>
                            <w:sz w:val="13"/>
                          </w:rPr>
                          <w:t xml:space="preserve"> </w:t>
                        </w:r>
                        <w:r>
                          <w:rPr>
                            <w:rFonts w:ascii="Trebuchet MS" w:hAnsi="Trebuchet MS"/>
                            <w:w w:val="65"/>
                            <w:sz w:val="13"/>
                          </w:rPr>
                          <w:t>factores</w:t>
                        </w:r>
                        <w:r>
                          <w:rPr>
                            <w:rFonts w:ascii="Trebuchet MS" w:hAnsi="Trebuchet MS"/>
                            <w:spacing w:val="-1"/>
                            <w:w w:val="65"/>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riesgo</w:t>
                        </w:r>
                        <w:r>
                          <w:rPr>
                            <w:rFonts w:ascii="Trebuchet MS" w:hAnsi="Trebuchet MS"/>
                            <w:spacing w:val="-2"/>
                            <w:w w:val="65"/>
                            <w:sz w:val="13"/>
                          </w:rPr>
                          <w:t xml:space="preserve"> </w:t>
                        </w:r>
                        <w:r>
                          <w:rPr>
                            <w:rFonts w:ascii="Trebuchet MS" w:hAnsi="Trebuchet MS"/>
                            <w:w w:val="65"/>
                            <w:sz w:val="13"/>
                          </w:rPr>
                          <w:t>a</w:t>
                        </w:r>
                        <w:r>
                          <w:rPr>
                            <w:rFonts w:ascii="Trebuchet MS" w:hAnsi="Trebuchet MS"/>
                            <w:spacing w:val="-1"/>
                            <w:w w:val="65"/>
                            <w:sz w:val="13"/>
                          </w:rPr>
                          <w:t xml:space="preserve"> </w:t>
                        </w:r>
                        <w:r>
                          <w:rPr>
                            <w:rFonts w:ascii="Trebuchet MS" w:hAnsi="Trebuchet MS"/>
                            <w:w w:val="65"/>
                            <w:sz w:val="13"/>
                          </w:rPr>
                          <w:t>los</w:t>
                        </w:r>
                        <w:r>
                          <w:rPr>
                            <w:rFonts w:ascii="Trebuchet MS" w:hAnsi="Trebuchet MS"/>
                            <w:spacing w:val="-3"/>
                            <w:w w:val="65"/>
                            <w:sz w:val="13"/>
                          </w:rPr>
                          <w:t xml:space="preserve"> </w:t>
                        </w:r>
                        <w:r>
                          <w:rPr>
                            <w:rFonts w:ascii="Trebuchet MS" w:hAnsi="Trebuchet MS"/>
                            <w:w w:val="65"/>
                            <w:sz w:val="13"/>
                          </w:rPr>
                          <w:t>cuales</w:t>
                        </w:r>
                        <w:r>
                          <w:rPr>
                            <w:rFonts w:ascii="Trebuchet MS" w:hAnsi="Trebuchet MS"/>
                            <w:spacing w:val="-3"/>
                            <w:w w:val="65"/>
                            <w:sz w:val="13"/>
                          </w:rPr>
                          <w:t xml:space="preserve"> </w:t>
                        </w:r>
                        <w:r>
                          <w:rPr>
                            <w:rFonts w:ascii="Trebuchet MS" w:hAnsi="Trebuchet MS"/>
                            <w:w w:val="65"/>
                            <w:sz w:val="13"/>
                          </w:rPr>
                          <w:t>están</w:t>
                        </w:r>
                        <w:r>
                          <w:rPr>
                            <w:rFonts w:ascii="Trebuchet MS" w:hAnsi="Trebuchet MS"/>
                            <w:spacing w:val="-2"/>
                            <w:w w:val="65"/>
                            <w:sz w:val="13"/>
                          </w:rPr>
                          <w:t xml:space="preserve"> </w:t>
                        </w:r>
                        <w:r>
                          <w:rPr>
                            <w:rFonts w:ascii="Trebuchet MS" w:hAnsi="Trebuchet MS"/>
                            <w:w w:val="65"/>
                            <w:sz w:val="13"/>
                          </w:rPr>
                          <w:t>expuestos</w:t>
                        </w:r>
                        <w:r>
                          <w:rPr>
                            <w:rFonts w:ascii="Trebuchet MS" w:hAnsi="Trebuchet MS"/>
                            <w:spacing w:val="-1"/>
                            <w:w w:val="65"/>
                            <w:sz w:val="13"/>
                          </w:rPr>
                          <w:t xml:space="preserve"> </w:t>
                        </w:r>
                        <w:r>
                          <w:rPr>
                            <w:rFonts w:ascii="Trebuchet MS" w:hAnsi="Trebuchet MS"/>
                            <w:w w:val="65"/>
                            <w:sz w:val="13"/>
                          </w:rPr>
                          <w:t>los</w:t>
                        </w:r>
                        <w:r>
                          <w:rPr>
                            <w:rFonts w:ascii="Trebuchet MS" w:hAnsi="Trebuchet MS"/>
                            <w:spacing w:val="-23"/>
                            <w:w w:val="65"/>
                            <w:sz w:val="13"/>
                          </w:rPr>
                          <w:t xml:space="preserve"> </w:t>
                        </w:r>
                        <w:r>
                          <w:rPr>
                            <w:rFonts w:ascii="Trebuchet MS" w:hAnsi="Trebuchet MS"/>
                            <w:w w:val="60"/>
                            <w:sz w:val="13"/>
                          </w:rPr>
                          <w:t>documentos</w:t>
                        </w:r>
                        <w:r>
                          <w:rPr>
                            <w:rFonts w:ascii="Trebuchet MS" w:hAnsi="Trebuchet MS"/>
                            <w:spacing w:val="17"/>
                            <w:w w:val="60"/>
                            <w:sz w:val="13"/>
                          </w:rPr>
                          <w:t xml:space="preserve"> </w:t>
                        </w:r>
                        <w:r>
                          <w:rPr>
                            <w:rFonts w:ascii="Trebuchet MS" w:hAnsi="Trebuchet MS"/>
                            <w:w w:val="60"/>
                            <w:sz w:val="13"/>
                          </w:rPr>
                          <w:t>en</w:t>
                        </w:r>
                        <w:r>
                          <w:rPr>
                            <w:rFonts w:ascii="Trebuchet MS" w:hAnsi="Trebuchet MS"/>
                            <w:spacing w:val="18"/>
                            <w:w w:val="60"/>
                            <w:sz w:val="13"/>
                          </w:rPr>
                          <w:t xml:space="preserve"> </w:t>
                        </w:r>
                        <w:r>
                          <w:rPr>
                            <w:rFonts w:ascii="Trebuchet MS" w:hAnsi="Trebuchet MS"/>
                            <w:w w:val="60"/>
                            <w:sz w:val="13"/>
                          </w:rPr>
                          <w:t>cada</w:t>
                        </w:r>
                        <w:r>
                          <w:rPr>
                            <w:rFonts w:ascii="Trebuchet MS" w:hAnsi="Trebuchet MS"/>
                            <w:spacing w:val="18"/>
                            <w:w w:val="60"/>
                            <w:sz w:val="13"/>
                          </w:rPr>
                          <w:t xml:space="preserve"> </w:t>
                        </w:r>
                        <w:r>
                          <w:rPr>
                            <w:rFonts w:ascii="Trebuchet MS" w:hAnsi="Trebuchet MS"/>
                            <w:w w:val="60"/>
                            <w:sz w:val="13"/>
                          </w:rPr>
                          <w:t>etapa</w:t>
                        </w:r>
                        <w:r>
                          <w:rPr>
                            <w:rFonts w:ascii="Trebuchet MS" w:hAnsi="Trebuchet MS"/>
                            <w:spacing w:val="18"/>
                            <w:w w:val="60"/>
                            <w:sz w:val="13"/>
                          </w:rPr>
                          <w:t xml:space="preserve"> </w:t>
                        </w:r>
                        <w:r>
                          <w:rPr>
                            <w:rFonts w:ascii="Trebuchet MS" w:hAnsi="Trebuchet MS"/>
                            <w:w w:val="60"/>
                            <w:sz w:val="13"/>
                          </w:rPr>
                          <w:t>de</w:t>
                        </w:r>
                        <w:r>
                          <w:rPr>
                            <w:rFonts w:ascii="Trebuchet MS" w:hAnsi="Trebuchet MS"/>
                            <w:spacing w:val="17"/>
                            <w:w w:val="60"/>
                            <w:sz w:val="13"/>
                          </w:rPr>
                          <w:t xml:space="preserve"> </w:t>
                        </w:r>
                        <w:r>
                          <w:rPr>
                            <w:rFonts w:ascii="Trebuchet MS" w:hAnsi="Trebuchet MS"/>
                            <w:w w:val="60"/>
                            <w:sz w:val="13"/>
                          </w:rPr>
                          <w:t>su</w:t>
                        </w:r>
                        <w:r>
                          <w:rPr>
                            <w:rFonts w:ascii="Trebuchet MS" w:hAnsi="Trebuchet MS"/>
                            <w:spacing w:val="18"/>
                            <w:w w:val="60"/>
                            <w:sz w:val="13"/>
                          </w:rPr>
                          <w:t xml:space="preserve"> </w:t>
                        </w:r>
                        <w:r>
                          <w:rPr>
                            <w:rFonts w:ascii="Trebuchet MS" w:hAnsi="Trebuchet MS"/>
                            <w:w w:val="60"/>
                            <w:sz w:val="13"/>
                          </w:rPr>
                          <w:t>ciclo</w:t>
                        </w:r>
                        <w:r>
                          <w:rPr>
                            <w:rFonts w:ascii="Trebuchet MS" w:hAnsi="Trebuchet MS"/>
                            <w:spacing w:val="18"/>
                            <w:w w:val="60"/>
                            <w:sz w:val="13"/>
                          </w:rPr>
                          <w:t xml:space="preserve"> </w:t>
                        </w:r>
                        <w:r>
                          <w:rPr>
                            <w:rFonts w:ascii="Trebuchet MS" w:hAnsi="Trebuchet MS"/>
                            <w:w w:val="60"/>
                            <w:sz w:val="13"/>
                          </w:rPr>
                          <w:t>vital</w:t>
                        </w:r>
                        <w:r>
                          <w:rPr>
                            <w:rFonts w:ascii="Trebuchet MS" w:hAnsi="Trebuchet MS"/>
                            <w:spacing w:val="18"/>
                            <w:w w:val="60"/>
                            <w:sz w:val="13"/>
                          </w:rPr>
                          <w:t xml:space="preserve"> </w:t>
                        </w:r>
                        <w:r>
                          <w:rPr>
                            <w:rFonts w:ascii="Trebuchet MS" w:hAnsi="Trebuchet MS"/>
                            <w:w w:val="60"/>
                            <w:sz w:val="13"/>
                          </w:rPr>
                          <w:t>que</w:t>
                        </w:r>
                        <w:r>
                          <w:rPr>
                            <w:rFonts w:ascii="Trebuchet MS" w:hAnsi="Trebuchet MS"/>
                            <w:spacing w:val="17"/>
                            <w:w w:val="60"/>
                            <w:sz w:val="13"/>
                          </w:rPr>
                          <w:t xml:space="preserve"> </w:t>
                        </w:r>
                        <w:r>
                          <w:rPr>
                            <w:rFonts w:ascii="Trebuchet MS" w:hAnsi="Trebuchet MS"/>
                            <w:w w:val="60"/>
                            <w:sz w:val="13"/>
                          </w:rPr>
                          <w:t>permitan su</w:t>
                        </w:r>
                        <w:r>
                          <w:rPr>
                            <w:rFonts w:ascii="Trebuchet MS" w:hAnsi="Trebuchet MS"/>
                            <w:spacing w:val="18"/>
                            <w:w w:val="60"/>
                            <w:sz w:val="13"/>
                          </w:rPr>
                          <w:t xml:space="preserve"> </w:t>
                        </w:r>
                        <w:r>
                          <w:rPr>
                            <w:rFonts w:ascii="Trebuchet MS" w:hAnsi="Trebuchet MS"/>
                            <w:w w:val="60"/>
                            <w:sz w:val="13"/>
                          </w:rPr>
                          <w:t>deterioro</w:t>
                        </w:r>
                        <w:r>
                          <w:rPr>
                            <w:rFonts w:ascii="Trebuchet MS" w:hAnsi="Trebuchet MS"/>
                            <w:spacing w:val="20"/>
                            <w:w w:val="60"/>
                            <w:sz w:val="13"/>
                          </w:rPr>
                          <w:t xml:space="preserve"> </w:t>
                        </w:r>
                        <w:r>
                          <w:rPr>
                            <w:rFonts w:ascii="Trebuchet MS" w:hAnsi="Trebuchet MS"/>
                            <w:w w:val="60"/>
                            <w:sz w:val="13"/>
                          </w:rPr>
                          <w:t>o</w:t>
                        </w:r>
                        <w:r>
                          <w:rPr>
                            <w:rFonts w:ascii="Trebuchet MS" w:hAnsi="Trebuchet MS"/>
                            <w:spacing w:val="19"/>
                            <w:w w:val="60"/>
                            <w:sz w:val="13"/>
                          </w:rPr>
                          <w:t xml:space="preserve"> </w:t>
                        </w:r>
                        <w:r>
                          <w:rPr>
                            <w:rFonts w:ascii="Trebuchet MS" w:hAnsi="Trebuchet MS"/>
                            <w:w w:val="60"/>
                            <w:sz w:val="13"/>
                          </w:rPr>
                          <w:t>perdida</w:t>
                        </w:r>
                        <w:r>
                          <w:rPr>
                            <w:rFonts w:ascii="Trebuchet MS" w:hAnsi="Trebuchet MS"/>
                            <w:spacing w:val="22"/>
                            <w:w w:val="60"/>
                            <w:sz w:val="13"/>
                          </w:rPr>
                          <w:t xml:space="preserve"> </w:t>
                        </w:r>
                        <w:r>
                          <w:rPr>
                            <w:rFonts w:ascii="Trebuchet MS" w:hAnsi="Trebuchet MS"/>
                            <w:w w:val="60"/>
                            <w:sz w:val="13"/>
                          </w:rPr>
                          <w:t>y</w:t>
                        </w:r>
                        <w:r>
                          <w:rPr>
                            <w:rFonts w:ascii="Trebuchet MS" w:hAnsi="Trebuchet MS"/>
                            <w:spacing w:val="17"/>
                            <w:w w:val="60"/>
                            <w:sz w:val="13"/>
                          </w:rPr>
                          <w:t xml:space="preserve"> </w:t>
                        </w:r>
                        <w:r>
                          <w:rPr>
                            <w:rFonts w:ascii="Trebuchet MS" w:hAnsi="Trebuchet MS"/>
                            <w:w w:val="60"/>
                            <w:sz w:val="13"/>
                          </w:rPr>
                          <w:t>definir</w:t>
                        </w:r>
                        <w:r>
                          <w:rPr>
                            <w:rFonts w:ascii="Trebuchet MS" w:hAnsi="Trebuchet MS"/>
                            <w:spacing w:val="22"/>
                            <w:w w:val="60"/>
                            <w:sz w:val="13"/>
                          </w:rPr>
                          <w:t xml:space="preserve"> </w:t>
                        </w:r>
                        <w:r>
                          <w:rPr>
                            <w:rFonts w:ascii="Trebuchet MS" w:hAnsi="Trebuchet MS"/>
                            <w:w w:val="60"/>
                            <w:sz w:val="13"/>
                          </w:rPr>
                          <w:t>las</w:t>
                        </w:r>
                        <w:r>
                          <w:rPr>
                            <w:rFonts w:ascii="Trebuchet MS" w:hAnsi="Trebuchet MS"/>
                            <w:spacing w:val="18"/>
                            <w:w w:val="60"/>
                            <w:sz w:val="13"/>
                          </w:rPr>
                          <w:t xml:space="preserve"> </w:t>
                        </w:r>
                        <w:r>
                          <w:rPr>
                            <w:rFonts w:ascii="Trebuchet MS" w:hAnsi="Trebuchet MS"/>
                            <w:w w:val="60"/>
                            <w:sz w:val="13"/>
                          </w:rPr>
                          <w:t>estrategias</w:t>
                        </w:r>
                        <w:r>
                          <w:rPr>
                            <w:rFonts w:ascii="Trebuchet MS" w:hAnsi="Trebuchet MS"/>
                            <w:spacing w:val="19"/>
                            <w:w w:val="60"/>
                            <w:sz w:val="13"/>
                          </w:rPr>
                          <w:t xml:space="preserve"> </w:t>
                        </w:r>
                        <w:r>
                          <w:rPr>
                            <w:rFonts w:ascii="Trebuchet MS" w:hAnsi="Trebuchet MS"/>
                            <w:w w:val="60"/>
                            <w:sz w:val="13"/>
                          </w:rPr>
                          <w:t>y</w:t>
                        </w:r>
                        <w:r>
                          <w:rPr>
                            <w:rFonts w:ascii="Trebuchet MS" w:hAnsi="Trebuchet MS"/>
                            <w:spacing w:val="18"/>
                            <w:w w:val="60"/>
                            <w:sz w:val="13"/>
                          </w:rPr>
                          <w:t xml:space="preserve"> </w:t>
                        </w:r>
                        <w:r>
                          <w:rPr>
                            <w:rFonts w:ascii="Trebuchet MS" w:hAnsi="Trebuchet MS"/>
                            <w:w w:val="60"/>
                            <w:sz w:val="13"/>
                          </w:rPr>
                          <w:t>actividades</w:t>
                        </w:r>
                        <w:r>
                          <w:rPr>
                            <w:rFonts w:ascii="Trebuchet MS" w:hAnsi="Trebuchet MS"/>
                            <w:spacing w:val="20"/>
                            <w:w w:val="60"/>
                            <w:sz w:val="13"/>
                          </w:rPr>
                          <w:t xml:space="preserve"> </w:t>
                        </w:r>
                        <w:r>
                          <w:rPr>
                            <w:rFonts w:ascii="Trebuchet MS" w:hAnsi="Trebuchet MS"/>
                            <w:w w:val="60"/>
                            <w:sz w:val="13"/>
                          </w:rPr>
                          <w:t>a</w:t>
                        </w:r>
                        <w:r>
                          <w:rPr>
                            <w:rFonts w:ascii="Trebuchet MS" w:hAnsi="Trebuchet MS"/>
                            <w:spacing w:val="21"/>
                            <w:w w:val="60"/>
                            <w:sz w:val="13"/>
                          </w:rPr>
                          <w:t xml:space="preserve"> </w:t>
                        </w:r>
                        <w:r>
                          <w:rPr>
                            <w:rFonts w:ascii="Trebuchet MS" w:hAnsi="Trebuchet MS"/>
                            <w:w w:val="60"/>
                            <w:sz w:val="13"/>
                          </w:rPr>
                          <w:t>desarrollar</w:t>
                        </w:r>
                        <w:r>
                          <w:rPr>
                            <w:rFonts w:ascii="Trebuchet MS" w:hAnsi="Trebuchet MS"/>
                            <w:spacing w:val="14"/>
                            <w:w w:val="60"/>
                            <w:sz w:val="13"/>
                          </w:rPr>
                          <w:t xml:space="preserve"> </w:t>
                        </w:r>
                        <w:r>
                          <w:rPr>
                            <w:rFonts w:ascii="Trebuchet MS" w:hAnsi="Trebuchet MS"/>
                            <w:w w:val="60"/>
                            <w:sz w:val="13"/>
                          </w:rPr>
                          <w:t>en</w:t>
                        </w:r>
                        <w:r>
                          <w:rPr>
                            <w:rFonts w:ascii="Trebuchet MS" w:hAnsi="Trebuchet MS"/>
                            <w:spacing w:val="22"/>
                            <w:w w:val="60"/>
                            <w:sz w:val="13"/>
                          </w:rPr>
                          <w:t xml:space="preserve"> </w:t>
                        </w:r>
                        <w:r>
                          <w:rPr>
                            <w:rFonts w:ascii="Trebuchet MS" w:hAnsi="Trebuchet MS"/>
                            <w:w w:val="60"/>
                            <w:sz w:val="13"/>
                          </w:rPr>
                          <w:t>la</w:t>
                        </w:r>
                        <w:r>
                          <w:rPr>
                            <w:rFonts w:ascii="Trebuchet MS" w:hAnsi="Trebuchet MS"/>
                            <w:spacing w:val="23"/>
                            <w:w w:val="60"/>
                            <w:sz w:val="13"/>
                          </w:rPr>
                          <w:t xml:space="preserve"> </w:t>
                        </w:r>
                        <w:r>
                          <w:rPr>
                            <w:rFonts w:ascii="Trebuchet MS" w:hAnsi="Trebuchet MS"/>
                            <w:w w:val="60"/>
                            <w:sz w:val="13"/>
                          </w:rPr>
                          <w:t>implementación</w:t>
                        </w:r>
                        <w:r>
                          <w:rPr>
                            <w:rFonts w:ascii="Trebuchet MS" w:hAnsi="Trebuchet MS"/>
                            <w:spacing w:val="1"/>
                            <w:w w:val="60"/>
                            <w:sz w:val="13"/>
                          </w:rPr>
                          <w:t xml:space="preserve"> </w:t>
                        </w:r>
                        <w:r>
                          <w:rPr>
                            <w:rFonts w:ascii="Trebuchet MS" w:hAnsi="Trebuchet MS"/>
                            <w:w w:val="65"/>
                            <w:sz w:val="13"/>
                          </w:rPr>
                          <w:t>de</w:t>
                        </w:r>
                        <w:r>
                          <w:rPr>
                            <w:rFonts w:ascii="Trebuchet MS" w:hAnsi="Trebuchet MS"/>
                            <w:spacing w:val="2"/>
                            <w:w w:val="65"/>
                            <w:sz w:val="13"/>
                          </w:rPr>
                          <w:t xml:space="preserve"> </w:t>
                        </w:r>
                        <w:r>
                          <w:rPr>
                            <w:rFonts w:ascii="Trebuchet MS" w:hAnsi="Trebuchet MS"/>
                            <w:w w:val="65"/>
                            <w:sz w:val="13"/>
                          </w:rPr>
                          <w:t>cada programa</w:t>
                        </w:r>
                        <w:r>
                          <w:rPr>
                            <w:rFonts w:ascii="Trebuchet MS" w:hAnsi="Trebuchet MS"/>
                            <w:spacing w:val="4"/>
                            <w:w w:val="65"/>
                            <w:sz w:val="13"/>
                          </w:rPr>
                          <w:t xml:space="preserve"> </w:t>
                        </w:r>
                        <w:r>
                          <w:rPr>
                            <w:rFonts w:ascii="Trebuchet MS" w:hAnsi="Trebuchet MS"/>
                            <w:w w:val="65"/>
                            <w:sz w:val="13"/>
                          </w:rPr>
                          <w:t>correspondiente</w:t>
                        </w:r>
                        <w:r>
                          <w:rPr>
                            <w:rFonts w:ascii="Trebuchet MS" w:hAnsi="Trebuchet MS"/>
                            <w:spacing w:val="5"/>
                            <w:w w:val="65"/>
                            <w:sz w:val="13"/>
                          </w:rPr>
                          <w:t xml:space="preserve"> </w:t>
                        </w:r>
                        <w:r>
                          <w:rPr>
                            <w:rFonts w:ascii="Trebuchet MS" w:hAnsi="Trebuchet MS"/>
                            <w:w w:val="65"/>
                            <w:sz w:val="13"/>
                          </w:rPr>
                          <w:t>donde</w:t>
                        </w:r>
                        <w:r>
                          <w:rPr>
                            <w:rFonts w:ascii="Trebuchet MS" w:hAnsi="Trebuchet MS"/>
                            <w:spacing w:val="4"/>
                            <w:w w:val="65"/>
                            <w:sz w:val="13"/>
                          </w:rPr>
                          <w:t xml:space="preserve"> </w:t>
                        </w:r>
                        <w:r>
                          <w:rPr>
                            <w:rFonts w:ascii="Trebuchet MS" w:hAnsi="Trebuchet MS"/>
                            <w:w w:val="65"/>
                            <w:sz w:val="13"/>
                          </w:rPr>
                          <w:t>se</w:t>
                        </w:r>
                        <w:r>
                          <w:rPr>
                            <w:rFonts w:ascii="Trebuchet MS" w:hAnsi="Trebuchet MS"/>
                            <w:spacing w:val="6"/>
                            <w:w w:val="65"/>
                            <w:sz w:val="13"/>
                          </w:rPr>
                          <w:t xml:space="preserve"> </w:t>
                        </w:r>
                        <w:r>
                          <w:rPr>
                            <w:rFonts w:ascii="Trebuchet MS" w:hAnsi="Trebuchet MS"/>
                            <w:w w:val="65"/>
                            <w:sz w:val="13"/>
                          </w:rPr>
                          <w:t>debe</w:t>
                        </w:r>
                        <w:r>
                          <w:rPr>
                            <w:rFonts w:ascii="Trebuchet MS" w:hAnsi="Trebuchet MS"/>
                            <w:spacing w:val="5"/>
                            <w:w w:val="65"/>
                            <w:sz w:val="13"/>
                          </w:rPr>
                          <w:t xml:space="preserve"> </w:t>
                        </w:r>
                        <w:r>
                          <w:rPr>
                            <w:rFonts w:ascii="Trebuchet MS" w:hAnsi="Trebuchet MS"/>
                            <w:w w:val="65"/>
                            <w:sz w:val="13"/>
                          </w:rPr>
                          <w:t>hacer</w:t>
                        </w:r>
                        <w:r>
                          <w:rPr>
                            <w:rFonts w:ascii="Trebuchet MS" w:hAnsi="Trebuchet MS"/>
                            <w:spacing w:val="3"/>
                            <w:w w:val="65"/>
                            <w:sz w:val="13"/>
                          </w:rPr>
                          <w:t xml:space="preserve"> </w:t>
                        </w:r>
                        <w:r>
                          <w:rPr>
                            <w:rFonts w:ascii="Trebuchet MS" w:hAnsi="Trebuchet MS"/>
                            <w:w w:val="65"/>
                            <w:sz w:val="13"/>
                          </w:rPr>
                          <w:t>énfasis</w:t>
                        </w:r>
                        <w:r>
                          <w:rPr>
                            <w:rFonts w:ascii="Trebuchet MS" w:hAnsi="Trebuchet MS"/>
                            <w:spacing w:val="5"/>
                            <w:w w:val="65"/>
                            <w:sz w:val="13"/>
                          </w:rPr>
                          <w:t xml:space="preserve"> </w:t>
                        </w:r>
                        <w:r>
                          <w:rPr>
                            <w:rFonts w:ascii="Trebuchet MS" w:hAnsi="Trebuchet MS"/>
                            <w:w w:val="65"/>
                            <w:sz w:val="13"/>
                          </w:rPr>
                          <w:t>a</w:t>
                        </w:r>
                        <w:r>
                          <w:rPr>
                            <w:rFonts w:ascii="Trebuchet MS" w:hAnsi="Trebuchet MS"/>
                            <w:spacing w:val="10"/>
                            <w:w w:val="65"/>
                            <w:sz w:val="13"/>
                          </w:rPr>
                          <w:t xml:space="preserve"> </w:t>
                        </w:r>
                        <w:r>
                          <w:rPr>
                            <w:rFonts w:ascii="Trebuchet MS" w:hAnsi="Trebuchet MS"/>
                            <w:w w:val="65"/>
                            <w:sz w:val="13"/>
                          </w:rPr>
                          <w:t>la</w:t>
                        </w:r>
                        <w:r>
                          <w:rPr>
                            <w:rFonts w:ascii="Trebuchet MS" w:hAnsi="Trebuchet MS"/>
                            <w:spacing w:val="5"/>
                            <w:w w:val="65"/>
                            <w:sz w:val="13"/>
                          </w:rPr>
                          <w:t xml:space="preserve"> </w:t>
                        </w:r>
                        <w:r>
                          <w:rPr>
                            <w:rFonts w:ascii="Trebuchet MS" w:hAnsi="Trebuchet MS"/>
                            <w:w w:val="65"/>
                            <w:sz w:val="13"/>
                          </w:rPr>
                          <w:t>conservación</w:t>
                        </w:r>
                        <w:r>
                          <w:rPr>
                            <w:rFonts w:ascii="Trebuchet MS" w:hAnsi="Trebuchet MS"/>
                            <w:spacing w:val="4"/>
                            <w:w w:val="65"/>
                            <w:sz w:val="13"/>
                          </w:rPr>
                          <w:t xml:space="preserve"> </w:t>
                        </w:r>
                        <w:r>
                          <w:rPr>
                            <w:rFonts w:ascii="Trebuchet MS" w:hAnsi="Trebuchet MS"/>
                            <w:w w:val="65"/>
                            <w:sz w:val="13"/>
                          </w:rPr>
                          <w:t>preventiva</w:t>
                        </w:r>
                        <w:r>
                          <w:rPr>
                            <w:rFonts w:ascii="Trebuchet MS" w:hAnsi="Trebuchet MS"/>
                            <w:spacing w:val="5"/>
                            <w:w w:val="65"/>
                            <w:sz w:val="13"/>
                          </w:rPr>
                          <w:t xml:space="preserve"> </w:t>
                        </w:r>
                        <w:r>
                          <w:rPr>
                            <w:rFonts w:ascii="Trebuchet MS" w:hAnsi="Trebuchet MS"/>
                            <w:w w:val="65"/>
                            <w:sz w:val="13"/>
                          </w:rPr>
                          <w:t>de</w:t>
                        </w:r>
                        <w:r>
                          <w:rPr>
                            <w:rFonts w:ascii="Trebuchet MS" w:hAnsi="Trebuchet MS"/>
                            <w:spacing w:val="6"/>
                            <w:w w:val="65"/>
                            <w:sz w:val="13"/>
                          </w:rPr>
                          <w:t xml:space="preserve"> </w:t>
                        </w:r>
                        <w:r>
                          <w:rPr>
                            <w:rFonts w:ascii="Trebuchet MS" w:hAnsi="Trebuchet MS"/>
                            <w:w w:val="65"/>
                            <w:sz w:val="13"/>
                          </w:rPr>
                          <w:t>la</w:t>
                        </w:r>
                        <w:r>
                          <w:rPr>
                            <w:rFonts w:ascii="Trebuchet MS" w:hAnsi="Trebuchet MS"/>
                            <w:spacing w:val="4"/>
                            <w:w w:val="65"/>
                            <w:sz w:val="13"/>
                          </w:rPr>
                          <w:t xml:space="preserve"> </w:t>
                        </w:r>
                        <w:r>
                          <w:rPr>
                            <w:rFonts w:ascii="Trebuchet MS" w:hAnsi="Trebuchet MS"/>
                            <w:w w:val="65"/>
                            <w:sz w:val="13"/>
                          </w:rPr>
                          <w:t>información</w:t>
                        </w:r>
                      </w:p>
                    </w:txbxContent>
                  </v:textbox>
                </v:shape>
                <w10:wrap type="topAndBottom" anchorx="page"/>
              </v:group>
            </w:pict>
          </mc:Fallback>
        </mc:AlternateContent>
      </w:r>
      <w:r>
        <w:rPr>
          <w:rFonts w:ascii="Arial" w:hAnsi="Arial" w:cs="Arial"/>
          <w:noProof/>
          <w:lang w:val="en-US"/>
        </w:rPr>
        <mc:AlternateContent>
          <mc:Choice Requires="wpg">
            <w:drawing>
              <wp:anchor distT="0" distB="0" distL="0" distR="0" simplePos="0" relativeHeight="251659264" behindDoc="1" locked="0" layoutInCell="1" allowOverlap="1" wp14:anchorId="76BD2108" wp14:editId="50A932D8">
                <wp:simplePos x="0" y="0"/>
                <wp:positionH relativeFrom="page">
                  <wp:posOffset>1197610</wp:posOffset>
                </wp:positionH>
                <wp:positionV relativeFrom="paragraph">
                  <wp:posOffset>1056640</wp:posOffset>
                </wp:positionV>
                <wp:extent cx="5441315" cy="697865"/>
                <wp:effectExtent l="0" t="0" r="0" b="0"/>
                <wp:wrapTopAndBottom/>
                <wp:docPr id="23" name="Group 97"/>
                <wp:cNvGraphicFramePr/>
                <a:graphic xmlns:a="http://schemas.openxmlformats.org/drawingml/2006/main">
                  <a:graphicData uri="http://schemas.microsoft.com/office/word/2010/wordprocessingGroup">
                    <wpg:wgp>
                      <wpg:cNvGrpSpPr/>
                      <wpg:grpSpPr>
                        <a:xfrm>
                          <a:off x="0" y="0"/>
                          <a:ext cx="5441315" cy="697865"/>
                          <a:chOff x="1886" y="1664"/>
                          <a:chExt cx="8569" cy="1099"/>
                        </a:xfrm>
                      </wpg:grpSpPr>
                      <pic:pic xmlns:pic="http://schemas.openxmlformats.org/drawingml/2006/picture">
                        <pic:nvPicPr>
                          <pic:cNvPr id="24"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1886" y="1961"/>
                            <a:ext cx="1954" cy="706"/>
                          </a:xfrm>
                          <a:prstGeom prst="rect">
                            <a:avLst/>
                          </a:prstGeom>
                          <a:noFill/>
                        </pic:spPr>
                      </pic:pic>
                      <pic:pic xmlns:pic="http://schemas.openxmlformats.org/drawingml/2006/picture">
                        <pic:nvPicPr>
                          <pic:cNvPr id="25"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1958" y="2003"/>
                            <a:ext cx="1810" cy="560"/>
                          </a:xfrm>
                          <a:prstGeom prst="rect">
                            <a:avLst/>
                          </a:prstGeom>
                          <a:noFill/>
                        </pic:spPr>
                      </pic:pic>
                      <wps:wsp>
                        <wps:cNvPr id="26" name="Freeform 100"/>
                        <wps:cNvSpPr/>
                        <wps:spPr bwMode="auto">
                          <a:xfrm>
                            <a:off x="1958" y="2003"/>
                            <a:ext cx="1810" cy="560"/>
                          </a:xfrm>
                          <a:custGeom>
                            <a:avLst/>
                            <a:gdLst>
                              <a:gd name="T0" fmla="+- 0 1959 1959"/>
                              <a:gd name="T1" fmla="*/ T0 w 1810"/>
                              <a:gd name="T2" fmla="+- 0 2004 2004"/>
                              <a:gd name="T3" fmla="*/ 2004 h 560"/>
                              <a:gd name="T4" fmla="+- 0 3489 1959"/>
                              <a:gd name="T5" fmla="*/ T4 w 1810"/>
                              <a:gd name="T6" fmla="+- 0 2004 2004"/>
                              <a:gd name="T7" fmla="*/ 2004 h 560"/>
                              <a:gd name="T8" fmla="+- 0 3769 1959"/>
                              <a:gd name="T9" fmla="*/ T8 w 1810"/>
                              <a:gd name="T10" fmla="+- 0 2284 2004"/>
                              <a:gd name="T11" fmla="*/ 2284 h 560"/>
                              <a:gd name="T12" fmla="+- 0 3489 1959"/>
                              <a:gd name="T13" fmla="*/ T12 w 1810"/>
                              <a:gd name="T14" fmla="+- 0 2564 2004"/>
                              <a:gd name="T15" fmla="*/ 2564 h 560"/>
                              <a:gd name="T16" fmla="+- 0 1959 1959"/>
                              <a:gd name="T17" fmla="*/ T16 w 1810"/>
                              <a:gd name="T18" fmla="+- 0 2564 2004"/>
                              <a:gd name="T19" fmla="*/ 2564 h 560"/>
                              <a:gd name="T20" fmla="+- 0 1959 1959"/>
                              <a:gd name="T21" fmla="*/ T20 w 1810"/>
                              <a:gd name="T22" fmla="+- 0 2004 2004"/>
                              <a:gd name="T23" fmla="*/ 2004 h 560"/>
                            </a:gdLst>
                            <a:ahLst/>
                            <a:cxnLst>
                              <a:cxn ang="0">
                                <a:pos x="T1" y="T3"/>
                              </a:cxn>
                              <a:cxn ang="0">
                                <a:pos x="T5" y="T7"/>
                              </a:cxn>
                              <a:cxn ang="0">
                                <a:pos x="T9" y="T11"/>
                              </a:cxn>
                              <a:cxn ang="0">
                                <a:pos x="T13" y="T15"/>
                              </a:cxn>
                              <a:cxn ang="0">
                                <a:pos x="T17" y="T19"/>
                              </a:cxn>
                              <a:cxn ang="0">
                                <a:pos x="T21" y="T23"/>
                              </a:cxn>
                            </a:cxnLst>
                            <a:rect l="0" t="0" r="r" b="b"/>
                            <a:pathLst>
                              <a:path w="1810" h="560">
                                <a:moveTo>
                                  <a:pt x="0" y="0"/>
                                </a:moveTo>
                                <a:lnTo>
                                  <a:pt x="1530" y="0"/>
                                </a:lnTo>
                                <a:lnTo>
                                  <a:pt x="1810" y="280"/>
                                </a:lnTo>
                                <a:lnTo>
                                  <a:pt x="1530" y="560"/>
                                </a:lnTo>
                                <a:lnTo>
                                  <a:pt x="0" y="560"/>
                                </a:lnTo>
                                <a:lnTo>
                                  <a:pt x="0" y="0"/>
                                </a:lnTo>
                                <a:close/>
                              </a:path>
                            </a:pathLst>
                          </a:custGeom>
                          <a:noFill/>
                          <a:ln w="9525">
                            <a:solidFill>
                              <a:srgbClr val="46AAC5"/>
                            </a:solidFill>
                            <a:round/>
                          </a:ln>
                        </wps:spPr>
                        <wps:bodyPr rot="0" vert="horz" wrap="square" lIns="91440" tIns="45720" rIns="91440" bIns="45720" anchor="t" anchorCtr="0" upright="1">
                          <a:noAutofit/>
                        </wps:bodyPr>
                      </wps:wsp>
                      <wps:wsp>
                        <wps:cNvPr id="27" name="Freeform 99"/>
                        <wps:cNvSpPr/>
                        <wps:spPr bwMode="auto">
                          <a:xfrm>
                            <a:off x="3864" y="1683"/>
                            <a:ext cx="6570" cy="1059"/>
                          </a:xfrm>
                          <a:custGeom>
                            <a:avLst/>
                            <a:gdLst>
                              <a:gd name="T0" fmla="+- 0 3865 3865"/>
                              <a:gd name="T1" fmla="*/ T0 w 6570"/>
                              <a:gd name="T2" fmla="+- 0 1860 1684"/>
                              <a:gd name="T3" fmla="*/ 1860 h 1059"/>
                              <a:gd name="T4" fmla="+- 0 3879 3865"/>
                              <a:gd name="T5" fmla="*/ T4 w 6570"/>
                              <a:gd name="T6" fmla="+- 0 1791 1684"/>
                              <a:gd name="T7" fmla="*/ 1791 h 1059"/>
                              <a:gd name="T8" fmla="+- 0 3917 3865"/>
                              <a:gd name="T9" fmla="*/ T8 w 6570"/>
                              <a:gd name="T10" fmla="+- 0 1735 1684"/>
                              <a:gd name="T11" fmla="*/ 1735 h 1059"/>
                              <a:gd name="T12" fmla="+- 0 3973 3865"/>
                              <a:gd name="T13" fmla="*/ T12 w 6570"/>
                              <a:gd name="T14" fmla="+- 0 1697 1684"/>
                              <a:gd name="T15" fmla="*/ 1697 h 1059"/>
                              <a:gd name="T16" fmla="+- 0 4041 3865"/>
                              <a:gd name="T17" fmla="*/ T16 w 6570"/>
                              <a:gd name="T18" fmla="+- 0 1684 1684"/>
                              <a:gd name="T19" fmla="*/ 1684 h 1059"/>
                              <a:gd name="T20" fmla="+- 0 10258 3865"/>
                              <a:gd name="T21" fmla="*/ T20 w 6570"/>
                              <a:gd name="T22" fmla="+- 0 1684 1684"/>
                              <a:gd name="T23" fmla="*/ 1684 h 1059"/>
                              <a:gd name="T24" fmla="+- 0 10327 3865"/>
                              <a:gd name="T25" fmla="*/ T24 w 6570"/>
                              <a:gd name="T26" fmla="+- 0 1697 1684"/>
                              <a:gd name="T27" fmla="*/ 1697 h 1059"/>
                              <a:gd name="T28" fmla="+- 0 10383 3865"/>
                              <a:gd name="T29" fmla="*/ T28 w 6570"/>
                              <a:gd name="T30" fmla="+- 0 1735 1684"/>
                              <a:gd name="T31" fmla="*/ 1735 h 1059"/>
                              <a:gd name="T32" fmla="+- 0 10421 3865"/>
                              <a:gd name="T33" fmla="*/ T32 w 6570"/>
                              <a:gd name="T34" fmla="+- 0 1791 1684"/>
                              <a:gd name="T35" fmla="*/ 1791 h 1059"/>
                              <a:gd name="T36" fmla="+- 0 10435 3865"/>
                              <a:gd name="T37" fmla="*/ T36 w 6570"/>
                              <a:gd name="T38" fmla="+- 0 1860 1684"/>
                              <a:gd name="T39" fmla="*/ 1860 h 1059"/>
                              <a:gd name="T40" fmla="+- 0 10435 3865"/>
                              <a:gd name="T41" fmla="*/ T40 w 6570"/>
                              <a:gd name="T42" fmla="+- 0 2566 1684"/>
                              <a:gd name="T43" fmla="*/ 2566 h 1059"/>
                              <a:gd name="T44" fmla="+- 0 10421 3865"/>
                              <a:gd name="T45" fmla="*/ T44 w 6570"/>
                              <a:gd name="T46" fmla="+- 0 2635 1684"/>
                              <a:gd name="T47" fmla="*/ 2635 h 1059"/>
                              <a:gd name="T48" fmla="+- 0 10383 3865"/>
                              <a:gd name="T49" fmla="*/ T48 w 6570"/>
                              <a:gd name="T50" fmla="+- 0 2691 1684"/>
                              <a:gd name="T51" fmla="*/ 2691 h 1059"/>
                              <a:gd name="T52" fmla="+- 0 10327 3865"/>
                              <a:gd name="T53" fmla="*/ T52 w 6570"/>
                              <a:gd name="T54" fmla="+- 0 2729 1684"/>
                              <a:gd name="T55" fmla="*/ 2729 h 1059"/>
                              <a:gd name="T56" fmla="+- 0 10258 3865"/>
                              <a:gd name="T57" fmla="*/ T56 w 6570"/>
                              <a:gd name="T58" fmla="+- 0 2743 1684"/>
                              <a:gd name="T59" fmla="*/ 2743 h 1059"/>
                              <a:gd name="T60" fmla="+- 0 4041 3865"/>
                              <a:gd name="T61" fmla="*/ T60 w 6570"/>
                              <a:gd name="T62" fmla="+- 0 2743 1684"/>
                              <a:gd name="T63" fmla="*/ 2743 h 1059"/>
                              <a:gd name="T64" fmla="+- 0 3973 3865"/>
                              <a:gd name="T65" fmla="*/ T64 w 6570"/>
                              <a:gd name="T66" fmla="+- 0 2729 1684"/>
                              <a:gd name="T67" fmla="*/ 2729 h 1059"/>
                              <a:gd name="T68" fmla="+- 0 3917 3865"/>
                              <a:gd name="T69" fmla="*/ T68 w 6570"/>
                              <a:gd name="T70" fmla="+- 0 2691 1684"/>
                              <a:gd name="T71" fmla="*/ 2691 h 1059"/>
                              <a:gd name="T72" fmla="+- 0 3879 3865"/>
                              <a:gd name="T73" fmla="*/ T72 w 6570"/>
                              <a:gd name="T74" fmla="+- 0 2635 1684"/>
                              <a:gd name="T75" fmla="*/ 2635 h 1059"/>
                              <a:gd name="T76" fmla="+- 0 3865 3865"/>
                              <a:gd name="T77" fmla="*/ T76 w 6570"/>
                              <a:gd name="T78" fmla="+- 0 2566 1684"/>
                              <a:gd name="T79" fmla="*/ 2566 h 1059"/>
                              <a:gd name="T80" fmla="+- 0 3865 3865"/>
                              <a:gd name="T81" fmla="*/ T80 w 6570"/>
                              <a:gd name="T82" fmla="+- 0 1860 1684"/>
                              <a:gd name="T83" fmla="*/ 1860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70" h="1059">
                                <a:moveTo>
                                  <a:pt x="0" y="176"/>
                                </a:moveTo>
                                <a:lnTo>
                                  <a:pt x="14" y="107"/>
                                </a:lnTo>
                                <a:lnTo>
                                  <a:pt x="52" y="51"/>
                                </a:lnTo>
                                <a:lnTo>
                                  <a:pt x="108" y="13"/>
                                </a:lnTo>
                                <a:lnTo>
                                  <a:pt x="176" y="0"/>
                                </a:lnTo>
                                <a:lnTo>
                                  <a:pt x="6393" y="0"/>
                                </a:lnTo>
                                <a:lnTo>
                                  <a:pt x="6462" y="13"/>
                                </a:lnTo>
                                <a:lnTo>
                                  <a:pt x="6518" y="51"/>
                                </a:lnTo>
                                <a:lnTo>
                                  <a:pt x="6556" y="107"/>
                                </a:lnTo>
                                <a:lnTo>
                                  <a:pt x="6570" y="176"/>
                                </a:lnTo>
                                <a:lnTo>
                                  <a:pt x="6570" y="882"/>
                                </a:lnTo>
                                <a:lnTo>
                                  <a:pt x="6556" y="951"/>
                                </a:lnTo>
                                <a:lnTo>
                                  <a:pt x="6518" y="1007"/>
                                </a:lnTo>
                                <a:lnTo>
                                  <a:pt x="6462" y="1045"/>
                                </a:lnTo>
                                <a:lnTo>
                                  <a:pt x="6393" y="1059"/>
                                </a:lnTo>
                                <a:lnTo>
                                  <a:pt x="176" y="1059"/>
                                </a:lnTo>
                                <a:lnTo>
                                  <a:pt x="108" y="1045"/>
                                </a:lnTo>
                                <a:lnTo>
                                  <a:pt x="52" y="1007"/>
                                </a:lnTo>
                                <a:lnTo>
                                  <a:pt x="14" y="951"/>
                                </a:lnTo>
                                <a:lnTo>
                                  <a:pt x="0" y="882"/>
                                </a:lnTo>
                                <a:lnTo>
                                  <a:pt x="0" y="176"/>
                                </a:lnTo>
                                <a:close/>
                              </a:path>
                            </a:pathLst>
                          </a:custGeom>
                          <a:noFill/>
                          <a:ln w="25400">
                            <a:solidFill>
                              <a:srgbClr val="4BACC6"/>
                            </a:solidFill>
                            <a:round/>
                          </a:ln>
                        </wps:spPr>
                        <wps:bodyPr rot="0" vert="horz" wrap="square" lIns="91440" tIns="45720" rIns="91440" bIns="45720" anchor="t" anchorCtr="0" upright="1">
                          <a:noAutofit/>
                        </wps:bodyPr>
                      </wps:wsp>
                      <wps:wsp>
                        <wps:cNvPr id="28" name="Text Box 98"/>
                        <wps:cNvSpPr txBox="1">
                          <a:spLocks noChangeArrowheads="1"/>
                        </wps:cNvSpPr>
                        <wps:spPr bwMode="auto">
                          <a:xfrm>
                            <a:off x="1886" y="1663"/>
                            <a:ext cx="8569" cy="1099"/>
                          </a:xfrm>
                          <a:prstGeom prst="rect">
                            <a:avLst/>
                          </a:prstGeom>
                          <a:noFill/>
                          <a:ln>
                            <a:noFill/>
                          </a:ln>
                        </wps:spPr>
                        <wps:txbx>
                          <w:txbxContent>
                            <w:p w14:paraId="71676460" w14:textId="77777777" w:rsidR="00D878F5" w:rsidRDefault="00D878F5">
                              <w:pPr>
                                <w:spacing w:before="6"/>
                                <w:rPr>
                                  <w:sz w:val="21"/>
                                </w:rPr>
                              </w:pPr>
                            </w:p>
                            <w:p w14:paraId="2682AEC3" w14:textId="77777777" w:rsidR="00D878F5" w:rsidRDefault="00D878F5">
                              <w:pPr>
                                <w:spacing w:line="297" w:lineRule="auto"/>
                                <w:ind w:left="2339" w:right="373"/>
                                <w:jc w:val="both"/>
                                <w:rPr>
                                  <w:rFonts w:ascii="Trebuchet MS" w:hAnsi="Trebuchet MS"/>
                                  <w:sz w:val="17"/>
                                </w:rPr>
                              </w:pPr>
                              <w:r>
                                <w:rPr>
                                  <w:rFonts w:ascii="Trebuchet MS" w:hAnsi="Trebuchet MS"/>
                                  <w:w w:val="65"/>
                                  <w:sz w:val="17"/>
                                </w:rPr>
                                <w:t>En el desarrollo de los Programas de Conservación Preventiva, los procedimientos a realizar de las actividades</w:t>
                              </w:r>
                              <w:r>
                                <w:rPr>
                                  <w:rFonts w:ascii="Trebuchet MS" w:hAnsi="Trebuchet MS"/>
                                  <w:spacing w:val="1"/>
                                  <w:w w:val="65"/>
                                  <w:sz w:val="17"/>
                                </w:rPr>
                                <w:t xml:space="preserve"> </w:t>
                              </w:r>
                              <w:r>
                                <w:rPr>
                                  <w:rFonts w:ascii="Trebuchet MS" w:hAnsi="Trebuchet MS"/>
                                  <w:w w:val="70"/>
                                  <w:sz w:val="17"/>
                                </w:rPr>
                                <w:t>propuestas deben ser puntuales y de manera eficiente, optimizando recursos y ajustando</w:t>
                              </w:r>
                              <w:r>
                                <w:rPr>
                                  <w:rFonts w:ascii="Trebuchet MS" w:hAnsi="Trebuchet MS"/>
                                  <w:spacing w:val="1"/>
                                  <w:w w:val="70"/>
                                  <w:sz w:val="17"/>
                                </w:rPr>
                                <w:t xml:space="preserve"> </w:t>
                              </w:r>
                              <w:r>
                                <w:rPr>
                                  <w:rFonts w:ascii="Trebuchet MS" w:hAnsi="Trebuchet MS"/>
                                  <w:w w:val="70"/>
                                  <w:sz w:val="17"/>
                                </w:rPr>
                                <w:t>tiempos de</w:t>
                              </w:r>
                              <w:r>
                                <w:rPr>
                                  <w:rFonts w:ascii="Trebuchet MS" w:hAnsi="Trebuchet MS"/>
                                  <w:spacing w:val="1"/>
                                  <w:w w:val="70"/>
                                  <w:sz w:val="17"/>
                                </w:rPr>
                                <w:t xml:space="preserve"> </w:t>
                              </w:r>
                              <w:r>
                                <w:rPr>
                                  <w:rFonts w:ascii="Trebuchet MS" w:hAnsi="Trebuchet MS"/>
                                  <w:w w:val="75"/>
                                  <w:sz w:val="17"/>
                                </w:rPr>
                                <w:t>ejecución.</w:t>
                              </w:r>
                            </w:p>
                          </w:txbxContent>
                        </wps:txbx>
                        <wps:bodyPr rot="0" vert="horz" wrap="square" lIns="0" tIns="0" rIns="0" bIns="0" anchor="t" anchorCtr="0" upright="1">
                          <a:noAutofit/>
                        </wps:bodyPr>
                      </wps:wsp>
                    </wpg:wgp>
                  </a:graphicData>
                </a:graphic>
              </wp:anchor>
            </w:drawing>
          </mc:Choice>
          <mc:Fallback>
            <w:pict>
              <v:group w14:anchorId="76BD2108" id="Group 97" o:spid="_x0000_s1033" style="position:absolute;margin-left:94.3pt;margin-top:83.2pt;width:428.45pt;height:54.95pt;z-index:-251657216;mso-wrap-distance-left:0;mso-wrap-distance-right:0;mso-position-horizontal-relative:page" coordorigin="1886,1664" coordsize="8569,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">
                <v:shape id="Picture 102" o:spid="_x0000_s1034" type="#_x0000_t75" style="position:absolute;left:1886;top:1961;width:1954;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">
                  <v:imagedata r:id="rId26" o:title=""/>
                </v:shape>
                <v:shape id="Picture 101" o:spid="_x0000_s1035" type="#_x0000_t75" style="position:absolute;left:1958;top:2003;width:181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">
                  <v:imagedata r:id="rId27" o:title=""/>
                </v:shape>
                <v:shape id="Freeform 100" o:spid="_x0000_s1036" style="position:absolute;left:1958;top:2003;width:1810;height:560;visibility:visible;mso-wrap-style:square;v-text-anchor:top" coordsize="18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" path="m,l1530,r280,280l1530,560,,560,,xe" filled="f" strokecolor="#46aac5">
                  <v:path arrowok="t" o:connecttype="custom" o:connectlocs="0,2004;1530,2004;1810,2284;1530,2564;0,2564;0,2004" o:connectangles="0,0,0,0,0,0"/>
                </v:shape>
                <v:shape id="Freeform 99" o:spid="_x0000_s1037" style="position:absolute;left:3864;top:1683;width:6570;height:1059;visibility:visible;mso-wrap-style:square;v-text-anchor:top" coordsize="6570,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" path="m,176l14,107,52,51,108,13,176,,6393,r69,13l6518,51r38,56l6570,176r,706l6556,951r-38,56l6462,1045r-69,14l176,1059r-68,-14l52,1007,14,951,,882,,176xe" filled="f" strokecolor="#4bacc6" strokeweight="2pt">
                  <v:path arrowok="t" o:connecttype="custom" o:connectlocs="0,1860;14,1791;52,1735;108,1697;176,1684;6393,1684;6462,1697;6518,1735;6556,1791;6570,1860;6570,2566;6556,2635;6518,2691;6462,2729;6393,2743;176,2743;108,2729;52,2691;14,2635;0,2566;0,1860" o:connectangles="0,0,0,0,0,0,0,0,0,0,0,0,0,0,0,0,0,0,0,0,0"/>
                </v:shape>
                <v:shape id="Text Box 98" o:spid="_x0000_s1038" type="#_x0000_t202" style="position:absolute;left:1886;top:1663;width:8569;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1676460" w14:textId="77777777" w:rsidR="00D878F5" w:rsidRDefault="00D878F5">
                        <w:pPr>
                          <w:spacing w:before="6"/>
                          <w:rPr>
                            <w:sz w:val="21"/>
                          </w:rPr>
                        </w:pPr>
                      </w:p>
                      <w:p w14:paraId="2682AEC3" w14:textId="77777777" w:rsidR="00D878F5" w:rsidRDefault="00D878F5">
                        <w:pPr>
                          <w:spacing w:line="297" w:lineRule="auto"/>
                          <w:ind w:left="2339" w:right="373"/>
                          <w:jc w:val="both"/>
                          <w:rPr>
                            <w:rFonts w:ascii="Trebuchet MS" w:hAnsi="Trebuchet MS"/>
                            <w:sz w:val="17"/>
                          </w:rPr>
                        </w:pPr>
                        <w:r>
                          <w:rPr>
                            <w:rFonts w:ascii="Trebuchet MS" w:hAnsi="Trebuchet MS"/>
                            <w:w w:val="65"/>
                            <w:sz w:val="17"/>
                          </w:rPr>
                          <w:t>En el desarrollo de los Programas de Conservación Preventiva, los procedimientos a realizar de las actividades</w:t>
                        </w:r>
                        <w:r>
                          <w:rPr>
                            <w:rFonts w:ascii="Trebuchet MS" w:hAnsi="Trebuchet MS"/>
                            <w:spacing w:val="1"/>
                            <w:w w:val="65"/>
                            <w:sz w:val="17"/>
                          </w:rPr>
                          <w:t xml:space="preserve"> </w:t>
                        </w:r>
                        <w:r>
                          <w:rPr>
                            <w:rFonts w:ascii="Trebuchet MS" w:hAnsi="Trebuchet MS"/>
                            <w:w w:val="70"/>
                            <w:sz w:val="17"/>
                          </w:rPr>
                          <w:t>propuestas deben ser puntuales y de manera eficiente, optimizando recursos y ajustando</w:t>
                        </w:r>
                        <w:r>
                          <w:rPr>
                            <w:rFonts w:ascii="Trebuchet MS" w:hAnsi="Trebuchet MS"/>
                            <w:spacing w:val="1"/>
                            <w:w w:val="70"/>
                            <w:sz w:val="17"/>
                          </w:rPr>
                          <w:t xml:space="preserve"> </w:t>
                        </w:r>
                        <w:r>
                          <w:rPr>
                            <w:rFonts w:ascii="Trebuchet MS" w:hAnsi="Trebuchet MS"/>
                            <w:w w:val="70"/>
                            <w:sz w:val="17"/>
                          </w:rPr>
                          <w:t>tiempos de</w:t>
                        </w:r>
                        <w:r>
                          <w:rPr>
                            <w:rFonts w:ascii="Trebuchet MS" w:hAnsi="Trebuchet MS"/>
                            <w:spacing w:val="1"/>
                            <w:w w:val="70"/>
                            <w:sz w:val="17"/>
                          </w:rPr>
                          <w:t xml:space="preserve"> </w:t>
                        </w:r>
                        <w:r>
                          <w:rPr>
                            <w:rFonts w:ascii="Trebuchet MS" w:hAnsi="Trebuchet MS"/>
                            <w:w w:val="75"/>
                            <w:sz w:val="17"/>
                          </w:rPr>
                          <w:t>ejecución.</w:t>
                        </w:r>
                      </w:p>
                    </w:txbxContent>
                  </v:textbox>
                </v:shape>
                <w10:wrap type="topAndBottom" anchorx="page"/>
              </v:group>
            </w:pict>
          </mc:Fallback>
        </mc:AlternateContent>
      </w:r>
      <w:r>
        <w:rPr>
          <w:rFonts w:ascii="Arial" w:hAnsi="Arial" w:cs="Arial"/>
          <w:noProof/>
          <w:lang w:val="en-US"/>
        </w:rPr>
        <mc:AlternateContent>
          <mc:Choice Requires="wpg">
            <w:drawing>
              <wp:anchor distT="0" distB="0" distL="0" distR="0" simplePos="0" relativeHeight="251660288" behindDoc="1" locked="0" layoutInCell="1" allowOverlap="1" wp14:anchorId="06105F2A" wp14:editId="3D1F87CE">
                <wp:simplePos x="0" y="0"/>
                <wp:positionH relativeFrom="page">
                  <wp:posOffset>1216025</wp:posOffset>
                </wp:positionH>
                <wp:positionV relativeFrom="paragraph">
                  <wp:posOffset>1934845</wp:posOffset>
                </wp:positionV>
                <wp:extent cx="5422265" cy="680720"/>
                <wp:effectExtent l="0" t="0" r="0" b="0"/>
                <wp:wrapTopAndBottom/>
                <wp:docPr id="17" name="Group 91"/>
                <wp:cNvGraphicFramePr/>
                <a:graphic xmlns:a="http://schemas.openxmlformats.org/drawingml/2006/main">
                  <a:graphicData uri="http://schemas.microsoft.com/office/word/2010/wordprocessingGroup">
                    <wpg:wgp>
                      <wpg:cNvGrpSpPr/>
                      <wpg:grpSpPr>
                        <a:xfrm>
                          <a:off x="0" y="0"/>
                          <a:ext cx="5422265" cy="680720"/>
                          <a:chOff x="1915" y="3047"/>
                          <a:chExt cx="8539" cy="1072"/>
                        </a:xfrm>
                      </wpg:grpSpPr>
                      <pic:pic xmlns:pic="http://schemas.openxmlformats.org/drawingml/2006/picture">
                        <pic:nvPicPr>
                          <pic:cNvPr id="18"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1915" y="3325"/>
                            <a:ext cx="1930" cy="706"/>
                          </a:xfrm>
                          <a:prstGeom prst="rect">
                            <a:avLst/>
                          </a:prstGeom>
                          <a:noFill/>
                        </pic:spPr>
                      </pic:pic>
                      <pic:pic xmlns:pic="http://schemas.openxmlformats.org/drawingml/2006/picture">
                        <pic:nvPicPr>
                          <pic:cNvPr id="19"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1987" y="3365"/>
                            <a:ext cx="1785" cy="560"/>
                          </a:xfrm>
                          <a:prstGeom prst="rect">
                            <a:avLst/>
                          </a:prstGeom>
                          <a:noFill/>
                        </pic:spPr>
                      </pic:pic>
                      <wps:wsp>
                        <wps:cNvPr id="20" name="Freeform 94"/>
                        <wps:cNvSpPr/>
                        <wps:spPr bwMode="auto">
                          <a:xfrm>
                            <a:off x="1987" y="3365"/>
                            <a:ext cx="1785" cy="560"/>
                          </a:xfrm>
                          <a:custGeom>
                            <a:avLst/>
                            <a:gdLst>
                              <a:gd name="T0" fmla="+- 0 1988 1988"/>
                              <a:gd name="T1" fmla="*/ T0 w 1785"/>
                              <a:gd name="T2" fmla="+- 0 3366 3366"/>
                              <a:gd name="T3" fmla="*/ 3366 h 560"/>
                              <a:gd name="T4" fmla="+- 0 3493 1988"/>
                              <a:gd name="T5" fmla="*/ T4 w 1785"/>
                              <a:gd name="T6" fmla="+- 0 3366 3366"/>
                              <a:gd name="T7" fmla="*/ 3366 h 560"/>
                              <a:gd name="T8" fmla="+- 0 3773 1988"/>
                              <a:gd name="T9" fmla="*/ T8 w 1785"/>
                              <a:gd name="T10" fmla="+- 0 3646 3366"/>
                              <a:gd name="T11" fmla="*/ 3646 h 560"/>
                              <a:gd name="T12" fmla="+- 0 3493 1988"/>
                              <a:gd name="T13" fmla="*/ T12 w 1785"/>
                              <a:gd name="T14" fmla="+- 0 3926 3366"/>
                              <a:gd name="T15" fmla="*/ 3926 h 560"/>
                              <a:gd name="T16" fmla="+- 0 1988 1988"/>
                              <a:gd name="T17" fmla="*/ T16 w 1785"/>
                              <a:gd name="T18" fmla="+- 0 3926 3366"/>
                              <a:gd name="T19" fmla="*/ 3926 h 560"/>
                              <a:gd name="T20" fmla="+- 0 1988 1988"/>
                              <a:gd name="T21" fmla="*/ T20 w 1785"/>
                              <a:gd name="T22" fmla="+- 0 3366 3366"/>
                              <a:gd name="T23" fmla="*/ 3366 h 560"/>
                            </a:gdLst>
                            <a:ahLst/>
                            <a:cxnLst>
                              <a:cxn ang="0">
                                <a:pos x="T1" y="T3"/>
                              </a:cxn>
                              <a:cxn ang="0">
                                <a:pos x="T5" y="T7"/>
                              </a:cxn>
                              <a:cxn ang="0">
                                <a:pos x="T9" y="T11"/>
                              </a:cxn>
                              <a:cxn ang="0">
                                <a:pos x="T13" y="T15"/>
                              </a:cxn>
                              <a:cxn ang="0">
                                <a:pos x="T17" y="T19"/>
                              </a:cxn>
                              <a:cxn ang="0">
                                <a:pos x="T21" y="T23"/>
                              </a:cxn>
                            </a:cxnLst>
                            <a:rect l="0" t="0" r="r" b="b"/>
                            <a:pathLst>
                              <a:path w="1785" h="560">
                                <a:moveTo>
                                  <a:pt x="0" y="0"/>
                                </a:moveTo>
                                <a:lnTo>
                                  <a:pt x="1505" y="0"/>
                                </a:lnTo>
                                <a:lnTo>
                                  <a:pt x="1785" y="280"/>
                                </a:lnTo>
                                <a:lnTo>
                                  <a:pt x="1505" y="560"/>
                                </a:lnTo>
                                <a:lnTo>
                                  <a:pt x="0" y="560"/>
                                </a:lnTo>
                                <a:lnTo>
                                  <a:pt x="0" y="0"/>
                                </a:lnTo>
                                <a:close/>
                              </a:path>
                            </a:pathLst>
                          </a:custGeom>
                          <a:noFill/>
                          <a:ln w="9525">
                            <a:solidFill>
                              <a:srgbClr val="BE4B48"/>
                            </a:solidFill>
                            <a:round/>
                          </a:ln>
                        </wps:spPr>
                        <wps:bodyPr rot="0" vert="horz" wrap="square" lIns="91440" tIns="45720" rIns="91440" bIns="45720" anchor="t" anchorCtr="0" upright="1">
                          <a:noAutofit/>
                        </wps:bodyPr>
                      </wps:wsp>
                      <wps:wsp>
                        <wps:cNvPr id="21" name="Freeform 93"/>
                        <wps:cNvSpPr/>
                        <wps:spPr bwMode="auto">
                          <a:xfrm>
                            <a:off x="3863" y="3067"/>
                            <a:ext cx="6570" cy="1032"/>
                          </a:xfrm>
                          <a:custGeom>
                            <a:avLst/>
                            <a:gdLst>
                              <a:gd name="T0" fmla="+- 0 3864 3864"/>
                              <a:gd name="T1" fmla="*/ T0 w 6570"/>
                              <a:gd name="T2" fmla="+- 0 3239 3067"/>
                              <a:gd name="T3" fmla="*/ 3239 h 1032"/>
                              <a:gd name="T4" fmla="+- 0 3877 3864"/>
                              <a:gd name="T5" fmla="*/ T4 w 6570"/>
                              <a:gd name="T6" fmla="+- 0 3173 3067"/>
                              <a:gd name="T7" fmla="*/ 3173 h 1032"/>
                              <a:gd name="T8" fmla="+- 0 3914 3864"/>
                              <a:gd name="T9" fmla="*/ T8 w 6570"/>
                              <a:gd name="T10" fmla="+- 0 3118 3067"/>
                              <a:gd name="T11" fmla="*/ 3118 h 1032"/>
                              <a:gd name="T12" fmla="+- 0 3969 3864"/>
                              <a:gd name="T13" fmla="*/ T12 w 6570"/>
                              <a:gd name="T14" fmla="+- 0 3081 3067"/>
                              <a:gd name="T15" fmla="*/ 3081 h 1032"/>
                              <a:gd name="T16" fmla="+- 0 4036 3864"/>
                              <a:gd name="T17" fmla="*/ T16 w 6570"/>
                              <a:gd name="T18" fmla="+- 0 3067 3067"/>
                              <a:gd name="T19" fmla="*/ 3067 h 1032"/>
                              <a:gd name="T20" fmla="+- 0 10262 3864"/>
                              <a:gd name="T21" fmla="*/ T20 w 6570"/>
                              <a:gd name="T22" fmla="+- 0 3067 3067"/>
                              <a:gd name="T23" fmla="*/ 3067 h 1032"/>
                              <a:gd name="T24" fmla="+- 0 10329 3864"/>
                              <a:gd name="T25" fmla="*/ T24 w 6570"/>
                              <a:gd name="T26" fmla="+- 0 3081 3067"/>
                              <a:gd name="T27" fmla="*/ 3081 h 1032"/>
                              <a:gd name="T28" fmla="+- 0 10383 3864"/>
                              <a:gd name="T29" fmla="*/ T28 w 6570"/>
                              <a:gd name="T30" fmla="+- 0 3118 3067"/>
                              <a:gd name="T31" fmla="*/ 3118 h 1032"/>
                              <a:gd name="T32" fmla="+- 0 10420 3864"/>
                              <a:gd name="T33" fmla="*/ T32 w 6570"/>
                              <a:gd name="T34" fmla="+- 0 3173 3067"/>
                              <a:gd name="T35" fmla="*/ 3173 h 1032"/>
                              <a:gd name="T36" fmla="+- 0 10434 3864"/>
                              <a:gd name="T37" fmla="*/ T36 w 6570"/>
                              <a:gd name="T38" fmla="+- 0 3239 3067"/>
                              <a:gd name="T39" fmla="*/ 3239 h 1032"/>
                              <a:gd name="T40" fmla="+- 0 10434 3864"/>
                              <a:gd name="T41" fmla="*/ T40 w 6570"/>
                              <a:gd name="T42" fmla="+- 0 3927 3067"/>
                              <a:gd name="T43" fmla="*/ 3927 h 1032"/>
                              <a:gd name="T44" fmla="+- 0 10420 3864"/>
                              <a:gd name="T45" fmla="*/ T44 w 6570"/>
                              <a:gd name="T46" fmla="+- 0 3994 3067"/>
                              <a:gd name="T47" fmla="*/ 3994 h 1032"/>
                              <a:gd name="T48" fmla="+- 0 10383 3864"/>
                              <a:gd name="T49" fmla="*/ T48 w 6570"/>
                              <a:gd name="T50" fmla="+- 0 4049 3067"/>
                              <a:gd name="T51" fmla="*/ 4049 h 1032"/>
                              <a:gd name="T52" fmla="+- 0 10329 3864"/>
                              <a:gd name="T53" fmla="*/ T52 w 6570"/>
                              <a:gd name="T54" fmla="+- 0 4086 3067"/>
                              <a:gd name="T55" fmla="*/ 4086 h 1032"/>
                              <a:gd name="T56" fmla="+- 0 10262 3864"/>
                              <a:gd name="T57" fmla="*/ T56 w 6570"/>
                              <a:gd name="T58" fmla="+- 0 4099 3067"/>
                              <a:gd name="T59" fmla="*/ 4099 h 1032"/>
                              <a:gd name="T60" fmla="+- 0 4036 3864"/>
                              <a:gd name="T61" fmla="*/ T60 w 6570"/>
                              <a:gd name="T62" fmla="+- 0 4099 3067"/>
                              <a:gd name="T63" fmla="*/ 4099 h 1032"/>
                              <a:gd name="T64" fmla="+- 0 3969 3864"/>
                              <a:gd name="T65" fmla="*/ T64 w 6570"/>
                              <a:gd name="T66" fmla="+- 0 4086 3067"/>
                              <a:gd name="T67" fmla="*/ 4086 h 1032"/>
                              <a:gd name="T68" fmla="+- 0 3914 3864"/>
                              <a:gd name="T69" fmla="*/ T68 w 6570"/>
                              <a:gd name="T70" fmla="+- 0 4049 3067"/>
                              <a:gd name="T71" fmla="*/ 4049 h 1032"/>
                              <a:gd name="T72" fmla="+- 0 3877 3864"/>
                              <a:gd name="T73" fmla="*/ T72 w 6570"/>
                              <a:gd name="T74" fmla="+- 0 3994 3067"/>
                              <a:gd name="T75" fmla="*/ 3994 h 1032"/>
                              <a:gd name="T76" fmla="+- 0 3864 3864"/>
                              <a:gd name="T77" fmla="*/ T76 w 6570"/>
                              <a:gd name="T78" fmla="+- 0 3927 3067"/>
                              <a:gd name="T79" fmla="*/ 3927 h 1032"/>
                              <a:gd name="T80" fmla="+- 0 3864 3864"/>
                              <a:gd name="T81" fmla="*/ T80 w 6570"/>
                              <a:gd name="T82" fmla="+- 0 3239 3067"/>
                              <a:gd name="T83" fmla="*/ 3239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70" h="1032">
                                <a:moveTo>
                                  <a:pt x="0" y="172"/>
                                </a:moveTo>
                                <a:lnTo>
                                  <a:pt x="13" y="106"/>
                                </a:lnTo>
                                <a:lnTo>
                                  <a:pt x="50" y="51"/>
                                </a:lnTo>
                                <a:lnTo>
                                  <a:pt x="105" y="14"/>
                                </a:lnTo>
                                <a:lnTo>
                                  <a:pt x="172" y="0"/>
                                </a:lnTo>
                                <a:lnTo>
                                  <a:pt x="6398" y="0"/>
                                </a:lnTo>
                                <a:lnTo>
                                  <a:pt x="6465" y="14"/>
                                </a:lnTo>
                                <a:lnTo>
                                  <a:pt x="6519" y="51"/>
                                </a:lnTo>
                                <a:lnTo>
                                  <a:pt x="6556" y="106"/>
                                </a:lnTo>
                                <a:lnTo>
                                  <a:pt x="6570" y="172"/>
                                </a:lnTo>
                                <a:lnTo>
                                  <a:pt x="6570" y="860"/>
                                </a:lnTo>
                                <a:lnTo>
                                  <a:pt x="6556" y="927"/>
                                </a:lnTo>
                                <a:lnTo>
                                  <a:pt x="6519" y="982"/>
                                </a:lnTo>
                                <a:lnTo>
                                  <a:pt x="6465" y="1019"/>
                                </a:lnTo>
                                <a:lnTo>
                                  <a:pt x="6398" y="1032"/>
                                </a:lnTo>
                                <a:lnTo>
                                  <a:pt x="172" y="1032"/>
                                </a:lnTo>
                                <a:lnTo>
                                  <a:pt x="105" y="1019"/>
                                </a:lnTo>
                                <a:lnTo>
                                  <a:pt x="50" y="982"/>
                                </a:lnTo>
                                <a:lnTo>
                                  <a:pt x="13" y="927"/>
                                </a:lnTo>
                                <a:lnTo>
                                  <a:pt x="0" y="860"/>
                                </a:lnTo>
                                <a:lnTo>
                                  <a:pt x="0" y="172"/>
                                </a:lnTo>
                                <a:close/>
                              </a:path>
                            </a:pathLst>
                          </a:custGeom>
                          <a:noFill/>
                          <a:ln w="25400">
                            <a:solidFill>
                              <a:srgbClr val="C0504D"/>
                            </a:solidFill>
                            <a:round/>
                          </a:ln>
                        </wps:spPr>
                        <wps:bodyPr rot="0" vert="horz" wrap="square" lIns="91440" tIns="45720" rIns="91440" bIns="45720" anchor="t" anchorCtr="0" upright="1">
                          <a:noAutofit/>
                        </wps:bodyPr>
                      </wps:wsp>
                      <wps:wsp>
                        <wps:cNvPr id="22" name="Text Box 92"/>
                        <wps:cNvSpPr txBox="1">
                          <a:spLocks noChangeArrowheads="1"/>
                        </wps:cNvSpPr>
                        <wps:spPr bwMode="auto">
                          <a:xfrm>
                            <a:off x="1915" y="3047"/>
                            <a:ext cx="8539" cy="1072"/>
                          </a:xfrm>
                          <a:prstGeom prst="rect">
                            <a:avLst/>
                          </a:prstGeom>
                          <a:noFill/>
                          <a:ln>
                            <a:noFill/>
                          </a:ln>
                        </wps:spPr>
                        <wps:txbx>
                          <w:txbxContent>
                            <w:p w14:paraId="3F0425B7" w14:textId="77777777" w:rsidR="00D878F5" w:rsidRDefault="00D878F5">
                              <w:pPr>
                                <w:rPr>
                                  <w:sz w:val="21"/>
                                </w:rPr>
                              </w:pPr>
                            </w:p>
                            <w:p w14:paraId="1D27A8A3" w14:textId="77777777" w:rsidR="00D878F5" w:rsidRDefault="00D878F5">
                              <w:pPr>
                                <w:spacing w:line="300" w:lineRule="auto"/>
                                <w:ind w:left="2303" w:right="383"/>
                                <w:jc w:val="both"/>
                                <w:rPr>
                                  <w:rFonts w:ascii="Trebuchet MS" w:hAnsi="Trebuchet MS"/>
                                  <w:sz w:val="17"/>
                                </w:rPr>
                              </w:pPr>
                              <w:r>
                                <w:rPr>
                                  <w:rFonts w:ascii="Trebuchet MS" w:hAnsi="Trebuchet MS"/>
                                  <w:w w:val="65"/>
                                  <w:sz w:val="17"/>
                                </w:rPr>
                                <w:t>Se debe realizar el seguimiento pertinente a las</w:t>
                              </w:r>
                              <w:r>
                                <w:rPr>
                                  <w:rFonts w:ascii="Trebuchet MS" w:hAnsi="Trebuchet MS"/>
                                  <w:spacing w:val="1"/>
                                  <w:w w:val="65"/>
                                  <w:sz w:val="17"/>
                                </w:rPr>
                                <w:t xml:space="preserve"> </w:t>
                              </w:r>
                              <w:r>
                                <w:rPr>
                                  <w:rFonts w:ascii="Trebuchet MS" w:hAnsi="Trebuchet MS"/>
                                  <w:w w:val="65"/>
                                  <w:sz w:val="17"/>
                                </w:rPr>
                                <w:t>estrategias de conservación preventiva y en cada programa</w:t>
                              </w:r>
                              <w:r>
                                <w:rPr>
                                  <w:rFonts w:ascii="Trebuchet MS" w:hAnsi="Trebuchet MS"/>
                                  <w:spacing w:val="1"/>
                                  <w:w w:val="65"/>
                                  <w:sz w:val="17"/>
                                </w:rPr>
                                <w:t xml:space="preserve"> </w:t>
                              </w:r>
                              <w:r>
                                <w:rPr>
                                  <w:rFonts w:ascii="Trebuchet MS" w:hAnsi="Trebuchet MS"/>
                                  <w:w w:val="70"/>
                                  <w:sz w:val="17"/>
                                </w:rPr>
                                <w:t>estructurado, con el fin de garantizar el control y la medición de cada actividad implementada en la</w:t>
                              </w:r>
                              <w:r>
                                <w:rPr>
                                  <w:rFonts w:ascii="Trebuchet MS" w:hAnsi="Trebuchet MS"/>
                                  <w:spacing w:val="1"/>
                                  <w:w w:val="70"/>
                                  <w:sz w:val="17"/>
                                </w:rPr>
                                <w:t xml:space="preserve"> </w:t>
                              </w:r>
                              <w:r>
                                <w:rPr>
                                  <w:rFonts w:ascii="Trebuchet MS" w:hAnsi="Trebuchet MS"/>
                                  <w:w w:val="75"/>
                                  <w:sz w:val="17"/>
                                </w:rPr>
                                <w:t>conservación</w:t>
                              </w:r>
                              <w:r>
                                <w:rPr>
                                  <w:rFonts w:ascii="Trebuchet MS" w:hAnsi="Trebuchet MS"/>
                                  <w:spacing w:val="-9"/>
                                  <w:w w:val="75"/>
                                  <w:sz w:val="17"/>
                                </w:rPr>
                                <w:t xml:space="preserve"> </w:t>
                              </w:r>
                              <w:r>
                                <w:rPr>
                                  <w:rFonts w:ascii="Trebuchet MS" w:hAnsi="Trebuchet MS"/>
                                  <w:w w:val="75"/>
                                  <w:sz w:val="17"/>
                                </w:rPr>
                                <w:t>de</w:t>
                              </w:r>
                              <w:r>
                                <w:rPr>
                                  <w:rFonts w:ascii="Trebuchet MS" w:hAnsi="Trebuchet MS"/>
                                  <w:spacing w:val="-7"/>
                                  <w:w w:val="75"/>
                                  <w:sz w:val="17"/>
                                </w:rPr>
                                <w:t xml:space="preserve"> </w:t>
                              </w:r>
                              <w:r>
                                <w:rPr>
                                  <w:rFonts w:ascii="Trebuchet MS" w:hAnsi="Trebuchet MS"/>
                                  <w:w w:val="75"/>
                                  <w:sz w:val="17"/>
                                </w:rPr>
                                <w:t>la</w:t>
                              </w:r>
                              <w:r>
                                <w:rPr>
                                  <w:rFonts w:ascii="Trebuchet MS" w:hAnsi="Trebuchet MS"/>
                                  <w:spacing w:val="-7"/>
                                  <w:w w:val="75"/>
                                  <w:sz w:val="17"/>
                                </w:rPr>
                                <w:t xml:space="preserve"> </w:t>
                              </w:r>
                              <w:r>
                                <w:rPr>
                                  <w:rFonts w:ascii="Trebuchet MS" w:hAnsi="Trebuchet MS"/>
                                  <w:w w:val="75"/>
                                  <w:sz w:val="17"/>
                                </w:rPr>
                                <w:t>información.</w:t>
                              </w:r>
                            </w:p>
                          </w:txbxContent>
                        </wps:txbx>
                        <wps:bodyPr rot="0" vert="horz" wrap="square" lIns="0" tIns="0" rIns="0" bIns="0" anchor="t" anchorCtr="0" upright="1">
                          <a:noAutofit/>
                        </wps:bodyPr>
                      </wps:wsp>
                    </wpg:wgp>
                  </a:graphicData>
                </a:graphic>
              </wp:anchor>
            </w:drawing>
          </mc:Choice>
          <mc:Fallback>
            <w:pict>
              <v:group w14:anchorId="06105F2A" id="Group 91" o:spid="_x0000_s1039" style="position:absolute;margin-left:95.75pt;margin-top:152.35pt;width:426.95pt;height:53.6pt;z-index:-251656192;mso-wrap-distance-left:0;mso-wrap-distance-right:0;mso-position-horizontal-relative:page" coordorigin="1915,3047" coordsize="8539,1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">
                <v:shape id="Picture 96" o:spid="_x0000_s1040" type="#_x0000_t75" style="position:absolute;left:1915;top:3325;width:1930;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">
                  <v:imagedata r:id="rId30" o:title=""/>
                </v:shape>
                <v:shape id="Picture 95" o:spid="_x0000_s1041" type="#_x0000_t75" style="position:absolute;left:1987;top:3365;width:1785;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">
                  <v:imagedata r:id="rId31" o:title=""/>
                </v:shape>
                <v:shape id="Freeform 94" o:spid="_x0000_s1042" style="position:absolute;left:1987;top:3365;width:1785;height:560;visibility:visible;mso-wrap-style:square;v-text-anchor:top" coordsize="178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" path="m,l1505,r280,280l1505,560,,560,,xe" filled="f" strokecolor="#be4b48">
                  <v:path arrowok="t" o:connecttype="custom" o:connectlocs="0,3366;1505,3366;1785,3646;1505,3926;0,3926;0,3366" o:connectangles="0,0,0,0,0,0"/>
                </v:shape>
                <v:shape id="Freeform 93" o:spid="_x0000_s1043" style="position:absolute;left:3863;top:3067;width:6570;height:1032;visibility:visible;mso-wrap-style:square;v-text-anchor:top" coordsize="6570,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" path="m,172l13,106,50,51,105,14,172,,6398,r67,14l6519,51r37,55l6570,172r,688l6556,927r-37,55l6465,1019r-67,13l172,1032r-67,-13l50,982,13,927,,860,,172xe" filled="f" strokecolor="#c0504d" strokeweight="2pt">
                  <v:path arrowok="t" o:connecttype="custom" o:connectlocs="0,3239;13,3173;50,3118;105,3081;172,3067;6398,3067;6465,3081;6519,3118;6556,3173;6570,3239;6570,3927;6556,3994;6519,4049;6465,4086;6398,4099;172,4099;105,4086;50,4049;13,3994;0,3927;0,3239" o:connectangles="0,0,0,0,0,0,0,0,0,0,0,0,0,0,0,0,0,0,0,0,0"/>
                </v:shape>
                <v:shape id="Text Box 92" o:spid="_x0000_s1044" type="#_x0000_t202" style="position:absolute;left:1915;top:3047;width:8539;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F0425B7" w14:textId="77777777" w:rsidR="00D878F5" w:rsidRDefault="00D878F5">
                        <w:pPr>
                          <w:rPr>
                            <w:sz w:val="21"/>
                          </w:rPr>
                        </w:pPr>
                      </w:p>
                      <w:p w14:paraId="1D27A8A3" w14:textId="77777777" w:rsidR="00D878F5" w:rsidRDefault="00D878F5">
                        <w:pPr>
                          <w:spacing w:line="300" w:lineRule="auto"/>
                          <w:ind w:left="2303" w:right="383"/>
                          <w:jc w:val="both"/>
                          <w:rPr>
                            <w:rFonts w:ascii="Trebuchet MS" w:hAnsi="Trebuchet MS"/>
                            <w:sz w:val="17"/>
                          </w:rPr>
                        </w:pPr>
                        <w:r>
                          <w:rPr>
                            <w:rFonts w:ascii="Trebuchet MS" w:hAnsi="Trebuchet MS"/>
                            <w:w w:val="65"/>
                            <w:sz w:val="17"/>
                          </w:rPr>
                          <w:t>Se debe realizar el seguimiento pertinente a las</w:t>
                        </w:r>
                        <w:r>
                          <w:rPr>
                            <w:rFonts w:ascii="Trebuchet MS" w:hAnsi="Trebuchet MS"/>
                            <w:spacing w:val="1"/>
                            <w:w w:val="65"/>
                            <w:sz w:val="17"/>
                          </w:rPr>
                          <w:t xml:space="preserve"> </w:t>
                        </w:r>
                        <w:r>
                          <w:rPr>
                            <w:rFonts w:ascii="Trebuchet MS" w:hAnsi="Trebuchet MS"/>
                            <w:w w:val="65"/>
                            <w:sz w:val="17"/>
                          </w:rPr>
                          <w:t>estrategias de conservación preventiva y en cada programa</w:t>
                        </w:r>
                        <w:r>
                          <w:rPr>
                            <w:rFonts w:ascii="Trebuchet MS" w:hAnsi="Trebuchet MS"/>
                            <w:spacing w:val="1"/>
                            <w:w w:val="65"/>
                            <w:sz w:val="17"/>
                          </w:rPr>
                          <w:t xml:space="preserve"> </w:t>
                        </w:r>
                        <w:r>
                          <w:rPr>
                            <w:rFonts w:ascii="Trebuchet MS" w:hAnsi="Trebuchet MS"/>
                            <w:w w:val="70"/>
                            <w:sz w:val="17"/>
                          </w:rPr>
                          <w:t>estructurado, con el fin de garantizar el control y la medición de cada actividad implementada en la</w:t>
                        </w:r>
                        <w:r>
                          <w:rPr>
                            <w:rFonts w:ascii="Trebuchet MS" w:hAnsi="Trebuchet MS"/>
                            <w:spacing w:val="1"/>
                            <w:w w:val="70"/>
                            <w:sz w:val="17"/>
                          </w:rPr>
                          <w:t xml:space="preserve"> </w:t>
                        </w:r>
                        <w:r>
                          <w:rPr>
                            <w:rFonts w:ascii="Trebuchet MS" w:hAnsi="Trebuchet MS"/>
                            <w:w w:val="75"/>
                            <w:sz w:val="17"/>
                          </w:rPr>
                          <w:t>conservación</w:t>
                        </w:r>
                        <w:r>
                          <w:rPr>
                            <w:rFonts w:ascii="Trebuchet MS" w:hAnsi="Trebuchet MS"/>
                            <w:spacing w:val="-9"/>
                            <w:w w:val="75"/>
                            <w:sz w:val="17"/>
                          </w:rPr>
                          <w:t xml:space="preserve"> </w:t>
                        </w:r>
                        <w:r>
                          <w:rPr>
                            <w:rFonts w:ascii="Trebuchet MS" w:hAnsi="Trebuchet MS"/>
                            <w:w w:val="75"/>
                            <w:sz w:val="17"/>
                          </w:rPr>
                          <w:t>de</w:t>
                        </w:r>
                        <w:r>
                          <w:rPr>
                            <w:rFonts w:ascii="Trebuchet MS" w:hAnsi="Trebuchet MS"/>
                            <w:spacing w:val="-7"/>
                            <w:w w:val="75"/>
                            <w:sz w:val="17"/>
                          </w:rPr>
                          <w:t xml:space="preserve"> </w:t>
                        </w:r>
                        <w:r>
                          <w:rPr>
                            <w:rFonts w:ascii="Trebuchet MS" w:hAnsi="Trebuchet MS"/>
                            <w:w w:val="75"/>
                            <w:sz w:val="17"/>
                          </w:rPr>
                          <w:t>la</w:t>
                        </w:r>
                        <w:r>
                          <w:rPr>
                            <w:rFonts w:ascii="Trebuchet MS" w:hAnsi="Trebuchet MS"/>
                            <w:spacing w:val="-7"/>
                            <w:w w:val="75"/>
                            <w:sz w:val="17"/>
                          </w:rPr>
                          <w:t xml:space="preserve"> </w:t>
                        </w:r>
                        <w:r>
                          <w:rPr>
                            <w:rFonts w:ascii="Trebuchet MS" w:hAnsi="Trebuchet MS"/>
                            <w:w w:val="75"/>
                            <w:sz w:val="17"/>
                          </w:rPr>
                          <w:t>información.</w:t>
                        </w:r>
                      </w:p>
                    </w:txbxContent>
                  </v:textbox>
                </v:shape>
                <w10:wrap type="topAndBottom" anchorx="page"/>
              </v:group>
            </w:pict>
          </mc:Fallback>
        </mc:AlternateContent>
      </w:r>
      <w:r>
        <w:rPr>
          <w:rFonts w:ascii="Arial" w:hAnsi="Arial" w:cs="Arial"/>
          <w:noProof/>
          <w:lang w:val="en-US"/>
        </w:rPr>
        <mc:AlternateContent>
          <mc:Choice Requires="wpg">
            <w:drawing>
              <wp:anchor distT="0" distB="0" distL="0" distR="0" simplePos="0" relativeHeight="251661312" behindDoc="1" locked="0" layoutInCell="1" allowOverlap="1" wp14:anchorId="7DA9B07D" wp14:editId="71E4B6A0">
                <wp:simplePos x="0" y="0"/>
                <wp:positionH relativeFrom="page">
                  <wp:posOffset>1207135</wp:posOffset>
                </wp:positionH>
                <wp:positionV relativeFrom="paragraph">
                  <wp:posOffset>2813050</wp:posOffset>
                </wp:positionV>
                <wp:extent cx="5435600" cy="663575"/>
                <wp:effectExtent l="0" t="0" r="0" b="0"/>
                <wp:wrapTopAndBottom/>
                <wp:docPr id="10" name="Group 85"/>
                <wp:cNvGraphicFramePr/>
                <a:graphic xmlns:a="http://schemas.openxmlformats.org/drawingml/2006/main">
                  <a:graphicData uri="http://schemas.microsoft.com/office/word/2010/wordprocessingGroup">
                    <wpg:wgp>
                      <wpg:cNvGrpSpPr/>
                      <wpg:grpSpPr>
                        <a:xfrm>
                          <a:off x="0" y="0"/>
                          <a:ext cx="5435600" cy="663575"/>
                          <a:chOff x="1901" y="4430"/>
                          <a:chExt cx="8560" cy="1045"/>
                        </a:xfrm>
                      </wpg:grpSpPr>
                      <pic:pic xmlns:pic="http://schemas.openxmlformats.org/drawingml/2006/picture">
                        <pic:nvPicPr>
                          <pic:cNvPr id="11" name="Picture 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1900" y="4616"/>
                            <a:ext cx="1954" cy="706"/>
                          </a:xfrm>
                          <a:prstGeom prst="rect">
                            <a:avLst/>
                          </a:prstGeom>
                          <a:noFill/>
                        </pic:spPr>
                      </pic:pic>
                      <pic:pic xmlns:pic="http://schemas.openxmlformats.org/drawingml/2006/picture">
                        <pic:nvPicPr>
                          <pic:cNvPr id="12"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1972" y="4656"/>
                            <a:ext cx="1810" cy="560"/>
                          </a:xfrm>
                          <a:prstGeom prst="rect">
                            <a:avLst/>
                          </a:prstGeom>
                          <a:noFill/>
                        </pic:spPr>
                      </pic:pic>
                      <wps:wsp>
                        <wps:cNvPr id="13" name="Freeform 88"/>
                        <wps:cNvSpPr/>
                        <wps:spPr bwMode="auto">
                          <a:xfrm>
                            <a:off x="1972" y="4656"/>
                            <a:ext cx="1810" cy="560"/>
                          </a:xfrm>
                          <a:custGeom>
                            <a:avLst/>
                            <a:gdLst>
                              <a:gd name="T0" fmla="+- 0 1973 1973"/>
                              <a:gd name="T1" fmla="*/ T0 w 1810"/>
                              <a:gd name="T2" fmla="+- 0 4657 4657"/>
                              <a:gd name="T3" fmla="*/ 4657 h 560"/>
                              <a:gd name="T4" fmla="+- 0 3503 1973"/>
                              <a:gd name="T5" fmla="*/ T4 w 1810"/>
                              <a:gd name="T6" fmla="+- 0 4657 4657"/>
                              <a:gd name="T7" fmla="*/ 4657 h 560"/>
                              <a:gd name="T8" fmla="+- 0 3783 1973"/>
                              <a:gd name="T9" fmla="*/ T8 w 1810"/>
                              <a:gd name="T10" fmla="+- 0 4937 4657"/>
                              <a:gd name="T11" fmla="*/ 4937 h 560"/>
                              <a:gd name="T12" fmla="+- 0 3503 1973"/>
                              <a:gd name="T13" fmla="*/ T12 w 1810"/>
                              <a:gd name="T14" fmla="+- 0 5217 4657"/>
                              <a:gd name="T15" fmla="*/ 5217 h 560"/>
                              <a:gd name="T16" fmla="+- 0 1973 1973"/>
                              <a:gd name="T17" fmla="*/ T16 w 1810"/>
                              <a:gd name="T18" fmla="+- 0 5217 4657"/>
                              <a:gd name="T19" fmla="*/ 5217 h 560"/>
                              <a:gd name="T20" fmla="+- 0 1973 1973"/>
                              <a:gd name="T21" fmla="*/ T20 w 1810"/>
                              <a:gd name="T22" fmla="+- 0 4657 4657"/>
                              <a:gd name="T23" fmla="*/ 4657 h 560"/>
                            </a:gdLst>
                            <a:ahLst/>
                            <a:cxnLst>
                              <a:cxn ang="0">
                                <a:pos x="T1" y="T3"/>
                              </a:cxn>
                              <a:cxn ang="0">
                                <a:pos x="T5" y="T7"/>
                              </a:cxn>
                              <a:cxn ang="0">
                                <a:pos x="T9" y="T11"/>
                              </a:cxn>
                              <a:cxn ang="0">
                                <a:pos x="T13" y="T15"/>
                              </a:cxn>
                              <a:cxn ang="0">
                                <a:pos x="T17" y="T19"/>
                              </a:cxn>
                              <a:cxn ang="0">
                                <a:pos x="T21" y="T23"/>
                              </a:cxn>
                            </a:cxnLst>
                            <a:rect l="0" t="0" r="r" b="b"/>
                            <a:pathLst>
                              <a:path w="1810" h="560">
                                <a:moveTo>
                                  <a:pt x="0" y="0"/>
                                </a:moveTo>
                                <a:lnTo>
                                  <a:pt x="1530" y="0"/>
                                </a:lnTo>
                                <a:lnTo>
                                  <a:pt x="1810" y="280"/>
                                </a:lnTo>
                                <a:lnTo>
                                  <a:pt x="1530" y="560"/>
                                </a:lnTo>
                                <a:lnTo>
                                  <a:pt x="0" y="560"/>
                                </a:lnTo>
                                <a:lnTo>
                                  <a:pt x="0" y="0"/>
                                </a:lnTo>
                                <a:close/>
                              </a:path>
                            </a:pathLst>
                          </a:custGeom>
                          <a:noFill/>
                          <a:ln w="9525">
                            <a:solidFill>
                              <a:srgbClr val="F69240"/>
                            </a:solidFill>
                            <a:round/>
                          </a:ln>
                        </wps:spPr>
                        <wps:bodyPr rot="0" vert="horz" wrap="square" lIns="91440" tIns="45720" rIns="91440" bIns="45720" anchor="t" anchorCtr="0" upright="1">
                          <a:noAutofit/>
                        </wps:bodyPr>
                      </wps:wsp>
                      <wps:wsp>
                        <wps:cNvPr id="14" name="Freeform 87"/>
                        <wps:cNvSpPr/>
                        <wps:spPr bwMode="auto">
                          <a:xfrm>
                            <a:off x="3869" y="4450"/>
                            <a:ext cx="6570" cy="1005"/>
                          </a:xfrm>
                          <a:custGeom>
                            <a:avLst/>
                            <a:gdLst>
                              <a:gd name="T0" fmla="+- 0 3870 3870"/>
                              <a:gd name="T1" fmla="*/ T0 w 6570"/>
                              <a:gd name="T2" fmla="+- 0 4618 4450"/>
                              <a:gd name="T3" fmla="*/ 4618 h 1005"/>
                              <a:gd name="T4" fmla="+- 0 3883 3870"/>
                              <a:gd name="T5" fmla="*/ T4 w 6570"/>
                              <a:gd name="T6" fmla="+- 0 4553 4450"/>
                              <a:gd name="T7" fmla="*/ 4553 h 1005"/>
                              <a:gd name="T8" fmla="+- 0 3919 3870"/>
                              <a:gd name="T9" fmla="*/ T8 w 6570"/>
                              <a:gd name="T10" fmla="+- 0 4499 4450"/>
                              <a:gd name="T11" fmla="*/ 4499 h 1005"/>
                              <a:gd name="T12" fmla="+- 0 3972 3870"/>
                              <a:gd name="T13" fmla="*/ T12 w 6570"/>
                              <a:gd name="T14" fmla="+- 0 4464 4450"/>
                              <a:gd name="T15" fmla="*/ 4464 h 1005"/>
                              <a:gd name="T16" fmla="+- 0 4037 3870"/>
                              <a:gd name="T17" fmla="*/ T16 w 6570"/>
                              <a:gd name="T18" fmla="+- 0 4450 4450"/>
                              <a:gd name="T19" fmla="*/ 4450 h 1005"/>
                              <a:gd name="T20" fmla="+- 0 10272 3870"/>
                              <a:gd name="T21" fmla="*/ T20 w 6570"/>
                              <a:gd name="T22" fmla="+- 0 4450 4450"/>
                              <a:gd name="T23" fmla="*/ 4450 h 1005"/>
                              <a:gd name="T24" fmla="+- 0 10338 3870"/>
                              <a:gd name="T25" fmla="*/ T24 w 6570"/>
                              <a:gd name="T26" fmla="+- 0 4464 4450"/>
                              <a:gd name="T27" fmla="*/ 4464 h 1005"/>
                              <a:gd name="T28" fmla="+- 0 10391 3870"/>
                              <a:gd name="T29" fmla="*/ T28 w 6570"/>
                              <a:gd name="T30" fmla="+- 0 4499 4450"/>
                              <a:gd name="T31" fmla="*/ 4499 h 1005"/>
                              <a:gd name="T32" fmla="+- 0 10427 3870"/>
                              <a:gd name="T33" fmla="*/ T32 w 6570"/>
                              <a:gd name="T34" fmla="+- 0 4553 4450"/>
                              <a:gd name="T35" fmla="*/ 4553 h 1005"/>
                              <a:gd name="T36" fmla="+- 0 10440 3870"/>
                              <a:gd name="T37" fmla="*/ T36 w 6570"/>
                              <a:gd name="T38" fmla="+- 0 4618 4450"/>
                              <a:gd name="T39" fmla="*/ 4618 h 1005"/>
                              <a:gd name="T40" fmla="+- 0 10440 3870"/>
                              <a:gd name="T41" fmla="*/ T40 w 6570"/>
                              <a:gd name="T42" fmla="+- 0 5288 4450"/>
                              <a:gd name="T43" fmla="*/ 5288 h 1005"/>
                              <a:gd name="T44" fmla="+- 0 10427 3870"/>
                              <a:gd name="T45" fmla="*/ T44 w 6570"/>
                              <a:gd name="T46" fmla="+- 0 5353 4450"/>
                              <a:gd name="T47" fmla="*/ 5353 h 1005"/>
                              <a:gd name="T48" fmla="+- 0 10391 3870"/>
                              <a:gd name="T49" fmla="*/ T48 w 6570"/>
                              <a:gd name="T50" fmla="+- 0 5406 4450"/>
                              <a:gd name="T51" fmla="*/ 5406 h 1005"/>
                              <a:gd name="T52" fmla="+- 0 10338 3870"/>
                              <a:gd name="T53" fmla="*/ T52 w 6570"/>
                              <a:gd name="T54" fmla="+- 0 5442 4450"/>
                              <a:gd name="T55" fmla="*/ 5442 h 1005"/>
                              <a:gd name="T56" fmla="+- 0 10272 3870"/>
                              <a:gd name="T57" fmla="*/ T56 w 6570"/>
                              <a:gd name="T58" fmla="+- 0 5455 4450"/>
                              <a:gd name="T59" fmla="*/ 5455 h 1005"/>
                              <a:gd name="T60" fmla="+- 0 4037 3870"/>
                              <a:gd name="T61" fmla="*/ T60 w 6570"/>
                              <a:gd name="T62" fmla="+- 0 5455 4450"/>
                              <a:gd name="T63" fmla="*/ 5455 h 1005"/>
                              <a:gd name="T64" fmla="+- 0 3972 3870"/>
                              <a:gd name="T65" fmla="*/ T64 w 6570"/>
                              <a:gd name="T66" fmla="+- 0 5442 4450"/>
                              <a:gd name="T67" fmla="*/ 5442 h 1005"/>
                              <a:gd name="T68" fmla="+- 0 3919 3870"/>
                              <a:gd name="T69" fmla="*/ T68 w 6570"/>
                              <a:gd name="T70" fmla="+- 0 5406 4450"/>
                              <a:gd name="T71" fmla="*/ 5406 h 1005"/>
                              <a:gd name="T72" fmla="+- 0 3883 3870"/>
                              <a:gd name="T73" fmla="*/ T72 w 6570"/>
                              <a:gd name="T74" fmla="+- 0 5353 4450"/>
                              <a:gd name="T75" fmla="*/ 5353 h 1005"/>
                              <a:gd name="T76" fmla="+- 0 3870 3870"/>
                              <a:gd name="T77" fmla="*/ T76 w 6570"/>
                              <a:gd name="T78" fmla="+- 0 5288 4450"/>
                              <a:gd name="T79" fmla="*/ 5288 h 1005"/>
                              <a:gd name="T80" fmla="+- 0 3870 3870"/>
                              <a:gd name="T81" fmla="*/ T80 w 6570"/>
                              <a:gd name="T82" fmla="+- 0 4618 4450"/>
                              <a:gd name="T83" fmla="*/ 461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70" h="1005">
                                <a:moveTo>
                                  <a:pt x="0" y="168"/>
                                </a:moveTo>
                                <a:lnTo>
                                  <a:pt x="13" y="103"/>
                                </a:lnTo>
                                <a:lnTo>
                                  <a:pt x="49" y="49"/>
                                </a:lnTo>
                                <a:lnTo>
                                  <a:pt x="102" y="14"/>
                                </a:lnTo>
                                <a:lnTo>
                                  <a:pt x="167" y="0"/>
                                </a:lnTo>
                                <a:lnTo>
                                  <a:pt x="6402" y="0"/>
                                </a:lnTo>
                                <a:lnTo>
                                  <a:pt x="6468" y="14"/>
                                </a:lnTo>
                                <a:lnTo>
                                  <a:pt x="6521" y="49"/>
                                </a:lnTo>
                                <a:lnTo>
                                  <a:pt x="6557" y="103"/>
                                </a:lnTo>
                                <a:lnTo>
                                  <a:pt x="6570" y="168"/>
                                </a:lnTo>
                                <a:lnTo>
                                  <a:pt x="6570" y="838"/>
                                </a:lnTo>
                                <a:lnTo>
                                  <a:pt x="6557" y="903"/>
                                </a:lnTo>
                                <a:lnTo>
                                  <a:pt x="6521" y="956"/>
                                </a:lnTo>
                                <a:lnTo>
                                  <a:pt x="6468" y="992"/>
                                </a:lnTo>
                                <a:lnTo>
                                  <a:pt x="6402" y="1005"/>
                                </a:lnTo>
                                <a:lnTo>
                                  <a:pt x="167" y="1005"/>
                                </a:lnTo>
                                <a:lnTo>
                                  <a:pt x="102" y="992"/>
                                </a:lnTo>
                                <a:lnTo>
                                  <a:pt x="49" y="956"/>
                                </a:lnTo>
                                <a:lnTo>
                                  <a:pt x="13" y="903"/>
                                </a:lnTo>
                                <a:lnTo>
                                  <a:pt x="0" y="838"/>
                                </a:lnTo>
                                <a:lnTo>
                                  <a:pt x="0" y="168"/>
                                </a:lnTo>
                                <a:close/>
                              </a:path>
                            </a:pathLst>
                          </a:custGeom>
                          <a:noFill/>
                          <a:ln w="25400">
                            <a:solidFill>
                              <a:srgbClr val="F79646"/>
                            </a:solidFill>
                            <a:round/>
                          </a:ln>
                        </wps:spPr>
                        <wps:bodyPr rot="0" vert="horz" wrap="square" lIns="91440" tIns="45720" rIns="91440" bIns="45720" anchor="t" anchorCtr="0" upright="1">
                          <a:noAutofit/>
                        </wps:bodyPr>
                      </wps:wsp>
                      <wps:wsp>
                        <wps:cNvPr id="16" name="Text Box 86"/>
                        <wps:cNvSpPr txBox="1">
                          <a:spLocks noChangeArrowheads="1"/>
                        </wps:cNvSpPr>
                        <wps:spPr bwMode="auto">
                          <a:xfrm>
                            <a:off x="1900" y="4430"/>
                            <a:ext cx="8560" cy="1045"/>
                          </a:xfrm>
                          <a:prstGeom prst="rect">
                            <a:avLst/>
                          </a:prstGeom>
                          <a:noFill/>
                          <a:ln>
                            <a:noFill/>
                          </a:ln>
                        </wps:spPr>
                        <wps:txbx>
                          <w:txbxContent>
                            <w:p w14:paraId="7E9FF3AF" w14:textId="77777777" w:rsidR="00D878F5" w:rsidRDefault="00D878F5">
                              <w:pPr>
                                <w:spacing w:before="11"/>
                                <w:rPr>
                                  <w:sz w:val="20"/>
                                </w:rPr>
                              </w:pPr>
                            </w:p>
                            <w:p w14:paraId="59547875" w14:textId="77777777" w:rsidR="00D878F5" w:rsidRDefault="00D878F5">
                              <w:pPr>
                                <w:spacing w:line="300" w:lineRule="auto"/>
                                <w:ind w:left="2179" w:right="378"/>
                                <w:jc w:val="both"/>
                                <w:rPr>
                                  <w:rFonts w:ascii="Trebuchet MS" w:hAnsi="Trebuchet MS"/>
                                  <w:sz w:val="17"/>
                                </w:rPr>
                              </w:pPr>
                              <w:r>
                                <w:rPr>
                                  <w:rFonts w:ascii="Trebuchet MS" w:hAnsi="Trebuchet MS"/>
                                  <w:w w:val="65"/>
                                  <w:sz w:val="17"/>
                                </w:rPr>
                                <w:t>La importancia del seguimiento continuo a la implementación de los Programas de Conservación está sujeto a las</w:t>
                              </w:r>
                              <w:r>
                                <w:rPr>
                                  <w:rFonts w:ascii="Trebuchet MS" w:hAnsi="Trebuchet MS"/>
                                  <w:spacing w:val="1"/>
                                  <w:w w:val="65"/>
                                  <w:sz w:val="17"/>
                                </w:rPr>
                                <w:t xml:space="preserve"> </w:t>
                              </w:r>
                              <w:r>
                                <w:rPr>
                                  <w:rFonts w:ascii="Trebuchet MS" w:hAnsi="Trebuchet MS"/>
                                  <w:w w:val="70"/>
                                  <w:sz w:val="17"/>
                                </w:rPr>
                                <w:t>medidas que se deben de tomar para mejorar constantemente en los procesos de gestión documental en la</w:t>
                              </w:r>
                              <w:r>
                                <w:rPr>
                                  <w:rFonts w:ascii="Trebuchet MS" w:hAnsi="Trebuchet MS"/>
                                  <w:spacing w:val="1"/>
                                  <w:w w:val="70"/>
                                  <w:sz w:val="17"/>
                                </w:rPr>
                                <w:t xml:space="preserve"> </w:t>
                              </w:r>
                              <w:r>
                                <w:rPr>
                                  <w:rFonts w:ascii="Trebuchet MS" w:hAnsi="Trebuchet MS"/>
                                  <w:w w:val="75"/>
                                  <w:sz w:val="17"/>
                                </w:rPr>
                                <w:t>entidad.</w:t>
                              </w:r>
                            </w:p>
                          </w:txbxContent>
                        </wps:txbx>
                        <wps:bodyPr rot="0" vert="horz" wrap="square" lIns="0" tIns="0" rIns="0" bIns="0" anchor="t" anchorCtr="0" upright="1">
                          <a:noAutofit/>
                        </wps:bodyPr>
                      </wps:wsp>
                    </wpg:wgp>
                  </a:graphicData>
                </a:graphic>
              </wp:anchor>
            </w:drawing>
          </mc:Choice>
          <mc:Fallback>
            <w:pict>
              <v:group w14:anchorId="7DA9B07D" id="Group 85" o:spid="_x0000_s1045" style="position:absolute;margin-left:95.05pt;margin-top:221.5pt;width:428pt;height:52.25pt;z-index:-251655168;mso-wrap-distance-left:0;mso-wrap-distance-right:0;mso-position-horizontal-relative:page" coordorigin="1901,4430" coordsize="8560,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">
                <v:shape id="Picture 90" o:spid="_x0000_s1046" type="#_x0000_t75" style="position:absolute;left:1900;top:4616;width:1954;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">
                  <v:imagedata r:id="rId34" o:title=""/>
                </v:shape>
                <v:shape id="Picture 89" o:spid="_x0000_s1047" type="#_x0000_t75" style="position:absolute;left:1972;top:4656;width:181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">
                  <v:imagedata r:id="rId35" o:title=""/>
                </v:shape>
                <v:shape id="Freeform 88" o:spid="_x0000_s1048" style="position:absolute;left:1972;top:4656;width:1810;height:560;visibility:visible;mso-wrap-style:square;v-text-anchor:top" coordsize="18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" path="m,l1530,r280,280l1530,560,,560,,xe" filled="f" strokecolor="#f69240">
                  <v:path arrowok="t" o:connecttype="custom" o:connectlocs="0,4657;1530,4657;1810,4937;1530,5217;0,5217;0,4657" o:connectangles="0,0,0,0,0,0"/>
                </v:shape>
                <v:shape id="Freeform 87" o:spid="_x0000_s1049" style="position:absolute;left:3869;top:4450;width:6570;height:1005;visibility:visible;mso-wrap-style:square;v-text-anchor:top" coordsize="6570,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" path="m,168l13,103,49,49,102,14,167,,6402,r66,14l6521,49r36,54l6570,168r,670l6557,903r-36,53l6468,992r-66,13l167,1005,102,992,49,956,13,903,,838,,168xe" filled="f" strokecolor="#f79646" strokeweight="2pt">
                  <v:path arrowok="t" o:connecttype="custom" o:connectlocs="0,4618;13,4553;49,4499;102,4464;167,4450;6402,4450;6468,4464;6521,4499;6557,4553;6570,4618;6570,5288;6557,5353;6521,5406;6468,5442;6402,5455;167,5455;102,5442;49,5406;13,5353;0,5288;0,4618" o:connectangles="0,0,0,0,0,0,0,0,0,0,0,0,0,0,0,0,0,0,0,0,0"/>
                </v:shape>
                <v:shape id="Text Box 86" o:spid="_x0000_s1050" type="#_x0000_t202" style="position:absolute;left:1900;top:4430;width:8560;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E9FF3AF" w14:textId="77777777" w:rsidR="00D878F5" w:rsidRDefault="00D878F5">
                        <w:pPr>
                          <w:spacing w:before="11"/>
                          <w:rPr>
                            <w:sz w:val="20"/>
                          </w:rPr>
                        </w:pPr>
                      </w:p>
                      <w:p w14:paraId="59547875" w14:textId="77777777" w:rsidR="00D878F5" w:rsidRDefault="00D878F5">
                        <w:pPr>
                          <w:spacing w:line="300" w:lineRule="auto"/>
                          <w:ind w:left="2179" w:right="378"/>
                          <w:jc w:val="both"/>
                          <w:rPr>
                            <w:rFonts w:ascii="Trebuchet MS" w:hAnsi="Trebuchet MS"/>
                            <w:sz w:val="17"/>
                          </w:rPr>
                        </w:pPr>
                        <w:r>
                          <w:rPr>
                            <w:rFonts w:ascii="Trebuchet MS" w:hAnsi="Trebuchet MS"/>
                            <w:w w:val="65"/>
                            <w:sz w:val="17"/>
                          </w:rPr>
                          <w:t>La importancia del seguimiento continuo a la implementación de los Programas de Conservación está sujeto a las</w:t>
                        </w:r>
                        <w:r>
                          <w:rPr>
                            <w:rFonts w:ascii="Trebuchet MS" w:hAnsi="Trebuchet MS"/>
                            <w:spacing w:val="1"/>
                            <w:w w:val="65"/>
                            <w:sz w:val="17"/>
                          </w:rPr>
                          <w:t xml:space="preserve"> </w:t>
                        </w:r>
                        <w:r>
                          <w:rPr>
                            <w:rFonts w:ascii="Trebuchet MS" w:hAnsi="Trebuchet MS"/>
                            <w:w w:val="70"/>
                            <w:sz w:val="17"/>
                          </w:rPr>
                          <w:t>medidas que se deben de tomar para mejorar constantemente en los procesos de gestión documental en la</w:t>
                        </w:r>
                        <w:r>
                          <w:rPr>
                            <w:rFonts w:ascii="Trebuchet MS" w:hAnsi="Trebuchet MS"/>
                            <w:spacing w:val="1"/>
                            <w:w w:val="70"/>
                            <w:sz w:val="17"/>
                          </w:rPr>
                          <w:t xml:space="preserve"> </w:t>
                        </w:r>
                        <w:r>
                          <w:rPr>
                            <w:rFonts w:ascii="Trebuchet MS" w:hAnsi="Trebuchet MS"/>
                            <w:w w:val="75"/>
                            <w:sz w:val="17"/>
                          </w:rPr>
                          <w:t>entidad.</w:t>
                        </w:r>
                      </w:p>
                    </w:txbxContent>
                  </v:textbox>
                </v:shape>
                <w10:wrap type="topAndBottom" anchorx="page"/>
              </v:group>
            </w:pict>
          </mc:Fallback>
        </mc:AlternateContent>
      </w:r>
    </w:p>
    <w:p w14:paraId="2844FAB0" w14:textId="77777777" w:rsidR="00C24EDE" w:rsidRDefault="00C24EDE">
      <w:pPr>
        <w:pStyle w:val="Textoindependiente"/>
        <w:rPr>
          <w:rFonts w:ascii="Arial" w:hAnsi="Arial" w:cs="Arial"/>
        </w:rPr>
      </w:pPr>
    </w:p>
    <w:p w14:paraId="7951E8B5" w14:textId="77777777" w:rsidR="00C24EDE" w:rsidRDefault="00C24EDE">
      <w:pPr>
        <w:pStyle w:val="Textoindependiente"/>
        <w:spacing w:before="1"/>
        <w:rPr>
          <w:rFonts w:ascii="Arial" w:hAnsi="Arial" w:cs="Arial"/>
        </w:rPr>
      </w:pPr>
    </w:p>
    <w:p w14:paraId="56595F7D" w14:textId="77777777" w:rsidR="00C24EDE" w:rsidRDefault="00C24EDE">
      <w:pPr>
        <w:pStyle w:val="Textoindependiente"/>
        <w:spacing w:before="5"/>
        <w:rPr>
          <w:rFonts w:ascii="Arial" w:hAnsi="Arial" w:cs="Arial"/>
        </w:rPr>
      </w:pPr>
    </w:p>
    <w:p w14:paraId="3DB12271" w14:textId="77777777" w:rsidR="00C24EDE" w:rsidRDefault="00C24EDE">
      <w:pPr>
        <w:pStyle w:val="Textoindependiente"/>
        <w:rPr>
          <w:rFonts w:ascii="Arial" w:hAnsi="Arial" w:cs="Arial"/>
        </w:rPr>
      </w:pPr>
    </w:p>
    <w:p w14:paraId="4F830F55" w14:textId="77777777" w:rsidR="00C24EDE" w:rsidRDefault="00C24EDE">
      <w:pPr>
        <w:pStyle w:val="Textoindependiente"/>
        <w:spacing w:before="2"/>
        <w:rPr>
          <w:rFonts w:ascii="Arial" w:hAnsi="Arial" w:cs="Arial"/>
        </w:rPr>
      </w:pPr>
    </w:p>
    <w:p w14:paraId="71F01840" w14:textId="77777777" w:rsidR="00C24EDE" w:rsidRDefault="00C71A7F">
      <w:pPr>
        <w:pStyle w:val="Textoindependiente"/>
        <w:spacing w:before="103" w:line="244" w:lineRule="auto"/>
        <w:ind w:left="526" w:right="469"/>
        <w:jc w:val="both"/>
        <w:rPr>
          <w:rFonts w:ascii="Arial" w:eastAsia="Arial" w:hAnsi="Arial" w:cs="Arial"/>
          <w:lang w:eastAsia="zh-CN" w:bidi="hi-IN"/>
        </w:rPr>
      </w:pPr>
      <w:r>
        <w:rPr>
          <w:rFonts w:ascii="Arial" w:eastAsia="Arial" w:hAnsi="Arial" w:cs="Arial"/>
          <w:lang w:eastAsia="zh-CN" w:bidi="hi-IN"/>
        </w:rPr>
        <w:t>Para lograr los puntos mencionados anteriormente, los recursos se deben enfocar a mejorar dentro de la entidad, por ello se plantean los siguientes recursos:</w:t>
      </w:r>
    </w:p>
    <w:p w14:paraId="22DF506E" w14:textId="77777777" w:rsidR="00C24EDE" w:rsidRDefault="00C71A7F">
      <w:pPr>
        <w:pStyle w:val="Textoindependiente"/>
        <w:numPr>
          <w:ilvl w:val="0"/>
          <w:numId w:val="8"/>
        </w:numPr>
        <w:spacing w:before="103" w:line="244" w:lineRule="auto"/>
        <w:ind w:right="469"/>
        <w:jc w:val="both"/>
        <w:rPr>
          <w:rFonts w:ascii="Arial" w:eastAsia="Arial" w:hAnsi="Arial" w:cs="Arial"/>
          <w:lang w:eastAsia="zh-CN" w:bidi="hi-IN"/>
        </w:rPr>
      </w:pPr>
      <w:r>
        <w:rPr>
          <w:rFonts w:ascii="Arial" w:eastAsia="Arial" w:hAnsi="Arial" w:cs="Arial"/>
          <w:lang w:eastAsia="zh-CN" w:bidi="hi-IN"/>
        </w:rPr>
        <w:t>Recurso tecnológico: La entidad debe contar con tecnología, capaz de solucionar todas las necesidades dentro de la entidad, de igual forma contar con espacios destinados a albergar la información física que se   vuelva digital empleando controles de seguridad evitando perdida o borrado de la misma.</w:t>
      </w:r>
    </w:p>
    <w:p w14:paraId="6C1D4521" w14:textId="77777777" w:rsidR="00C24EDE" w:rsidRDefault="00C71A7F">
      <w:pPr>
        <w:pStyle w:val="Textoindependiente"/>
        <w:numPr>
          <w:ilvl w:val="0"/>
          <w:numId w:val="8"/>
        </w:numPr>
        <w:spacing w:before="103" w:line="244" w:lineRule="auto"/>
        <w:ind w:right="469"/>
        <w:jc w:val="both"/>
        <w:rPr>
          <w:rFonts w:ascii="Arial" w:eastAsia="Arial" w:hAnsi="Arial" w:cs="Arial"/>
          <w:lang w:eastAsia="zh-CN" w:bidi="hi-IN"/>
        </w:rPr>
      </w:pPr>
      <w:r>
        <w:rPr>
          <w:rFonts w:ascii="Arial" w:eastAsia="Arial" w:hAnsi="Arial" w:cs="Arial"/>
          <w:lang w:eastAsia="zh-CN" w:bidi="hi-IN"/>
        </w:rPr>
        <w:t>Recurso financiero: El presupuesto destinado debe ser acorde a las actividades a desarrollar, asegurando cada aspecto con el objetivo de que el Plan de Conservación Documental se efectué tal como se planteó.</w:t>
      </w:r>
    </w:p>
    <w:p w14:paraId="39F1F388" w14:textId="77777777" w:rsidR="00C24EDE" w:rsidRDefault="00C71A7F">
      <w:pPr>
        <w:pStyle w:val="Textoindependiente"/>
        <w:numPr>
          <w:ilvl w:val="0"/>
          <w:numId w:val="8"/>
        </w:numPr>
        <w:spacing w:before="103" w:line="244" w:lineRule="auto"/>
        <w:ind w:right="469"/>
        <w:jc w:val="both"/>
        <w:rPr>
          <w:rFonts w:ascii="Arial" w:eastAsia="Arial" w:hAnsi="Arial" w:cs="Arial"/>
          <w:lang w:eastAsia="zh-CN" w:bidi="hi-IN"/>
        </w:rPr>
      </w:pPr>
      <w:r>
        <w:rPr>
          <w:rFonts w:ascii="Arial" w:eastAsia="Arial" w:hAnsi="Arial" w:cs="Arial"/>
          <w:lang w:eastAsia="zh-CN" w:bidi="hi-IN"/>
        </w:rPr>
        <w:t xml:space="preserve">Recurso humano: Para la debida implementación del Plan de Conservación Documental y todas sus actividades correspondientes se debe contar con personal calificado y capacitado en el campo archivístico   donde sea objetivo al momento de desarrollar las estrategias necesarias y por ello el grupo de </w:t>
      </w:r>
      <w:r>
        <w:rPr>
          <w:rFonts w:ascii="Arial" w:eastAsia="Arial" w:hAnsi="Arial" w:cs="Arial"/>
          <w:lang w:eastAsia="zh-CN" w:bidi="hi-IN"/>
        </w:rPr>
        <w:lastRenderedPageBreak/>
        <w:t>Gestión Documental juntamente con Talento Humano deben analizar los perfiles y requisitos que se necesitan para el personal encargado del manejo archivístico dentro de cada dependencia. El personal seleccionado debe ser idóneo, con la capacidad de llevar a cabo las funciones archivísticas dentro de los procesos a cargo.</w:t>
      </w:r>
    </w:p>
    <w:p w14:paraId="12187BA8" w14:textId="77777777" w:rsidR="00C24EDE" w:rsidRDefault="00C24EDE">
      <w:pPr>
        <w:pStyle w:val="Textoindependiente"/>
        <w:spacing w:before="7"/>
        <w:rPr>
          <w:rFonts w:ascii="Arial" w:hAnsi="Arial" w:cs="Arial"/>
        </w:rPr>
      </w:pPr>
    </w:p>
    <w:p w14:paraId="504C87F0" w14:textId="77777777" w:rsidR="00C24EDE" w:rsidRDefault="00C71A7F">
      <w:pPr>
        <w:pStyle w:val="Ttulo1"/>
        <w:tabs>
          <w:tab w:val="left" w:pos="1171"/>
        </w:tabs>
        <w:spacing w:before="99"/>
      </w:pPr>
      <w:bookmarkStart w:id="136" w:name="_Toc121577919"/>
      <w:bookmarkStart w:id="137" w:name="_Toc121578112"/>
      <w:bookmarkStart w:id="138" w:name="_Toc189134748"/>
      <w:r>
        <w:rPr>
          <w:w w:val="80"/>
        </w:rPr>
        <w:t>7.7 Programa</w:t>
      </w:r>
      <w:r>
        <w:rPr>
          <w:spacing w:val="17"/>
          <w:w w:val="80"/>
        </w:rPr>
        <w:t xml:space="preserve"> </w:t>
      </w:r>
      <w:r>
        <w:rPr>
          <w:w w:val="80"/>
        </w:rPr>
        <w:t>de</w:t>
      </w:r>
      <w:r>
        <w:rPr>
          <w:spacing w:val="18"/>
          <w:w w:val="80"/>
        </w:rPr>
        <w:t xml:space="preserve"> </w:t>
      </w:r>
      <w:r>
        <w:rPr>
          <w:w w:val="80"/>
        </w:rPr>
        <w:t>Capacitación</w:t>
      </w:r>
      <w:r>
        <w:rPr>
          <w:spacing w:val="18"/>
          <w:w w:val="80"/>
        </w:rPr>
        <w:t xml:space="preserve"> </w:t>
      </w:r>
      <w:r>
        <w:rPr>
          <w:w w:val="80"/>
        </w:rPr>
        <w:t>y</w:t>
      </w:r>
      <w:r>
        <w:rPr>
          <w:spacing w:val="18"/>
          <w:w w:val="80"/>
        </w:rPr>
        <w:t xml:space="preserve"> </w:t>
      </w:r>
      <w:r>
        <w:rPr>
          <w:w w:val="80"/>
        </w:rPr>
        <w:t>Sensibilización</w:t>
      </w:r>
      <w:bookmarkEnd w:id="136"/>
      <w:bookmarkEnd w:id="137"/>
      <w:bookmarkEnd w:id="138"/>
    </w:p>
    <w:p w14:paraId="2307ECF6" w14:textId="77777777" w:rsidR="00C24EDE" w:rsidRDefault="00C24EDE">
      <w:pPr>
        <w:pStyle w:val="Textoindependiente"/>
        <w:spacing w:before="7"/>
        <w:rPr>
          <w:rFonts w:ascii="Arial" w:hAnsi="Arial" w:cs="Arial"/>
          <w:b/>
        </w:rPr>
      </w:pPr>
    </w:p>
    <w:p w14:paraId="021A6CFE" w14:textId="77777777" w:rsidR="00C24EDE" w:rsidRDefault="00C71A7F">
      <w:pPr>
        <w:tabs>
          <w:tab w:val="left" w:pos="601"/>
        </w:tabs>
        <w:ind w:right="8031"/>
        <w:rPr>
          <w:rFonts w:ascii="Arial" w:hAnsi="Arial" w:cs="Arial"/>
          <w:b/>
          <w:sz w:val="24"/>
          <w:szCs w:val="24"/>
        </w:rPr>
      </w:pPr>
      <w:r>
        <w:rPr>
          <w:rFonts w:ascii="Arial" w:hAnsi="Arial" w:cs="Arial"/>
          <w:b/>
          <w:w w:val="80"/>
          <w:sz w:val="24"/>
          <w:szCs w:val="24"/>
        </w:rPr>
        <w:t>7.7.1 Objetivos</w:t>
      </w:r>
    </w:p>
    <w:p w14:paraId="4AD3F4A9" w14:textId="77777777" w:rsidR="00C24EDE" w:rsidRDefault="00C24EDE">
      <w:pPr>
        <w:pStyle w:val="Textoindependiente"/>
        <w:spacing w:before="8"/>
        <w:rPr>
          <w:rFonts w:ascii="Arial" w:hAnsi="Arial" w:cs="Arial"/>
          <w:b/>
        </w:rPr>
      </w:pPr>
    </w:p>
    <w:p w14:paraId="405DCD91" w14:textId="77777777" w:rsidR="00C24EDE" w:rsidRDefault="00C71A7F">
      <w:pPr>
        <w:pStyle w:val="Prrafodelista"/>
        <w:numPr>
          <w:ilvl w:val="0"/>
          <w:numId w:val="7"/>
        </w:numPr>
        <w:tabs>
          <w:tab w:val="left" w:pos="821"/>
        </w:tabs>
        <w:spacing w:line="244" w:lineRule="auto"/>
        <w:ind w:right="456"/>
        <w:jc w:val="both"/>
        <w:rPr>
          <w:rFonts w:ascii="Arial" w:eastAsia="Arial" w:hAnsi="Arial" w:cs="Arial"/>
          <w:sz w:val="24"/>
          <w:szCs w:val="24"/>
          <w:lang w:eastAsia="zh-CN" w:bidi="hi-IN"/>
        </w:rPr>
      </w:pPr>
      <w:r>
        <w:rPr>
          <w:rFonts w:ascii="Arial" w:eastAsia="Arial" w:hAnsi="Arial" w:cs="Arial"/>
          <w:sz w:val="24"/>
          <w:szCs w:val="24"/>
          <w:lang w:eastAsia="zh-CN" w:bidi="hi-IN"/>
        </w:rPr>
        <w:t>Fortalecer los procesos administrativos relacionados con la Gestión Documental, diseñando metodologías prácticas, que permitan generar conciencia sobre el proceso archivístico y el valor de los documentos que produce la entidad, de acuerdo con el rol que tienen los funcionarios en el proceso de conservación de soportes y medios en los cuales se resguarda la información.</w:t>
      </w:r>
    </w:p>
    <w:p w14:paraId="69A3F9CE" w14:textId="77777777" w:rsidR="00C24EDE" w:rsidRDefault="00C24EDE">
      <w:pPr>
        <w:pStyle w:val="Textoindependiente"/>
        <w:spacing w:before="5"/>
        <w:rPr>
          <w:rFonts w:ascii="Arial" w:eastAsia="Arial" w:hAnsi="Arial" w:cs="Arial"/>
          <w:lang w:eastAsia="zh-CN" w:bidi="hi-IN"/>
        </w:rPr>
      </w:pPr>
    </w:p>
    <w:p w14:paraId="52B354A3" w14:textId="77777777" w:rsidR="00C24EDE" w:rsidRDefault="00C71A7F">
      <w:pPr>
        <w:pStyle w:val="Prrafodelista"/>
        <w:numPr>
          <w:ilvl w:val="0"/>
          <w:numId w:val="7"/>
        </w:numPr>
        <w:tabs>
          <w:tab w:val="left" w:pos="821"/>
        </w:tabs>
        <w:spacing w:line="242" w:lineRule="auto"/>
        <w:ind w:right="456"/>
        <w:jc w:val="both"/>
        <w:rPr>
          <w:rFonts w:ascii="Arial" w:eastAsia="Arial" w:hAnsi="Arial" w:cs="Arial"/>
          <w:sz w:val="24"/>
          <w:szCs w:val="24"/>
          <w:lang w:eastAsia="zh-CN" w:bidi="hi-IN"/>
        </w:rPr>
      </w:pPr>
      <w:r>
        <w:rPr>
          <w:rFonts w:ascii="Arial" w:eastAsia="Arial" w:hAnsi="Arial" w:cs="Arial"/>
          <w:sz w:val="24"/>
          <w:szCs w:val="24"/>
          <w:lang w:eastAsia="zh-CN" w:bidi="hi-IN"/>
        </w:rPr>
        <w:t>Fortalecer las capacitaciones de manera intensiva en todas las dependencias de la Alcaldía, con el propósito de concientizar a los funcionarios sobre el manejo de los elementos de protección personal en las labores diarias de archivo.</w:t>
      </w:r>
    </w:p>
    <w:p w14:paraId="44C2D445" w14:textId="77777777" w:rsidR="00C24EDE" w:rsidRDefault="00C24EDE">
      <w:pPr>
        <w:pStyle w:val="Textoindependiente"/>
        <w:spacing w:before="1"/>
        <w:rPr>
          <w:rFonts w:ascii="Arial" w:eastAsia="Arial" w:hAnsi="Arial" w:cs="Arial"/>
          <w:lang w:eastAsia="zh-CN" w:bidi="hi-IN"/>
        </w:rPr>
      </w:pPr>
    </w:p>
    <w:p w14:paraId="015639DB" w14:textId="77777777" w:rsidR="00C24EDE" w:rsidRDefault="00C71A7F">
      <w:pPr>
        <w:pStyle w:val="Prrafodelista"/>
        <w:numPr>
          <w:ilvl w:val="0"/>
          <w:numId w:val="7"/>
        </w:numPr>
        <w:tabs>
          <w:tab w:val="left" w:pos="821"/>
        </w:tabs>
        <w:spacing w:line="242" w:lineRule="auto"/>
        <w:ind w:right="456"/>
        <w:jc w:val="both"/>
        <w:rPr>
          <w:rFonts w:ascii="Arial" w:eastAsia="Arial" w:hAnsi="Arial" w:cs="Arial"/>
          <w:sz w:val="24"/>
          <w:szCs w:val="24"/>
          <w:lang w:eastAsia="zh-CN" w:bidi="hi-IN"/>
        </w:rPr>
      </w:pPr>
      <w:r>
        <w:rPr>
          <w:rFonts w:ascii="Arial" w:eastAsia="Arial" w:hAnsi="Arial" w:cs="Arial"/>
          <w:sz w:val="24"/>
          <w:szCs w:val="24"/>
          <w:lang w:eastAsia="zh-CN" w:bidi="hi-IN"/>
        </w:rPr>
        <w:t>Capacitar al personal de Gestión Documental en actividades tanto de primeros auxilios para documentos e Identificación del deterioro biológico, como en la ejecución de procesos de saneamiento ambiental en el Archivo Central y depósitos de las distintas sedes.</w:t>
      </w:r>
    </w:p>
    <w:p w14:paraId="63F6316A" w14:textId="77777777" w:rsidR="00C24EDE" w:rsidRDefault="00C24EDE">
      <w:pPr>
        <w:pStyle w:val="Textoindependiente"/>
        <w:rPr>
          <w:rFonts w:ascii="Arial" w:hAnsi="Arial" w:cs="Arial"/>
        </w:rPr>
      </w:pPr>
    </w:p>
    <w:p w14:paraId="76D2ABD0" w14:textId="77777777" w:rsidR="00C24EDE" w:rsidRDefault="00C71A7F">
      <w:pPr>
        <w:pStyle w:val="Ttulo1"/>
        <w:tabs>
          <w:tab w:val="left" w:pos="1104"/>
          <w:tab w:val="left" w:pos="1105"/>
        </w:tabs>
        <w:spacing w:before="236"/>
      </w:pPr>
      <w:bookmarkStart w:id="139" w:name="_Toc121578113"/>
      <w:bookmarkStart w:id="140" w:name="_Toc121577920"/>
      <w:bookmarkStart w:id="141" w:name="_Toc189134749"/>
      <w:r>
        <w:rPr>
          <w:w w:val="90"/>
        </w:rPr>
        <w:t>7.7.2 Justificación</w:t>
      </w:r>
      <w:bookmarkEnd w:id="139"/>
      <w:bookmarkEnd w:id="140"/>
      <w:bookmarkEnd w:id="141"/>
    </w:p>
    <w:p w14:paraId="0B163CFB" w14:textId="77777777" w:rsidR="00C24EDE" w:rsidRDefault="00C24EDE">
      <w:pPr>
        <w:pStyle w:val="Textoindependiente"/>
        <w:spacing w:before="11"/>
        <w:rPr>
          <w:rFonts w:ascii="Arial" w:hAnsi="Arial" w:cs="Arial"/>
          <w:b/>
        </w:rPr>
      </w:pPr>
    </w:p>
    <w:p w14:paraId="6F2E2ABE" w14:textId="77777777" w:rsidR="00C24EDE" w:rsidRDefault="00C71A7F">
      <w:pPr>
        <w:pStyle w:val="Textoindependiente"/>
        <w:spacing w:line="244" w:lineRule="auto"/>
        <w:ind w:left="384" w:right="458"/>
        <w:jc w:val="both"/>
        <w:rPr>
          <w:rFonts w:ascii="Arial" w:eastAsia="Arial" w:hAnsi="Arial" w:cs="Arial"/>
          <w:lang w:eastAsia="zh-CN" w:bidi="hi-IN"/>
        </w:rPr>
      </w:pPr>
      <w:r>
        <w:rPr>
          <w:rFonts w:ascii="Arial" w:eastAsia="Arial" w:hAnsi="Arial" w:cs="Arial"/>
          <w:lang w:eastAsia="zh-CN" w:bidi="hi-IN"/>
        </w:rPr>
        <w:t>Se identificó que los funcionarios y contratista de la entidad, desconocen la importancia de la conservación y preservación de los documentos de archivo, generando así practicas no adecuadas para el manejo y manipulación de los archivos, que afectan su permanencia en el tiempo.</w:t>
      </w:r>
    </w:p>
    <w:p w14:paraId="592AB8C0" w14:textId="77777777" w:rsidR="00C24EDE" w:rsidRDefault="00C24EDE">
      <w:pPr>
        <w:pStyle w:val="Textoindependiente"/>
        <w:spacing w:before="1"/>
        <w:rPr>
          <w:rFonts w:ascii="Arial" w:eastAsia="Arial" w:hAnsi="Arial" w:cs="Arial"/>
          <w:lang w:eastAsia="zh-CN" w:bidi="hi-IN"/>
        </w:rPr>
      </w:pPr>
    </w:p>
    <w:p w14:paraId="56FE9629" w14:textId="77777777" w:rsidR="00C24EDE" w:rsidRDefault="00C71A7F">
      <w:pPr>
        <w:pStyle w:val="Textoindependiente"/>
        <w:spacing w:line="242" w:lineRule="auto"/>
        <w:ind w:left="384" w:right="458"/>
        <w:jc w:val="both"/>
        <w:rPr>
          <w:rFonts w:ascii="Arial" w:eastAsia="Arial" w:hAnsi="Arial" w:cs="Arial"/>
          <w:lang w:eastAsia="zh-CN" w:bidi="hi-IN"/>
        </w:rPr>
      </w:pPr>
      <w:r>
        <w:rPr>
          <w:rFonts w:ascii="Arial" w:eastAsia="Arial" w:hAnsi="Arial" w:cs="Arial"/>
          <w:lang w:eastAsia="zh-CN" w:bidi="hi-IN"/>
        </w:rPr>
        <w:t>En tal sentido, es necesario establecer una gestión del cambio encaminada a crear una conciencia sobre el uso, manejo y manipulación de los documentos para asegurar su estabilidad en el tiempo, para lo cual se deberán dar a conocer los conceptos y tácticas básicas para la conservación y preservación documental desde la producción hasta la disposición final de los documentos.</w:t>
      </w:r>
    </w:p>
    <w:p w14:paraId="7FD378C2" w14:textId="77777777" w:rsidR="00C24EDE" w:rsidRDefault="00C24EDE">
      <w:pPr>
        <w:pStyle w:val="Textoindependiente"/>
        <w:rPr>
          <w:rFonts w:ascii="Arial" w:hAnsi="Arial" w:cs="Arial"/>
        </w:rPr>
      </w:pPr>
    </w:p>
    <w:p w14:paraId="6ECCB0D2" w14:textId="77777777" w:rsidR="00C24EDE" w:rsidRDefault="00C24EDE">
      <w:pPr>
        <w:pStyle w:val="Textoindependiente"/>
        <w:rPr>
          <w:rFonts w:ascii="Arial" w:hAnsi="Arial" w:cs="Arial"/>
        </w:rPr>
      </w:pPr>
    </w:p>
    <w:p w14:paraId="3DA85C5A" w14:textId="77777777" w:rsidR="00C24EDE" w:rsidRDefault="00C24EDE">
      <w:pPr>
        <w:pStyle w:val="Textoindependiente"/>
        <w:rPr>
          <w:rFonts w:ascii="Arial" w:hAnsi="Arial" w:cs="Arial"/>
        </w:rPr>
      </w:pPr>
    </w:p>
    <w:p w14:paraId="7EEBD078" w14:textId="77777777" w:rsidR="00C24EDE" w:rsidRDefault="00C71A7F">
      <w:pPr>
        <w:pStyle w:val="Ttulo1"/>
        <w:tabs>
          <w:tab w:val="left" w:pos="1104"/>
          <w:tab w:val="left" w:pos="1105"/>
        </w:tabs>
        <w:spacing w:before="233"/>
      </w:pPr>
      <w:bookmarkStart w:id="142" w:name="_Toc121577921"/>
      <w:bookmarkStart w:id="143" w:name="_Toc121578114"/>
      <w:bookmarkStart w:id="144" w:name="_Toc189134750"/>
      <w:r>
        <w:rPr>
          <w:w w:val="90"/>
        </w:rPr>
        <w:lastRenderedPageBreak/>
        <w:t>7.7.3 Alcance</w:t>
      </w:r>
      <w:bookmarkEnd w:id="142"/>
      <w:bookmarkEnd w:id="143"/>
      <w:bookmarkEnd w:id="144"/>
    </w:p>
    <w:p w14:paraId="37A97B63" w14:textId="77777777" w:rsidR="00C24EDE" w:rsidRDefault="00C24EDE">
      <w:pPr>
        <w:pStyle w:val="Textoindependiente"/>
        <w:spacing w:before="4"/>
        <w:rPr>
          <w:rFonts w:ascii="Arial" w:hAnsi="Arial" w:cs="Arial"/>
          <w:b/>
        </w:rPr>
      </w:pPr>
    </w:p>
    <w:p w14:paraId="7BEF5F1A" w14:textId="77777777" w:rsidR="00C24EDE" w:rsidRDefault="00C71A7F">
      <w:pPr>
        <w:pStyle w:val="Textoindependiente"/>
        <w:ind w:left="384" w:right="458"/>
        <w:jc w:val="both"/>
        <w:rPr>
          <w:rFonts w:ascii="Arial" w:eastAsia="Arial" w:hAnsi="Arial" w:cs="Arial"/>
          <w:lang w:eastAsia="zh-CN" w:bidi="hi-IN"/>
        </w:rPr>
      </w:pPr>
      <w:r>
        <w:rPr>
          <w:rFonts w:ascii="Arial" w:eastAsia="Arial" w:hAnsi="Arial" w:cs="Arial"/>
          <w:lang w:eastAsia="zh-CN" w:bidi="hi-IN"/>
        </w:rPr>
        <w:t>El programa de Capacitación y sensibilización aplica para todas las dependencias de la Alcaldía de Armenia sin ninguna distinción, buscar generar una cultura archivística.</w:t>
      </w:r>
    </w:p>
    <w:p w14:paraId="292055FE" w14:textId="77777777" w:rsidR="00C24EDE" w:rsidRDefault="00C24EDE">
      <w:pPr>
        <w:pStyle w:val="Textoindependiente"/>
        <w:rPr>
          <w:rFonts w:ascii="Arial" w:hAnsi="Arial" w:cs="Arial"/>
        </w:rPr>
      </w:pPr>
    </w:p>
    <w:p w14:paraId="588FBA54" w14:textId="77777777" w:rsidR="00C24EDE" w:rsidRDefault="00C71A7F">
      <w:pPr>
        <w:pStyle w:val="Ttulo1"/>
        <w:tabs>
          <w:tab w:val="left" w:pos="578"/>
        </w:tabs>
        <w:spacing w:before="235"/>
        <w:ind w:right="7934"/>
      </w:pPr>
      <w:bookmarkStart w:id="145" w:name="_Toc121578115"/>
      <w:bookmarkStart w:id="146" w:name="_Toc121577922"/>
      <w:bookmarkStart w:id="147" w:name="_Toc189134751"/>
      <w:r>
        <w:rPr>
          <w:w w:val="80"/>
        </w:rPr>
        <w:t>7.7.4 Metodología</w:t>
      </w:r>
      <w:bookmarkEnd w:id="145"/>
      <w:bookmarkEnd w:id="146"/>
      <w:bookmarkEnd w:id="147"/>
    </w:p>
    <w:p w14:paraId="1CEC062E" w14:textId="77777777" w:rsidR="00C24EDE" w:rsidRDefault="00C24EDE">
      <w:pPr>
        <w:pStyle w:val="Textoindependiente"/>
        <w:spacing w:before="4"/>
        <w:ind w:left="851"/>
        <w:rPr>
          <w:rFonts w:ascii="Arial" w:hAnsi="Arial" w:cs="Arial"/>
          <w:b/>
        </w:rPr>
      </w:pPr>
    </w:p>
    <w:p w14:paraId="25B5C823" w14:textId="77777777" w:rsidR="00C24EDE" w:rsidRDefault="00C71A7F">
      <w:pPr>
        <w:pStyle w:val="Textoindependiente"/>
        <w:spacing w:line="244" w:lineRule="auto"/>
        <w:ind w:left="284" w:right="458"/>
        <w:jc w:val="both"/>
        <w:rPr>
          <w:rFonts w:ascii="Arial" w:hAnsi="Arial" w:cs="Arial"/>
        </w:rPr>
      </w:pPr>
      <w:r>
        <w:rPr>
          <w:rFonts w:ascii="Arial" w:eastAsia="Arial" w:hAnsi="Arial" w:cs="Arial"/>
          <w:lang w:eastAsia="zh-CN" w:bidi="hi-IN"/>
        </w:rPr>
        <w:t>Con el propósito de lograr los objetivos trazados, para la óptima capacitación de los diferentes funcionarios la Alcaldía, en temas relacionados con los procesos de gestión documental y conservación de la información institucional, a continuación, se relaciona las actividades referentes para dicho proceso</w:t>
      </w:r>
      <w:r>
        <w:rPr>
          <w:rFonts w:ascii="Arial" w:hAnsi="Arial" w:cs="Arial"/>
          <w:w w:val="80"/>
        </w:rPr>
        <w:t>:</w:t>
      </w:r>
    </w:p>
    <w:p w14:paraId="49CBADBF" w14:textId="77777777" w:rsidR="00C24EDE" w:rsidRDefault="00C24EDE">
      <w:pPr>
        <w:pStyle w:val="Textoindependiente"/>
        <w:spacing w:before="8"/>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8"/>
        <w:gridCol w:w="2163"/>
        <w:gridCol w:w="2755"/>
        <w:gridCol w:w="2755"/>
      </w:tblGrid>
      <w:tr w:rsidR="00C24EDE" w14:paraId="42A5E6F3" w14:textId="77777777">
        <w:trPr>
          <w:trHeight w:val="383"/>
        </w:trPr>
        <w:tc>
          <w:tcPr>
            <w:tcW w:w="1073" w:type="pct"/>
            <w:shd w:val="clear" w:color="auto" w:fill="808080"/>
            <w:vAlign w:val="center"/>
          </w:tcPr>
          <w:p w14:paraId="25D559B8" w14:textId="77777777" w:rsidR="00C24EDE" w:rsidRDefault="00C71A7F">
            <w:pPr>
              <w:pStyle w:val="TableParagraph"/>
              <w:ind w:left="129"/>
              <w:jc w:val="center"/>
              <w:rPr>
                <w:rFonts w:ascii="Arial" w:hAnsi="Arial" w:cs="Arial"/>
                <w:b/>
                <w:sz w:val="20"/>
                <w:szCs w:val="20"/>
              </w:rPr>
            </w:pPr>
            <w:r>
              <w:rPr>
                <w:rFonts w:ascii="Arial" w:hAnsi="Arial" w:cs="Arial"/>
                <w:b/>
                <w:w w:val="95"/>
                <w:sz w:val="20"/>
                <w:szCs w:val="20"/>
              </w:rPr>
              <w:t>ACTIVIDADES</w:t>
            </w:r>
          </w:p>
        </w:tc>
        <w:tc>
          <w:tcPr>
            <w:tcW w:w="1107" w:type="pct"/>
            <w:shd w:val="clear" w:color="auto" w:fill="808080"/>
            <w:vAlign w:val="center"/>
          </w:tcPr>
          <w:p w14:paraId="04DFBFD0" w14:textId="77777777" w:rsidR="00C24EDE" w:rsidRDefault="00C71A7F">
            <w:pPr>
              <w:pStyle w:val="TableParagraph"/>
              <w:ind w:left="154"/>
              <w:jc w:val="center"/>
              <w:rPr>
                <w:rFonts w:ascii="Arial" w:hAnsi="Arial" w:cs="Arial"/>
                <w:b/>
                <w:sz w:val="20"/>
                <w:szCs w:val="20"/>
              </w:rPr>
            </w:pPr>
            <w:r>
              <w:rPr>
                <w:rFonts w:ascii="Arial" w:hAnsi="Arial" w:cs="Arial"/>
                <w:b/>
                <w:w w:val="95"/>
                <w:sz w:val="20"/>
                <w:szCs w:val="20"/>
              </w:rPr>
              <w:t>RESPONSABLE</w:t>
            </w:r>
          </w:p>
        </w:tc>
        <w:tc>
          <w:tcPr>
            <w:tcW w:w="1410" w:type="pct"/>
            <w:shd w:val="clear" w:color="auto" w:fill="808080"/>
            <w:vAlign w:val="center"/>
          </w:tcPr>
          <w:p w14:paraId="16CE4B7B" w14:textId="77777777" w:rsidR="00C24EDE" w:rsidRDefault="00C71A7F">
            <w:pPr>
              <w:pStyle w:val="TableParagraph"/>
              <w:jc w:val="center"/>
              <w:rPr>
                <w:rFonts w:ascii="Arial" w:hAnsi="Arial" w:cs="Arial"/>
                <w:b/>
                <w:sz w:val="20"/>
                <w:szCs w:val="20"/>
              </w:rPr>
            </w:pPr>
            <w:r>
              <w:rPr>
                <w:rFonts w:ascii="Arial" w:hAnsi="Arial" w:cs="Arial"/>
                <w:b/>
                <w:w w:val="95"/>
                <w:sz w:val="20"/>
                <w:szCs w:val="20"/>
              </w:rPr>
              <w:t>RECURSOS</w:t>
            </w:r>
          </w:p>
        </w:tc>
        <w:tc>
          <w:tcPr>
            <w:tcW w:w="1410" w:type="pct"/>
            <w:shd w:val="clear" w:color="auto" w:fill="808080"/>
            <w:vAlign w:val="center"/>
          </w:tcPr>
          <w:p w14:paraId="03327B03" w14:textId="77777777" w:rsidR="00C24EDE" w:rsidRDefault="00C71A7F">
            <w:pPr>
              <w:pStyle w:val="TableParagraph"/>
              <w:jc w:val="center"/>
              <w:rPr>
                <w:rFonts w:ascii="Arial" w:hAnsi="Arial" w:cs="Arial"/>
                <w:b/>
                <w:sz w:val="20"/>
                <w:szCs w:val="20"/>
              </w:rPr>
            </w:pPr>
            <w:r>
              <w:rPr>
                <w:rFonts w:ascii="Arial" w:hAnsi="Arial" w:cs="Arial"/>
                <w:b/>
                <w:w w:val="95"/>
                <w:sz w:val="20"/>
                <w:szCs w:val="20"/>
              </w:rPr>
              <w:t>EVIDENCIAS</w:t>
            </w:r>
          </w:p>
        </w:tc>
      </w:tr>
      <w:tr w:rsidR="00C24EDE" w14:paraId="2F4E9B76" w14:textId="77777777">
        <w:trPr>
          <w:trHeight w:val="1847"/>
        </w:trPr>
        <w:tc>
          <w:tcPr>
            <w:tcW w:w="1073" w:type="pct"/>
          </w:tcPr>
          <w:p w14:paraId="7199CF58" w14:textId="77777777" w:rsidR="00C24EDE" w:rsidRDefault="00C24EDE">
            <w:pPr>
              <w:pStyle w:val="TableParagraph"/>
              <w:rPr>
                <w:rFonts w:ascii="Arial" w:eastAsia="Arial" w:hAnsi="Arial" w:cs="Arial"/>
                <w:sz w:val="20"/>
                <w:szCs w:val="20"/>
                <w:lang w:eastAsia="zh-CN" w:bidi="hi-IN"/>
              </w:rPr>
            </w:pPr>
          </w:p>
          <w:p w14:paraId="34B4565C" w14:textId="77777777" w:rsidR="00C24EDE" w:rsidRDefault="00C24EDE">
            <w:pPr>
              <w:pStyle w:val="TableParagraph"/>
              <w:spacing w:before="6"/>
              <w:rPr>
                <w:rFonts w:ascii="Arial" w:eastAsia="Arial" w:hAnsi="Arial" w:cs="Arial"/>
                <w:sz w:val="20"/>
                <w:szCs w:val="20"/>
                <w:lang w:eastAsia="zh-CN" w:bidi="hi-IN"/>
              </w:rPr>
            </w:pPr>
          </w:p>
          <w:p w14:paraId="0561D6C6" w14:textId="77777777" w:rsidR="00C24EDE" w:rsidRDefault="00C71A7F">
            <w:pPr>
              <w:pStyle w:val="TableParagraph"/>
              <w:spacing w:line="242" w:lineRule="auto"/>
              <w:ind w:left="211" w:right="208"/>
              <w:rPr>
                <w:rFonts w:ascii="Arial" w:eastAsia="Arial" w:hAnsi="Arial" w:cs="Arial"/>
                <w:sz w:val="20"/>
                <w:szCs w:val="20"/>
                <w:lang w:eastAsia="zh-CN" w:bidi="hi-IN"/>
              </w:rPr>
            </w:pPr>
            <w:r>
              <w:rPr>
                <w:rFonts w:ascii="Arial" w:eastAsia="Arial" w:hAnsi="Arial" w:cs="Arial"/>
                <w:sz w:val="20"/>
                <w:szCs w:val="20"/>
                <w:lang w:eastAsia="zh-CN" w:bidi="hi-IN"/>
              </w:rPr>
              <w:t>Incluir capacitaciones en el Plan Institucional de Capacitación</w:t>
            </w:r>
          </w:p>
        </w:tc>
        <w:tc>
          <w:tcPr>
            <w:tcW w:w="1107" w:type="pct"/>
          </w:tcPr>
          <w:p w14:paraId="15792B1F" w14:textId="77777777" w:rsidR="00C24EDE" w:rsidRDefault="00C24EDE">
            <w:pPr>
              <w:pStyle w:val="TableParagraph"/>
              <w:rPr>
                <w:rFonts w:ascii="Arial" w:eastAsia="Arial" w:hAnsi="Arial" w:cs="Arial"/>
                <w:sz w:val="20"/>
                <w:szCs w:val="20"/>
                <w:lang w:eastAsia="zh-CN" w:bidi="hi-IN"/>
              </w:rPr>
            </w:pPr>
          </w:p>
          <w:p w14:paraId="6477F8C9" w14:textId="77777777" w:rsidR="00C24EDE" w:rsidRDefault="00C24EDE">
            <w:pPr>
              <w:pStyle w:val="TableParagraph"/>
              <w:rPr>
                <w:rFonts w:ascii="Arial" w:eastAsia="Arial" w:hAnsi="Arial" w:cs="Arial"/>
                <w:sz w:val="20"/>
                <w:szCs w:val="20"/>
                <w:lang w:eastAsia="zh-CN" w:bidi="hi-IN"/>
              </w:rPr>
            </w:pPr>
          </w:p>
          <w:p w14:paraId="69901D85" w14:textId="77777777" w:rsidR="00C24EDE" w:rsidRDefault="00C24EDE">
            <w:pPr>
              <w:pStyle w:val="TableParagraph"/>
              <w:spacing w:before="8"/>
              <w:rPr>
                <w:rFonts w:ascii="Arial" w:eastAsia="Arial" w:hAnsi="Arial" w:cs="Arial"/>
                <w:sz w:val="20"/>
                <w:szCs w:val="20"/>
                <w:lang w:eastAsia="zh-CN" w:bidi="hi-IN"/>
              </w:rPr>
            </w:pPr>
          </w:p>
          <w:p w14:paraId="58C963BD" w14:textId="77777777" w:rsidR="00C24EDE" w:rsidRDefault="00C71A7F">
            <w:pPr>
              <w:pStyle w:val="TableParagraph"/>
              <w:spacing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tc>
        <w:tc>
          <w:tcPr>
            <w:tcW w:w="1410" w:type="pct"/>
          </w:tcPr>
          <w:p w14:paraId="41041D21" w14:textId="77777777" w:rsidR="00C24EDE" w:rsidRDefault="00C71A7F">
            <w:pPr>
              <w:pStyle w:val="TableParagraph"/>
              <w:spacing w:before="2"/>
              <w:ind w:left="212"/>
              <w:rPr>
                <w:rFonts w:ascii="Arial" w:eastAsia="Arial" w:hAnsi="Arial" w:cs="Arial"/>
                <w:sz w:val="20"/>
                <w:szCs w:val="20"/>
                <w:lang w:eastAsia="zh-CN" w:bidi="hi-IN"/>
              </w:rPr>
            </w:pPr>
            <w:r>
              <w:rPr>
                <w:rFonts w:ascii="Arial" w:eastAsia="Arial" w:hAnsi="Arial" w:cs="Arial"/>
                <w:sz w:val="20"/>
                <w:szCs w:val="20"/>
                <w:lang w:eastAsia="zh-CN" w:bidi="hi-IN"/>
              </w:rPr>
              <w:t>Humano:</w:t>
            </w:r>
          </w:p>
          <w:p w14:paraId="55DE622A" w14:textId="77777777" w:rsidR="00C24EDE" w:rsidRDefault="00C71A7F">
            <w:pPr>
              <w:pStyle w:val="TableParagraph"/>
              <w:spacing w:before="9" w:line="244" w:lineRule="auto"/>
              <w:ind w:left="212" w:right="276"/>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p w14:paraId="4F68C3AB" w14:textId="77777777" w:rsidR="00C24EDE" w:rsidRDefault="00C24EDE">
            <w:pPr>
              <w:pStyle w:val="TableParagraph"/>
              <w:spacing w:before="3"/>
              <w:rPr>
                <w:rFonts w:ascii="Arial" w:eastAsia="Arial" w:hAnsi="Arial" w:cs="Arial"/>
                <w:sz w:val="20"/>
                <w:szCs w:val="20"/>
                <w:lang w:eastAsia="zh-CN" w:bidi="hi-IN"/>
              </w:rPr>
            </w:pPr>
          </w:p>
          <w:p w14:paraId="01274BDF" w14:textId="77777777" w:rsidR="00C24EDE" w:rsidRDefault="00C71A7F">
            <w:pPr>
              <w:pStyle w:val="TableParagraph"/>
              <w:spacing w:before="1" w:line="230" w:lineRule="atLeast"/>
              <w:ind w:left="212" w:right="221"/>
              <w:rPr>
                <w:rFonts w:ascii="Arial" w:eastAsia="Arial" w:hAnsi="Arial" w:cs="Arial"/>
                <w:sz w:val="20"/>
                <w:szCs w:val="20"/>
                <w:lang w:eastAsia="zh-CN" w:bidi="hi-IN"/>
              </w:rPr>
            </w:pPr>
            <w:r>
              <w:rPr>
                <w:rFonts w:ascii="Arial" w:eastAsia="Arial" w:hAnsi="Arial" w:cs="Arial"/>
                <w:sz w:val="20"/>
                <w:szCs w:val="20"/>
                <w:lang w:eastAsia="zh-CN" w:bidi="hi-IN"/>
              </w:rPr>
              <w:t>Profesional encargado del Plan Institucional de Capacitación – P.I.C.</w:t>
            </w:r>
          </w:p>
        </w:tc>
        <w:tc>
          <w:tcPr>
            <w:tcW w:w="1410" w:type="pct"/>
          </w:tcPr>
          <w:p w14:paraId="5B9647D5" w14:textId="77777777" w:rsidR="00C24EDE" w:rsidRDefault="00C71A7F">
            <w:pPr>
              <w:pStyle w:val="TableParagraph"/>
              <w:spacing w:before="2" w:line="249" w:lineRule="auto"/>
              <w:ind w:left="212" w:right="1037"/>
              <w:rPr>
                <w:rFonts w:ascii="Arial" w:eastAsia="Arial" w:hAnsi="Arial" w:cs="Arial"/>
                <w:sz w:val="20"/>
                <w:szCs w:val="20"/>
                <w:lang w:eastAsia="zh-CN" w:bidi="hi-IN"/>
              </w:rPr>
            </w:pPr>
            <w:r>
              <w:rPr>
                <w:rFonts w:ascii="Arial" w:eastAsia="Arial" w:hAnsi="Arial" w:cs="Arial"/>
                <w:sz w:val="20"/>
                <w:szCs w:val="20"/>
                <w:lang w:eastAsia="zh-CN" w:bidi="hi-IN"/>
              </w:rPr>
              <w:t>Plan Institucional de Capacitación-P.I.C.</w:t>
            </w:r>
          </w:p>
        </w:tc>
      </w:tr>
      <w:tr w:rsidR="00C24EDE" w14:paraId="7DDFDB6C" w14:textId="77777777">
        <w:trPr>
          <w:trHeight w:val="1612"/>
        </w:trPr>
        <w:tc>
          <w:tcPr>
            <w:tcW w:w="1073" w:type="pct"/>
          </w:tcPr>
          <w:p w14:paraId="75AEBE14" w14:textId="77777777" w:rsidR="00C24EDE" w:rsidRDefault="00C24EDE">
            <w:pPr>
              <w:pStyle w:val="TableParagraph"/>
              <w:spacing w:before="8"/>
              <w:rPr>
                <w:rFonts w:ascii="Arial" w:eastAsia="Arial" w:hAnsi="Arial" w:cs="Arial"/>
                <w:sz w:val="20"/>
                <w:szCs w:val="20"/>
                <w:lang w:eastAsia="zh-CN" w:bidi="hi-IN"/>
              </w:rPr>
            </w:pPr>
          </w:p>
          <w:p w14:paraId="4BBEF8A8" w14:textId="77777777" w:rsidR="00C24EDE" w:rsidRDefault="00C71A7F">
            <w:pPr>
              <w:pStyle w:val="TableParagraph"/>
              <w:spacing w:line="244" w:lineRule="auto"/>
              <w:ind w:left="211" w:right="524"/>
              <w:rPr>
                <w:rFonts w:ascii="Arial" w:eastAsia="Arial" w:hAnsi="Arial" w:cs="Arial"/>
                <w:sz w:val="20"/>
                <w:szCs w:val="20"/>
                <w:lang w:eastAsia="zh-CN" w:bidi="hi-IN"/>
              </w:rPr>
            </w:pPr>
            <w:r>
              <w:rPr>
                <w:rFonts w:ascii="Arial" w:eastAsia="Arial" w:hAnsi="Arial" w:cs="Arial"/>
                <w:sz w:val="20"/>
                <w:szCs w:val="20"/>
                <w:lang w:eastAsia="zh-CN" w:bidi="hi-IN"/>
              </w:rPr>
              <w:t>Establecer el cronograma de ejecución para las capacitaciones</w:t>
            </w:r>
          </w:p>
        </w:tc>
        <w:tc>
          <w:tcPr>
            <w:tcW w:w="1107" w:type="pct"/>
          </w:tcPr>
          <w:p w14:paraId="78561461"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1958B4CB" w14:textId="77777777" w:rsidR="00C24EDE" w:rsidRDefault="00C24EDE">
            <w:pPr>
              <w:pStyle w:val="TableParagraph"/>
              <w:spacing w:before="4"/>
              <w:rPr>
                <w:rFonts w:ascii="Arial" w:eastAsia="Arial" w:hAnsi="Arial" w:cs="Arial"/>
                <w:sz w:val="20"/>
                <w:szCs w:val="20"/>
                <w:lang w:eastAsia="zh-CN" w:bidi="hi-IN"/>
              </w:rPr>
            </w:pPr>
          </w:p>
          <w:p w14:paraId="7B1C846B" w14:textId="77777777" w:rsidR="00C24EDE" w:rsidRDefault="00C71A7F">
            <w:pPr>
              <w:pStyle w:val="TableParagraph"/>
              <w:spacing w:before="1" w:line="230" w:lineRule="atLeast"/>
              <w:ind w:left="211" w:right="339"/>
              <w:rPr>
                <w:rFonts w:ascii="Arial" w:eastAsia="Arial" w:hAnsi="Arial" w:cs="Arial"/>
                <w:sz w:val="20"/>
                <w:szCs w:val="20"/>
                <w:lang w:eastAsia="zh-CN" w:bidi="hi-IN"/>
              </w:rPr>
            </w:pPr>
            <w:r>
              <w:rPr>
                <w:rFonts w:ascii="Arial" w:eastAsia="Arial" w:hAnsi="Arial" w:cs="Arial"/>
                <w:sz w:val="20"/>
                <w:szCs w:val="20"/>
                <w:lang w:eastAsia="zh-CN" w:bidi="hi-IN"/>
              </w:rPr>
              <w:t>Departamento Administrativo para el Fortalecimiento Institucional D.A.F.I.</w:t>
            </w:r>
          </w:p>
        </w:tc>
        <w:tc>
          <w:tcPr>
            <w:tcW w:w="1410" w:type="pct"/>
          </w:tcPr>
          <w:p w14:paraId="1010F150" w14:textId="77777777" w:rsidR="00C24EDE" w:rsidRDefault="00C24EDE">
            <w:pPr>
              <w:pStyle w:val="TableParagraph"/>
              <w:spacing w:before="6"/>
              <w:rPr>
                <w:rFonts w:ascii="Arial" w:eastAsia="Arial" w:hAnsi="Arial" w:cs="Arial"/>
                <w:sz w:val="20"/>
                <w:szCs w:val="20"/>
                <w:lang w:eastAsia="zh-CN" w:bidi="hi-IN"/>
              </w:rPr>
            </w:pPr>
          </w:p>
          <w:p w14:paraId="75064806" w14:textId="77777777" w:rsidR="00C24EDE" w:rsidRDefault="00C71A7F">
            <w:pPr>
              <w:pStyle w:val="TableParagraph"/>
              <w:ind w:left="212"/>
              <w:rPr>
                <w:rFonts w:ascii="Arial" w:eastAsia="Arial" w:hAnsi="Arial" w:cs="Arial"/>
                <w:sz w:val="20"/>
                <w:szCs w:val="20"/>
                <w:lang w:eastAsia="zh-CN" w:bidi="hi-IN"/>
              </w:rPr>
            </w:pPr>
            <w:r>
              <w:rPr>
                <w:rFonts w:ascii="Arial" w:eastAsia="Arial" w:hAnsi="Arial" w:cs="Arial"/>
                <w:sz w:val="20"/>
                <w:szCs w:val="20"/>
                <w:lang w:eastAsia="zh-CN" w:bidi="hi-IN"/>
              </w:rPr>
              <w:t>Humano:</w:t>
            </w:r>
          </w:p>
          <w:p w14:paraId="0D0616B4" w14:textId="77777777" w:rsidR="00C24EDE" w:rsidRDefault="00C71A7F">
            <w:pPr>
              <w:pStyle w:val="TableParagraph"/>
              <w:spacing w:before="4" w:line="244" w:lineRule="auto"/>
              <w:ind w:left="212" w:right="276"/>
              <w:rPr>
                <w:rFonts w:ascii="Arial" w:eastAsia="Arial" w:hAnsi="Arial" w:cs="Arial"/>
                <w:sz w:val="20"/>
                <w:szCs w:val="20"/>
                <w:lang w:eastAsia="zh-CN" w:bidi="hi-IN"/>
              </w:rPr>
            </w:pPr>
            <w:r>
              <w:rPr>
                <w:rFonts w:ascii="Arial" w:eastAsia="Arial" w:hAnsi="Arial" w:cs="Arial"/>
                <w:sz w:val="20"/>
                <w:szCs w:val="20"/>
                <w:lang w:eastAsia="zh-CN" w:bidi="hi-IN"/>
              </w:rPr>
              <w:t>Profesional Archivista Profesional en Conservación y Restauración de Bienes Muebles.</w:t>
            </w:r>
          </w:p>
        </w:tc>
        <w:tc>
          <w:tcPr>
            <w:tcW w:w="1410" w:type="pct"/>
          </w:tcPr>
          <w:p w14:paraId="3DA1A912" w14:textId="77777777" w:rsidR="00C24EDE" w:rsidRDefault="00C71A7F">
            <w:pPr>
              <w:pStyle w:val="TableParagraph"/>
              <w:spacing w:before="2"/>
              <w:ind w:left="212"/>
              <w:rPr>
                <w:rFonts w:ascii="Arial" w:eastAsia="Arial" w:hAnsi="Arial" w:cs="Arial"/>
                <w:sz w:val="20"/>
                <w:szCs w:val="20"/>
                <w:lang w:eastAsia="zh-CN" w:bidi="hi-IN"/>
              </w:rPr>
            </w:pPr>
            <w:r>
              <w:rPr>
                <w:rFonts w:ascii="Arial" w:eastAsia="Arial" w:hAnsi="Arial" w:cs="Arial"/>
                <w:sz w:val="20"/>
                <w:szCs w:val="20"/>
                <w:lang w:eastAsia="zh-CN" w:bidi="hi-IN"/>
              </w:rPr>
              <w:t>Cronograma de capacitaciones.</w:t>
            </w:r>
          </w:p>
        </w:tc>
      </w:tr>
      <w:tr w:rsidR="00C24EDE" w14:paraId="6C9F4538" w14:textId="77777777">
        <w:trPr>
          <w:trHeight w:val="1612"/>
        </w:trPr>
        <w:tc>
          <w:tcPr>
            <w:tcW w:w="1073" w:type="pct"/>
          </w:tcPr>
          <w:p w14:paraId="0FF1ADCE" w14:textId="77777777" w:rsidR="00C24EDE" w:rsidRDefault="00C71A7F">
            <w:pPr>
              <w:pStyle w:val="TableParagraph"/>
              <w:spacing w:before="2" w:line="242" w:lineRule="auto"/>
              <w:ind w:left="211" w:right="406"/>
              <w:rPr>
                <w:rFonts w:ascii="Arial" w:eastAsia="Arial" w:hAnsi="Arial" w:cs="Arial"/>
                <w:sz w:val="20"/>
                <w:szCs w:val="20"/>
                <w:lang w:eastAsia="zh-CN" w:bidi="hi-IN"/>
              </w:rPr>
            </w:pPr>
            <w:r>
              <w:rPr>
                <w:rFonts w:ascii="Arial" w:eastAsia="Arial" w:hAnsi="Arial" w:cs="Arial"/>
                <w:sz w:val="20"/>
                <w:szCs w:val="20"/>
                <w:lang w:eastAsia="zh-CN" w:bidi="hi-IN"/>
              </w:rPr>
              <w:t>Diligenciamiento de soportes de capacitaciones (Listados de asistencia, actas de reunión y registros</w:t>
            </w:r>
          </w:p>
          <w:p w14:paraId="45A57D25" w14:textId="77777777" w:rsidR="00C24EDE" w:rsidRDefault="00C71A7F">
            <w:pPr>
              <w:pStyle w:val="TableParagraph"/>
              <w:spacing w:before="6" w:line="212" w:lineRule="exact"/>
              <w:ind w:left="211"/>
              <w:rPr>
                <w:rFonts w:ascii="Arial" w:eastAsia="Arial" w:hAnsi="Arial" w:cs="Arial"/>
                <w:sz w:val="20"/>
                <w:szCs w:val="20"/>
                <w:lang w:eastAsia="zh-CN" w:bidi="hi-IN"/>
              </w:rPr>
            </w:pPr>
            <w:r>
              <w:rPr>
                <w:rFonts w:ascii="Arial" w:eastAsia="Arial" w:hAnsi="Arial" w:cs="Arial"/>
                <w:sz w:val="20"/>
                <w:szCs w:val="20"/>
                <w:lang w:eastAsia="zh-CN" w:bidi="hi-IN"/>
              </w:rPr>
              <w:t>fotográficos)</w:t>
            </w:r>
          </w:p>
        </w:tc>
        <w:tc>
          <w:tcPr>
            <w:tcW w:w="1107" w:type="pct"/>
          </w:tcPr>
          <w:p w14:paraId="78BECEF4"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4B1650AA" w14:textId="77777777" w:rsidR="00C24EDE" w:rsidRDefault="00C24EDE">
            <w:pPr>
              <w:pStyle w:val="TableParagraph"/>
              <w:spacing w:before="4"/>
              <w:rPr>
                <w:rFonts w:ascii="Arial" w:eastAsia="Arial" w:hAnsi="Arial" w:cs="Arial"/>
                <w:sz w:val="20"/>
                <w:szCs w:val="20"/>
                <w:lang w:eastAsia="zh-CN" w:bidi="hi-IN"/>
              </w:rPr>
            </w:pPr>
          </w:p>
          <w:p w14:paraId="3221647F" w14:textId="77777777" w:rsidR="00C24EDE" w:rsidRDefault="00C71A7F">
            <w:pPr>
              <w:pStyle w:val="TableParagraph"/>
              <w:spacing w:before="1" w:line="230" w:lineRule="atLeast"/>
              <w:ind w:left="211" w:right="339"/>
              <w:rPr>
                <w:rFonts w:ascii="Arial" w:eastAsia="Arial" w:hAnsi="Arial" w:cs="Arial"/>
                <w:sz w:val="20"/>
                <w:szCs w:val="20"/>
                <w:lang w:eastAsia="zh-CN" w:bidi="hi-IN"/>
              </w:rPr>
            </w:pPr>
            <w:r>
              <w:rPr>
                <w:rFonts w:ascii="Arial" w:eastAsia="Arial" w:hAnsi="Arial" w:cs="Arial"/>
                <w:sz w:val="20"/>
                <w:szCs w:val="20"/>
                <w:lang w:eastAsia="zh-CN" w:bidi="hi-IN"/>
              </w:rPr>
              <w:t>Departamento Administrativo para el Fortalecimiento Institucional D.A.F.I.</w:t>
            </w:r>
          </w:p>
        </w:tc>
        <w:tc>
          <w:tcPr>
            <w:tcW w:w="1410" w:type="pct"/>
          </w:tcPr>
          <w:p w14:paraId="461934B4" w14:textId="77777777" w:rsidR="00C24EDE" w:rsidRDefault="00C71A7F">
            <w:pPr>
              <w:pStyle w:val="TableParagraph"/>
              <w:spacing w:before="113"/>
              <w:ind w:left="212"/>
              <w:rPr>
                <w:rFonts w:ascii="Arial" w:eastAsia="Arial" w:hAnsi="Arial" w:cs="Arial"/>
                <w:sz w:val="20"/>
                <w:szCs w:val="20"/>
                <w:lang w:eastAsia="zh-CN" w:bidi="hi-IN"/>
              </w:rPr>
            </w:pPr>
            <w:r>
              <w:rPr>
                <w:rFonts w:ascii="Arial" w:eastAsia="Arial" w:hAnsi="Arial" w:cs="Arial"/>
                <w:sz w:val="20"/>
                <w:szCs w:val="20"/>
                <w:lang w:eastAsia="zh-CN" w:bidi="hi-IN"/>
              </w:rPr>
              <w:t>Humano:</w:t>
            </w:r>
          </w:p>
          <w:p w14:paraId="5007ABB1" w14:textId="77777777" w:rsidR="00C24EDE" w:rsidRDefault="00C71A7F">
            <w:pPr>
              <w:pStyle w:val="TableParagraph"/>
              <w:spacing w:before="9" w:line="244" w:lineRule="auto"/>
              <w:ind w:left="212" w:right="276"/>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p w14:paraId="51527805" w14:textId="77777777" w:rsidR="00C24EDE" w:rsidRDefault="00C71A7F">
            <w:pPr>
              <w:pStyle w:val="TableParagraph"/>
              <w:spacing w:line="225" w:lineRule="exact"/>
              <w:ind w:left="212"/>
              <w:rPr>
                <w:rFonts w:ascii="Arial" w:eastAsia="Arial" w:hAnsi="Arial" w:cs="Arial"/>
                <w:sz w:val="20"/>
                <w:szCs w:val="20"/>
                <w:lang w:eastAsia="zh-CN" w:bidi="hi-IN"/>
              </w:rPr>
            </w:pPr>
            <w:r>
              <w:rPr>
                <w:rFonts w:ascii="Arial" w:eastAsia="Arial" w:hAnsi="Arial" w:cs="Arial"/>
                <w:sz w:val="20"/>
                <w:szCs w:val="20"/>
                <w:lang w:eastAsia="zh-CN" w:bidi="hi-IN"/>
              </w:rPr>
              <w:t>Documental:</w:t>
            </w:r>
          </w:p>
          <w:p w14:paraId="63D34609" w14:textId="77777777" w:rsidR="00C24EDE" w:rsidRDefault="00C71A7F">
            <w:pPr>
              <w:pStyle w:val="TableParagraph"/>
              <w:spacing w:before="4"/>
              <w:ind w:left="212"/>
              <w:rPr>
                <w:rFonts w:ascii="Arial" w:eastAsia="Arial" w:hAnsi="Arial" w:cs="Arial"/>
                <w:sz w:val="20"/>
                <w:szCs w:val="20"/>
                <w:lang w:eastAsia="zh-CN" w:bidi="hi-IN"/>
              </w:rPr>
            </w:pPr>
            <w:r>
              <w:rPr>
                <w:rFonts w:ascii="Arial" w:eastAsia="Arial" w:hAnsi="Arial" w:cs="Arial"/>
                <w:sz w:val="20"/>
                <w:szCs w:val="20"/>
                <w:lang w:eastAsia="zh-CN" w:bidi="hi-IN"/>
              </w:rPr>
              <w:t>Formato Control de Asistencia</w:t>
            </w:r>
          </w:p>
        </w:tc>
        <w:tc>
          <w:tcPr>
            <w:tcW w:w="1410" w:type="pct"/>
          </w:tcPr>
          <w:p w14:paraId="3B32A887" w14:textId="77777777" w:rsidR="00C24EDE" w:rsidRDefault="00C71A7F">
            <w:pPr>
              <w:pStyle w:val="TableParagraph"/>
              <w:spacing w:before="2" w:line="244" w:lineRule="auto"/>
              <w:ind w:left="212" w:right="449"/>
              <w:rPr>
                <w:rFonts w:ascii="Arial" w:eastAsia="Arial" w:hAnsi="Arial" w:cs="Arial"/>
                <w:sz w:val="20"/>
                <w:szCs w:val="20"/>
                <w:lang w:eastAsia="zh-CN" w:bidi="hi-IN"/>
              </w:rPr>
            </w:pPr>
            <w:r>
              <w:rPr>
                <w:rFonts w:ascii="Arial" w:eastAsia="Arial" w:hAnsi="Arial" w:cs="Arial"/>
                <w:sz w:val="20"/>
                <w:szCs w:val="20"/>
                <w:lang w:eastAsia="zh-CN" w:bidi="hi-IN"/>
              </w:rPr>
              <w:t>Acta y listados de control de asistencia.</w:t>
            </w:r>
          </w:p>
          <w:p w14:paraId="2178140B" w14:textId="77777777" w:rsidR="00C24EDE" w:rsidRDefault="00C24EDE">
            <w:pPr>
              <w:pStyle w:val="TableParagraph"/>
              <w:spacing w:before="3"/>
              <w:rPr>
                <w:rFonts w:ascii="Arial" w:eastAsia="Arial" w:hAnsi="Arial" w:cs="Arial"/>
                <w:sz w:val="20"/>
                <w:szCs w:val="20"/>
                <w:lang w:eastAsia="zh-CN" w:bidi="hi-IN"/>
              </w:rPr>
            </w:pPr>
          </w:p>
          <w:p w14:paraId="16A5AB09" w14:textId="77777777" w:rsidR="00C24EDE" w:rsidRDefault="00C71A7F">
            <w:pPr>
              <w:pStyle w:val="TableParagraph"/>
              <w:ind w:left="212"/>
              <w:rPr>
                <w:rFonts w:ascii="Arial" w:eastAsia="Arial" w:hAnsi="Arial" w:cs="Arial"/>
                <w:sz w:val="20"/>
                <w:szCs w:val="20"/>
                <w:lang w:eastAsia="zh-CN" w:bidi="hi-IN"/>
              </w:rPr>
            </w:pPr>
            <w:r>
              <w:rPr>
                <w:rFonts w:ascii="Arial" w:eastAsia="Arial" w:hAnsi="Arial" w:cs="Arial"/>
                <w:sz w:val="20"/>
                <w:szCs w:val="20"/>
                <w:lang w:eastAsia="zh-CN" w:bidi="hi-IN"/>
              </w:rPr>
              <w:t>Registro fotográfico.</w:t>
            </w:r>
          </w:p>
        </w:tc>
      </w:tr>
    </w:tbl>
    <w:p w14:paraId="352F6417" w14:textId="77777777" w:rsidR="00C24EDE" w:rsidRDefault="00C24EDE">
      <w:pPr>
        <w:pStyle w:val="Textoindependiente"/>
        <w:spacing w:before="104" w:line="244" w:lineRule="auto"/>
        <w:ind w:left="384" w:right="888"/>
        <w:jc w:val="both"/>
        <w:rPr>
          <w:rFonts w:ascii="Arial" w:eastAsia="Arial" w:hAnsi="Arial" w:cs="Arial"/>
          <w:lang w:eastAsia="zh-CN" w:bidi="hi-IN"/>
        </w:rPr>
      </w:pPr>
    </w:p>
    <w:p w14:paraId="761F8BD0" w14:textId="77777777" w:rsidR="00C24EDE" w:rsidRDefault="00C24EDE">
      <w:pPr>
        <w:pStyle w:val="Textoindependiente"/>
        <w:spacing w:before="104" w:line="244" w:lineRule="auto"/>
        <w:ind w:left="384" w:right="888"/>
        <w:jc w:val="both"/>
        <w:rPr>
          <w:rFonts w:ascii="Arial" w:eastAsia="Arial" w:hAnsi="Arial" w:cs="Arial"/>
          <w:lang w:eastAsia="zh-CN" w:bidi="hi-IN"/>
        </w:rPr>
      </w:pPr>
    </w:p>
    <w:p w14:paraId="33439303" w14:textId="77777777" w:rsidR="00C24EDE" w:rsidRDefault="00C24EDE">
      <w:pPr>
        <w:pStyle w:val="Textoindependiente"/>
        <w:spacing w:before="104" w:line="244" w:lineRule="auto"/>
        <w:ind w:left="384" w:right="888"/>
        <w:jc w:val="both"/>
        <w:rPr>
          <w:rFonts w:ascii="Arial" w:eastAsia="Arial" w:hAnsi="Arial" w:cs="Arial"/>
          <w:lang w:eastAsia="zh-CN" w:bidi="hi-IN"/>
        </w:rPr>
      </w:pPr>
    </w:p>
    <w:p w14:paraId="426BBC05" w14:textId="77777777" w:rsidR="00C24EDE" w:rsidRDefault="00C71A7F">
      <w:pPr>
        <w:pStyle w:val="Textoindependiente"/>
        <w:spacing w:before="104" w:line="244" w:lineRule="auto"/>
        <w:ind w:left="384" w:right="888"/>
        <w:jc w:val="both"/>
        <w:rPr>
          <w:rFonts w:ascii="Arial" w:eastAsia="Arial" w:hAnsi="Arial" w:cs="Arial"/>
          <w:lang w:eastAsia="zh-CN" w:bidi="hi-IN"/>
        </w:rPr>
      </w:pPr>
      <w:r>
        <w:rPr>
          <w:rFonts w:ascii="Arial" w:eastAsia="Arial" w:hAnsi="Arial" w:cs="Arial"/>
          <w:lang w:eastAsia="zh-CN" w:bidi="hi-IN"/>
        </w:rPr>
        <w:lastRenderedPageBreak/>
        <w:t>Por otra parte, y teniendo en cuenta que es necesario incrementar tanto el conocimiento como la responsabilidad de los diferentes funcionarios, en procesos relacionados con la conservación y preservación de documentos, presentamos los temas más relevantes que deben ser incluidos en la capacitación correspondiente a este tema:</w:t>
      </w:r>
    </w:p>
    <w:p w14:paraId="3A18F52B" w14:textId="77777777" w:rsidR="00C24EDE" w:rsidRDefault="00C24EDE">
      <w:pPr>
        <w:pStyle w:val="Textoindependiente"/>
        <w:spacing w:before="7"/>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3193"/>
        <w:gridCol w:w="2810"/>
        <w:gridCol w:w="1856"/>
      </w:tblGrid>
      <w:tr w:rsidR="00C24EDE" w14:paraId="39F00B2B" w14:textId="77777777">
        <w:trPr>
          <w:trHeight w:val="436"/>
        </w:trPr>
        <w:tc>
          <w:tcPr>
            <w:tcW w:w="978" w:type="pct"/>
            <w:shd w:val="clear" w:color="auto" w:fill="808080"/>
          </w:tcPr>
          <w:p w14:paraId="6A8234EE" w14:textId="77777777" w:rsidR="00C24EDE" w:rsidRDefault="00C71A7F">
            <w:pPr>
              <w:pStyle w:val="TableParagraph"/>
              <w:spacing w:before="100"/>
              <w:ind w:left="376"/>
              <w:rPr>
                <w:rFonts w:ascii="Arial" w:hAnsi="Arial" w:cs="Arial"/>
                <w:b/>
                <w:sz w:val="20"/>
                <w:szCs w:val="20"/>
              </w:rPr>
            </w:pPr>
            <w:r>
              <w:rPr>
                <w:rFonts w:ascii="Arial" w:hAnsi="Arial" w:cs="Arial"/>
                <w:b/>
                <w:w w:val="90"/>
                <w:sz w:val="20"/>
                <w:szCs w:val="20"/>
              </w:rPr>
              <w:t>COMPONENTE</w:t>
            </w:r>
          </w:p>
        </w:tc>
        <w:tc>
          <w:tcPr>
            <w:tcW w:w="1634" w:type="pct"/>
            <w:shd w:val="clear" w:color="auto" w:fill="808080"/>
          </w:tcPr>
          <w:p w14:paraId="20358526" w14:textId="77777777" w:rsidR="00C24EDE" w:rsidRDefault="00C71A7F">
            <w:pPr>
              <w:pStyle w:val="TableParagraph"/>
              <w:spacing w:before="100"/>
              <w:ind w:left="960" w:right="1363"/>
              <w:jc w:val="center"/>
              <w:rPr>
                <w:rFonts w:ascii="Arial" w:hAnsi="Arial" w:cs="Arial"/>
                <w:b/>
                <w:sz w:val="20"/>
                <w:szCs w:val="20"/>
              </w:rPr>
            </w:pPr>
            <w:r>
              <w:rPr>
                <w:rFonts w:ascii="Arial" w:hAnsi="Arial" w:cs="Arial"/>
                <w:b/>
                <w:w w:val="95"/>
                <w:sz w:val="20"/>
                <w:szCs w:val="20"/>
              </w:rPr>
              <w:t>TEMAS</w:t>
            </w:r>
          </w:p>
        </w:tc>
        <w:tc>
          <w:tcPr>
            <w:tcW w:w="1438" w:type="pct"/>
            <w:shd w:val="clear" w:color="auto" w:fill="808080"/>
          </w:tcPr>
          <w:p w14:paraId="4041D1DB" w14:textId="77777777" w:rsidR="00C24EDE" w:rsidRDefault="00C71A7F">
            <w:pPr>
              <w:pStyle w:val="TableParagraph"/>
              <w:spacing w:before="100"/>
              <w:ind w:left="104" w:right="148"/>
              <w:jc w:val="center"/>
              <w:rPr>
                <w:rFonts w:ascii="Arial" w:hAnsi="Arial" w:cs="Arial"/>
                <w:b/>
                <w:sz w:val="20"/>
                <w:szCs w:val="20"/>
              </w:rPr>
            </w:pPr>
            <w:r>
              <w:rPr>
                <w:rFonts w:ascii="Arial" w:hAnsi="Arial" w:cs="Arial"/>
                <w:b/>
                <w:w w:val="80"/>
                <w:sz w:val="20"/>
                <w:szCs w:val="20"/>
              </w:rPr>
              <w:t>A</w:t>
            </w:r>
            <w:r>
              <w:rPr>
                <w:rFonts w:ascii="Arial" w:hAnsi="Arial" w:cs="Arial"/>
                <w:b/>
                <w:spacing w:val="8"/>
                <w:w w:val="80"/>
                <w:sz w:val="20"/>
                <w:szCs w:val="20"/>
              </w:rPr>
              <w:t xml:space="preserve"> </w:t>
            </w:r>
            <w:r>
              <w:rPr>
                <w:rFonts w:ascii="Arial" w:hAnsi="Arial" w:cs="Arial"/>
                <w:b/>
                <w:w w:val="80"/>
                <w:sz w:val="20"/>
                <w:szCs w:val="20"/>
              </w:rPr>
              <w:t>QUIEN</w:t>
            </w:r>
            <w:r>
              <w:rPr>
                <w:rFonts w:ascii="Arial" w:hAnsi="Arial" w:cs="Arial"/>
                <w:b/>
                <w:spacing w:val="8"/>
                <w:w w:val="80"/>
                <w:sz w:val="20"/>
                <w:szCs w:val="20"/>
              </w:rPr>
              <w:t xml:space="preserve"> </w:t>
            </w:r>
            <w:r>
              <w:rPr>
                <w:rFonts w:ascii="Arial" w:hAnsi="Arial" w:cs="Arial"/>
                <w:b/>
                <w:w w:val="80"/>
                <w:sz w:val="20"/>
                <w:szCs w:val="20"/>
              </w:rPr>
              <w:t>VA</w:t>
            </w:r>
            <w:r>
              <w:rPr>
                <w:rFonts w:ascii="Arial" w:hAnsi="Arial" w:cs="Arial"/>
                <w:b/>
                <w:spacing w:val="8"/>
                <w:w w:val="80"/>
                <w:sz w:val="20"/>
                <w:szCs w:val="20"/>
              </w:rPr>
              <w:t xml:space="preserve"> </w:t>
            </w:r>
            <w:r>
              <w:rPr>
                <w:rFonts w:ascii="Arial" w:hAnsi="Arial" w:cs="Arial"/>
                <w:b/>
                <w:w w:val="80"/>
                <w:sz w:val="20"/>
                <w:szCs w:val="20"/>
              </w:rPr>
              <w:t>DIRIGIDO</w:t>
            </w:r>
          </w:p>
        </w:tc>
        <w:tc>
          <w:tcPr>
            <w:tcW w:w="950" w:type="pct"/>
            <w:shd w:val="clear" w:color="auto" w:fill="808080"/>
          </w:tcPr>
          <w:p w14:paraId="381C8A3D" w14:textId="77777777" w:rsidR="00C24EDE" w:rsidRDefault="00C71A7F">
            <w:pPr>
              <w:pStyle w:val="TableParagraph"/>
              <w:spacing w:before="100"/>
              <w:ind w:left="343"/>
              <w:rPr>
                <w:rFonts w:ascii="Arial" w:hAnsi="Arial" w:cs="Arial"/>
                <w:b/>
                <w:sz w:val="20"/>
                <w:szCs w:val="20"/>
              </w:rPr>
            </w:pPr>
            <w:r>
              <w:rPr>
                <w:rFonts w:ascii="Arial" w:hAnsi="Arial" w:cs="Arial"/>
                <w:b/>
                <w:w w:val="90"/>
                <w:sz w:val="20"/>
                <w:szCs w:val="20"/>
              </w:rPr>
              <w:t>PERIODICIDAD</w:t>
            </w:r>
          </w:p>
        </w:tc>
      </w:tr>
      <w:tr w:rsidR="00C24EDE" w14:paraId="1D947C86" w14:textId="77777777">
        <w:trPr>
          <w:trHeight w:val="623"/>
        </w:trPr>
        <w:tc>
          <w:tcPr>
            <w:tcW w:w="978" w:type="pct"/>
            <w:vMerge w:val="restart"/>
            <w:shd w:val="clear" w:color="auto" w:fill="808080"/>
          </w:tcPr>
          <w:p w14:paraId="48E955A0" w14:textId="77777777" w:rsidR="00C24EDE" w:rsidRDefault="00C24EDE">
            <w:pPr>
              <w:pStyle w:val="TableParagraph"/>
              <w:spacing w:before="2" w:line="244" w:lineRule="auto"/>
              <w:ind w:left="211"/>
              <w:rPr>
                <w:rFonts w:ascii="Arial" w:eastAsia="Arial" w:hAnsi="Arial" w:cs="Arial"/>
                <w:sz w:val="20"/>
                <w:szCs w:val="20"/>
                <w:lang w:eastAsia="zh-CN" w:bidi="hi-IN"/>
              </w:rPr>
            </w:pPr>
          </w:p>
          <w:p w14:paraId="3A86AF45" w14:textId="77777777" w:rsidR="00C24EDE" w:rsidRDefault="00C24EDE">
            <w:pPr>
              <w:pStyle w:val="TableParagraph"/>
              <w:spacing w:before="2" w:line="244" w:lineRule="auto"/>
              <w:ind w:left="211"/>
              <w:rPr>
                <w:rFonts w:ascii="Arial" w:eastAsia="Arial" w:hAnsi="Arial" w:cs="Arial"/>
                <w:sz w:val="20"/>
                <w:szCs w:val="20"/>
                <w:lang w:eastAsia="zh-CN" w:bidi="hi-IN"/>
              </w:rPr>
            </w:pPr>
          </w:p>
          <w:p w14:paraId="5BFEC33B" w14:textId="77777777" w:rsidR="00C24EDE" w:rsidRDefault="00C24EDE">
            <w:pPr>
              <w:pStyle w:val="TableParagraph"/>
              <w:spacing w:before="2" w:line="244" w:lineRule="auto"/>
              <w:ind w:left="211"/>
              <w:rPr>
                <w:rFonts w:ascii="Arial" w:eastAsia="Arial" w:hAnsi="Arial" w:cs="Arial"/>
                <w:sz w:val="20"/>
                <w:szCs w:val="20"/>
                <w:lang w:eastAsia="zh-CN" w:bidi="hi-IN"/>
              </w:rPr>
            </w:pPr>
          </w:p>
          <w:p w14:paraId="57948E1E" w14:textId="77777777" w:rsidR="00C24EDE" w:rsidRDefault="00C24EDE">
            <w:pPr>
              <w:pStyle w:val="TableParagraph"/>
              <w:spacing w:before="2" w:line="244" w:lineRule="auto"/>
              <w:ind w:left="211"/>
              <w:rPr>
                <w:rFonts w:ascii="Arial" w:eastAsia="Arial" w:hAnsi="Arial" w:cs="Arial"/>
                <w:sz w:val="20"/>
                <w:szCs w:val="20"/>
                <w:lang w:eastAsia="zh-CN" w:bidi="hi-IN"/>
              </w:rPr>
            </w:pPr>
          </w:p>
          <w:p w14:paraId="791CED03" w14:textId="77777777" w:rsidR="00C24EDE" w:rsidRDefault="00C24EDE">
            <w:pPr>
              <w:pStyle w:val="TableParagraph"/>
              <w:spacing w:before="2" w:line="244" w:lineRule="auto"/>
              <w:ind w:left="211"/>
              <w:rPr>
                <w:rFonts w:ascii="Arial" w:eastAsia="Arial" w:hAnsi="Arial" w:cs="Arial"/>
                <w:sz w:val="20"/>
                <w:szCs w:val="20"/>
                <w:lang w:eastAsia="zh-CN" w:bidi="hi-IN"/>
              </w:rPr>
            </w:pPr>
          </w:p>
          <w:p w14:paraId="65BD7D4E"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CONSERVACIÓN DOCUMENTAL</w:t>
            </w:r>
          </w:p>
        </w:tc>
        <w:tc>
          <w:tcPr>
            <w:tcW w:w="1634" w:type="pct"/>
          </w:tcPr>
          <w:p w14:paraId="317D04DC"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Factores de riesgo y deterioros en la documentación</w:t>
            </w:r>
          </w:p>
        </w:tc>
        <w:tc>
          <w:tcPr>
            <w:tcW w:w="1438" w:type="pct"/>
          </w:tcPr>
          <w:p w14:paraId="24303880" w14:textId="77777777" w:rsidR="00C24EDE" w:rsidRDefault="00C71A7F">
            <w:pPr>
              <w:pStyle w:val="TableParagraph"/>
              <w:spacing w:before="2" w:line="244" w:lineRule="auto"/>
              <w:ind w:left="211" w:right="162"/>
              <w:rPr>
                <w:rFonts w:ascii="Arial" w:eastAsia="Arial" w:hAnsi="Arial" w:cs="Arial"/>
                <w:sz w:val="20"/>
                <w:szCs w:val="20"/>
                <w:lang w:eastAsia="zh-CN" w:bidi="hi-IN"/>
              </w:rPr>
            </w:pPr>
            <w:r>
              <w:rPr>
                <w:rFonts w:ascii="Arial" w:eastAsia="Arial" w:hAnsi="Arial" w:cs="Arial"/>
                <w:sz w:val="20"/>
                <w:szCs w:val="20"/>
                <w:lang w:eastAsia="zh-CN" w:bidi="hi-IN"/>
              </w:rPr>
              <w:t>Personal de planta y contratistas</w:t>
            </w:r>
          </w:p>
        </w:tc>
        <w:tc>
          <w:tcPr>
            <w:tcW w:w="950" w:type="pct"/>
          </w:tcPr>
          <w:p w14:paraId="68F45266"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Semestral</w:t>
            </w:r>
          </w:p>
          <w:p w14:paraId="000A1356"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(2 veces en el año)</w:t>
            </w:r>
          </w:p>
        </w:tc>
      </w:tr>
      <w:tr w:rsidR="00C24EDE" w14:paraId="2B20C9C6" w14:textId="77777777">
        <w:trPr>
          <w:trHeight w:val="580"/>
        </w:trPr>
        <w:tc>
          <w:tcPr>
            <w:tcW w:w="978" w:type="pct"/>
            <w:vMerge/>
            <w:tcBorders>
              <w:top w:val="nil"/>
            </w:tcBorders>
            <w:shd w:val="clear" w:color="auto" w:fill="808080"/>
          </w:tcPr>
          <w:p w14:paraId="6479CF96" w14:textId="77777777" w:rsidR="00C24EDE" w:rsidRDefault="00C24EDE">
            <w:pPr>
              <w:pStyle w:val="TableParagraph"/>
              <w:spacing w:before="2" w:line="244" w:lineRule="auto"/>
              <w:ind w:left="211"/>
              <w:rPr>
                <w:rFonts w:ascii="Arial" w:eastAsia="Arial" w:hAnsi="Arial" w:cs="Arial"/>
                <w:sz w:val="20"/>
                <w:szCs w:val="20"/>
                <w:lang w:eastAsia="zh-CN" w:bidi="hi-IN"/>
              </w:rPr>
            </w:pPr>
          </w:p>
        </w:tc>
        <w:tc>
          <w:tcPr>
            <w:tcW w:w="1634" w:type="pct"/>
          </w:tcPr>
          <w:p w14:paraId="301D89BB"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Divulgación</w:t>
            </w:r>
            <w:r>
              <w:rPr>
                <w:rFonts w:ascii="Arial" w:eastAsia="Arial" w:hAnsi="Arial" w:cs="Arial"/>
                <w:sz w:val="20"/>
                <w:szCs w:val="20"/>
                <w:lang w:eastAsia="zh-CN" w:bidi="hi-IN"/>
              </w:rPr>
              <w:tab/>
              <w:t>Proceso de reconstrucción de Expedientes</w:t>
            </w:r>
          </w:p>
        </w:tc>
        <w:tc>
          <w:tcPr>
            <w:tcW w:w="1438" w:type="pct"/>
          </w:tcPr>
          <w:p w14:paraId="78399569"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Personal de planta y contratistas</w:t>
            </w:r>
          </w:p>
        </w:tc>
        <w:tc>
          <w:tcPr>
            <w:tcW w:w="950" w:type="pct"/>
          </w:tcPr>
          <w:p w14:paraId="5425CC1D"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Semestral</w:t>
            </w:r>
          </w:p>
          <w:p w14:paraId="49144ED3"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(2 veces en el año)</w:t>
            </w:r>
          </w:p>
        </w:tc>
      </w:tr>
      <w:tr w:rsidR="00C24EDE" w14:paraId="6F2848D1" w14:textId="77777777">
        <w:trPr>
          <w:trHeight w:val="585"/>
        </w:trPr>
        <w:tc>
          <w:tcPr>
            <w:tcW w:w="978" w:type="pct"/>
            <w:vMerge/>
            <w:tcBorders>
              <w:top w:val="nil"/>
            </w:tcBorders>
            <w:shd w:val="clear" w:color="auto" w:fill="808080"/>
          </w:tcPr>
          <w:p w14:paraId="23E97198" w14:textId="77777777" w:rsidR="00C24EDE" w:rsidRDefault="00C24EDE">
            <w:pPr>
              <w:pStyle w:val="TableParagraph"/>
              <w:spacing w:before="2" w:line="244" w:lineRule="auto"/>
              <w:ind w:left="211"/>
              <w:rPr>
                <w:rFonts w:ascii="Arial" w:eastAsia="Arial" w:hAnsi="Arial" w:cs="Arial"/>
                <w:sz w:val="20"/>
                <w:szCs w:val="20"/>
                <w:lang w:eastAsia="zh-CN" w:bidi="hi-IN"/>
              </w:rPr>
            </w:pPr>
          </w:p>
        </w:tc>
        <w:tc>
          <w:tcPr>
            <w:tcW w:w="1634" w:type="pct"/>
          </w:tcPr>
          <w:p w14:paraId="4DB7A4B1"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Seguridad y Salud en el Trabajo en espacios del archivo</w:t>
            </w:r>
          </w:p>
        </w:tc>
        <w:tc>
          <w:tcPr>
            <w:tcW w:w="1438" w:type="pct"/>
          </w:tcPr>
          <w:p w14:paraId="1935F74A"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Personal de planta y contratistas</w:t>
            </w:r>
          </w:p>
        </w:tc>
        <w:tc>
          <w:tcPr>
            <w:tcW w:w="950" w:type="pct"/>
          </w:tcPr>
          <w:p w14:paraId="465C9551"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Semestral</w:t>
            </w:r>
          </w:p>
          <w:p w14:paraId="68D9308C"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(2 veces en el año)</w:t>
            </w:r>
          </w:p>
        </w:tc>
      </w:tr>
      <w:tr w:rsidR="00C24EDE" w14:paraId="0EF49DCC" w14:textId="77777777">
        <w:trPr>
          <w:trHeight w:val="575"/>
        </w:trPr>
        <w:tc>
          <w:tcPr>
            <w:tcW w:w="978" w:type="pct"/>
            <w:vMerge/>
            <w:tcBorders>
              <w:top w:val="nil"/>
            </w:tcBorders>
            <w:shd w:val="clear" w:color="auto" w:fill="808080"/>
          </w:tcPr>
          <w:p w14:paraId="777E7195" w14:textId="77777777" w:rsidR="00C24EDE" w:rsidRDefault="00C24EDE">
            <w:pPr>
              <w:pStyle w:val="TableParagraph"/>
              <w:spacing w:before="2" w:line="244" w:lineRule="auto"/>
              <w:ind w:left="211"/>
              <w:rPr>
                <w:rFonts w:ascii="Arial" w:eastAsia="Arial" w:hAnsi="Arial" w:cs="Arial"/>
                <w:sz w:val="20"/>
                <w:szCs w:val="20"/>
                <w:lang w:eastAsia="zh-CN" w:bidi="hi-IN"/>
              </w:rPr>
            </w:pPr>
          </w:p>
        </w:tc>
        <w:tc>
          <w:tcPr>
            <w:tcW w:w="1634" w:type="pct"/>
          </w:tcPr>
          <w:p w14:paraId="48D8647A"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Primeros auxilios para documentos de archivo</w:t>
            </w:r>
          </w:p>
        </w:tc>
        <w:tc>
          <w:tcPr>
            <w:tcW w:w="1438" w:type="pct"/>
          </w:tcPr>
          <w:p w14:paraId="30938632"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Personal que realiza actividades en Archivos de gestión y central</w:t>
            </w:r>
          </w:p>
        </w:tc>
        <w:tc>
          <w:tcPr>
            <w:tcW w:w="950" w:type="pct"/>
          </w:tcPr>
          <w:p w14:paraId="268FF8E4"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Semestral</w:t>
            </w:r>
          </w:p>
          <w:p w14:paraId="7C4C1CAA"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(2 veces en el año)</w:t>
            </w:r>
          </w:p>
        </w:tc>
      </w:tr>
      <w:tr w:rsidR="00C24EDE" w14:paraId="5253D23F" w14:textId="77777777">
        <w:trPr>
          <w:trHeight w:val="590"/>
        </w:trPr>
        <w:tc>
          <w:tcPr>
            <w:tcW w:w="978" w:type="pct"/>
            <w:vMerge/>
            <w:tcBorders>
              <w:top w:val="nil"/>
            </w:tcBorders>
            <w:shd w:val="clear" w:color="auto" w:fill="808080"/>
          </w:tcPr>
          <w:p w14:paraId="59564E49" w14:textId="77777777" w:rsidR="00C24EDE" w:rsidRDefault="00C24EDE">
            <w:pPr>
              <w:pStyle w:val="TableParagraph"/>
              <w:spacing w:before="2" w:line="244" w:lineRule="auto"/>
              <w:ind w:left="211"/>
              <w:rPr>
                <w:rFonts w:ascii="Arial" w:eastAsia="Arial" w:hAnsi="Arial" w:cs="Arial"/>
                <w:sz w:val="20"/>
                <w:szCs w:val="20"/>
                <w:lang w:eastAsia="zh-CN" w:bidi="hi-IN"/>
              </w:rPr>
            </w:pPr>
          </w:p>
        </w:tc>
        <w:tc>
          <w:tcPr>
            <w:tcW w:w="1634" w:type="pct"/>
          </w:tcPr>
          <w:p w14:paraId="5F0622AE"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Limpieza de espacio de archivos y unidades de almacenamiento</w:t>
            </w:r>
          </w:p>
        </w:tc>
        <w:tc>
          <w:tcPr>
            <w:tcW w:w="1438" w:type="pct"/>
          </w:tcPr>
          <w:p w14:paraId="096D5717"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Personal de planta, contratista y servicios generales</w:t>
            </w:r>
          </w:p>
        </w:tc>
        <w:tc>
          <w:tcPr>
            <w:tcW w:w="950" w:type="pct"/>
          </w:tcPr>
          <w:p w14:paraId="42B2B3B8"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Semestral</w:t>
            </w:r>
          </w:p>
          <w:p w14:paraId="5CA573AE" w14:textId="77777777" w:rsidR="00C24EDE" w:rsidRDefault="00C71A7F">
            <w:pPr>
              <w:pStyle w:val="TableParagraph"/>
              <w:spacing w:before="2" w:line="244" w:lineRule="auto"/>
              <w:ind w:left="211"/>
              <w:rPr>
                <w:rFonts w:ascii="Arial" w:eastAsia="Arial" w:hAnsi="Arial" w:cs="Arial"/>
                <w:sz w:val="20"/>
                <w:szCs w:val="20"/>
                <w:lang w:eastAsia="zh-CN" w:bidi="hi-IN"/>
              </w:rPr>
            </w:pPr>
            <w:r>
              <w:rPr>
                <w:rFonts w:ascii="Arial" w:eastAsia="Arial" w:hAnsi="Arial" w:cs="Arial"/>
                <w:sz w:val="20"/>
                <w:szCs w:val="20"/>
                <w:lang w:eastAsia="zh-CN" w:bidi="hi-IN"/>
              </w:rPr>
              <w:t>(2 veces en el año)</w:t>
            </w:r>
          </w:p>
        </w:tc>
      </w:tr>
    </w:tbl>
    <w:p w14:paraId="74B59446" w14:textId="77777777" w:rsidR="00C24EDE" w:rsidRDefault="00C24EDE">
      <w:pPr>
        <w:pStyle w:val="Textoindependiente"/>
        <w:spacing w:before="2"/>
        <w:rPr>
          <w:rFonts w:ascii="Arial" w:hAnsi="Arial" w:cs="Arial"/>
        </w:rPr>
      </w:pPr>
    </w:p>
    <w:p w14:paraId="75063604" w14:textId="77777777" w:rsidR="00C24EDE" w:rsidRDefault="00C71A7F">
      <w:pPr>
        <w:pStyle w:val="Ttulo1"/>
        <w:tabs>
          <w:tab w:val="left" w:pos="1105"/>
        </w:tabs>
      </w:pPr>
      <w:bookmarkStart w:id="148" w:name="_TOC_250095"/>
      <w:bookmarkStart w:id="149" w:name="_Toc121578116"/>
      <w:bookmarkStart w:id="150" w:name="_Toc121577923"/>
      <w:bookmarkStart w:id="151" w:name="_Toc189134752"/>
      <w:bookmarkEnd w:id="148"/>
      <w:r>
        <w:rPr>
          <w:w w:val="90"/>
        </w:rPr>
        <w:t>7.7.5 Responsables:</w:t>
      </w:r>
      <w:bookmarkEnd w:id="149"/>
      <w:bookmarkEnd w:id="150"/>
      <w:bookmarkEnd w:id="151"/>
    </w:p>
    <w:p w14:paraId="0A532993" w14:textId="77777777" w:rsidR="00C24EDE" w:rsidRDefault="00C24EDE">
      <w:pPr>
        <w:pStyle w:val="Textoindependiente"/>
        <w:spacing w:before="10"/>
        <w:rPr>
          <w:rFonts w:ascii="Arial" w:hAnsi="Arial" w:cs="Arial"/>
          <w:b/>
        </w:rPr>
      </w:pPr>
    </w:p>
    <w:p w14:paraId="336E9218" w14:textId="77777777" w:rsidR="00C24EDE" w:rsidRDefault="00C71A7F">
      <w:pPr>
        <w:pStyle w:val="Prrafodelista"/>
        <w:numPr>
          <w:ilvl w:val="0"/>
          <w:numId w:val="7"/>
        </w:numPr>
        <w:tabs>
          <w:tab w:val="left" w:pos="820"/>
          <w:tab w:val="left" w:pos="821"/>
        </w:tabs>
        <w:ind w:left="822" w:right="454"/>
        <w:jc w:val="both"/>
        <w:rPr>
          <w:rFonts w:ascii="Arial" w:eastAsia="Arial" w:hAnsi="Arial" w:cs="Arial"/>
          <w:sz w:val="24"/>
          <w:szCs w:val="24"/>
          <w:lang w:eastAsia="zh-CN" w:bidi="hi-IN"/>
        </w:rPr>
      </w:pPr>
      <w:r>
        <w:rPr>
          <w:rFonts w:ascii="Arial" w:eastAsia="Arial" w:hAnsi="Arial" w:cs="Arial"/>
          <w:sz w:val="24"/>
          <w:szCs w:val="24"/>
          <w:lang w:eastAsia="zh-CN" w:bidi="hi-IN"/>
        </w:rPr>
        <w:t>Profesionales especializados de acuerdo con el tema a tratar: Llevar a cabo las capacitaciones en gestión documental y conservación preventiva de la documentación.</w:t>
      </w:r>
    </w:p>
    <w:p w14:paraId="33E76435" w14:textId="77777777" w:rsidR="00C24EDE" w:rsidRDefault="00C24EDE">
      <w:pPr>
        <w:pStyle w:val="Prrafodelista"/>
        <w:tabs>
          <w:tab w:val="left" w:pos="820"/>
          <w:tab w:val="left" w:pos="821"/>
        </w:tabs>
        <w:ind w:left="822" w:right="454" w:firstLine="0"/>
        <w:jc w:val="both"/>
        <w:rPr>
          <w:rFonts w:ascii="Arial" w:eastAsia="Arial" w:hAnsi="Arial" w:cs="Arial"/>
          <w:sz w:val="24"/>
          <w:szCs w:val="24"/>
          <w:lang w:eastAsia="zh-CN" w:bidi="hi-IN"/>
        </w:rPr>
      </w:pPr>
    </w:p>
    <w:p w14:paraId="4EFC15A7" w14:textId="77777777" w:rsidR="00C24EDE" w:rsidRDefault="00C71A7F">
      <w:pPr>
        <w:pStyle w:val="Prrafodelista"/>
        <w:numPr>
          <w:ilvl w:val="0"/>
          <w:numId w:val="7"/>
        </w:numPr>
        <w:tabs>
          <w:tab w:val="left" w:pos="820"/>
          <w:tab w:val="left" w:pos="821"/>
        </w:tabs>
        <w:ind w:left="822" w:right="454" w:hanging="361"/>
        <w:jc w:val="both"/>
        <w:rPr>
          <w:rFonts w:ascii="Arial" w:eastAsia="Arial" w:hAnsi="Arial" w:cs="Arial"/>
          <w:sz w:val="24"/>
          <w:szCs w:val="24"/>
          <w:lang w:eastAsia="zh-CN" w:bidi="hi-IN"/>
        </w:rPr>
      </w:pPr>
      <w:r>
        <w:rPr>
          <w:rFonts w:ascii="Arial" w:eastAsia="Arial" w:hAnsi="Arial" w:cs="Arial"/>
          <w:sz w:val="24"/>
          <w:szCs w:val="24"/>
          <w:lang w:eastAsia="zh-CN" w:bidi="hi-IN"/>
        </w:rPr>
        <w:t>Funcionarios o contratistas del Grupo de Gestión Documental: Son los que programarán las capacitaciones de acuerdo con los tiempos y necesidades de cada área, además de realizar seguimientos y control de la implementación de las capacitaciones por medio del personal designado para las actividades archivísticas de cada dependencia.</w:t>
      </w:r>
    </w:p>
    <w:p w14:paraId="37D77DB0" w14:textId="77777777" w:rsidR="00C24EDE" w:rsidRDefault="00C24EDE">
      <w:pPr>
        <w:tabs>
          <w:tab w:val="left" w:pos="820"/>
          <w:tab w:val="left" w:pos="821"/>
        </w:tabs>
        <w:ind w:right="454"/>
        <w:jc w:val="both"/>
        <w:rPr>
          <w:rFonts w:ascii="Arial" w:eastAsia="Arial" w:hAnsi="Arial" w:cs="Arial"/>
          <w:sz w:val="24"/>
          <w:szCs w:val="24"/>
          <w:lang w:eastAsia="zh-CN" w:bidi="hi-IN"/>
        </w:rPr>
      </w:pPr>
    </w:p>
    <w:p w14:paraId="60FD907E" w14:textId="77777777" w:rsidR="00C24EDE" w:rsidRDefault="00C71A7F">
      <w:pPr>
        <w:pStyle w:val="Prrafodelista"/>
        <w:numPr>
          <w:ilvl w:val="0"/>
          <w:numId w:val="7"/>
        </w:numPr>
        <w:tabs>
          <w:tab w:val="left" w:pos="821"/>
        </w:tabs>
        <w:ind w:left="822" w:right="454"/>
        <w:jc w:val="both"/>
        <w:rPr>
          <w:rFonts w:ascii="Arial" w:eastAsia="Arial" w:hAnsi="Arial" w:cs="Arial"/>
          <w:sz w:val="24"/>
          <w:szCs w:val="24"/>
          <w:lang w:eastAsia="zh-CN" w:bidi="hi-IN"/>
        </w:rPr>
      </w:pPr>
      <w:r>
        <w:rPr>
          <w:rFonts w:ascii="Arial" w:eastAsia="Arial" w:hAnsi="Arial" w:cs="Arial"/>
          <w:sz w:val="24"/>
          <w:szCs w:val="24"/>
          <w:lang w:eastAsia="zh-CN" w:bidi="hi-IN"/>
        </w:rPr>
        <w:t>Personal designado para las actividades archivísticas de cada dependencia: Son las personas encargadas de recibir las directrices por parte del Grupo de Gestión Documental, quien a su vez comparte los lineamientos a la dependencia que tiene a cargo. Por otro lado, este último llevará a cabo las inducciones al personal nuevo y antiguo en temas relacionados al manejo de la documentación.</w:t>
      </w:r>
    </w:p>
    <w:p w14:paraId="7A9D1D84" w14:textId="77777777" w:rsidR="00C24EDE" w:rsidRDefault="00C24EDE">
      <w:pPr>
        <w:tabs>
          <w:tab w:val="left" w:pos="821"/>
        </w:tabs>
        <w:ind w:right="454"/>
        <w:jc w:val="both"/>
        <w:rPr>
          <w:rFonts w:ascii="Arial" w:eastAsia="Arial" w:hAnsi="Arial" w:cs="Arial"/>
          <w:sz w:val="24"/>
          <w:szCs w:val="24"/>
          <w:lang w:eastAsia="zh-CN" w:bidi="hi-IN"/>
        </w:rPr>
      </w:pPr>
    </w:p>
    <w:p w14:paraId="788258CC" w14:textId="77777777" w:rsidR="00C24EDE" w:rsidRDefault="00C71A7F">
      <w:pPr>
        <w:pStyle w:val="Prrafodelista"/>
        <w:numPr>
          <w:ilvl w:val="0"/>
          <w:numId w:val="7"/>
        </w:numPr>
        <w:tabs>
          <w:tab w:val="left" w:pos="821"/>
        </w:tabs>
        <w:ind w:left="822" w:right="454"/>
        <w:jc w:val="both"/>
        <w:rPr>
          <w:rFonts w:ascii="Arial" w:eastAsia="Arial" w:hAnsi="Arial" w:cs="Arial"/>
          <w:sz w:val="24"/>
          <w:szCs w:val="24"/>
          <w:lang w:eastAsia="zh-CN" w:bidi="hi-IN"/>
        </w:rPr>
      </w:pPr>
      <w:r>
        <w:rPr>
          <w:rFonts w:ascii="Arial" w:eastAsia="Arial" w:hAnsi="Arial" w:cs="Arial"/>
          <w:sz w:val="24"/>
          <w:szCs w:val="24"/>
          <w:lang w:eastAsia="zh-CN" w:bidi="hi-IN"/>
        </w:rPr>
        <w:t>Ingeniero de sistemas: Realizar las capacitaciones relacionadas con la gestión de la documentación digital y electrónica, además los temas de preservación digital.</w:t>
      </w:r>
    </w:p>
    <w:p w14:paraId="3B957016" w14:textId="77777777" w:rsidR="00C24EDE" w:rsidRDefault="00C71A7F">
      <w:pPr>
        <w:pStyle w:val="Ttulo1"/>
        <w:tabs>
          <w:tab w:val="left" w:pos="1181"/>
        </w:tabs>
        <w:spacing w:before="245"/>
        <w:jc w:val="both"/>
      </w:pPr>
      <w:bookmarkStart w:id="152" w:name="_Toc121578117"/>
      <w:bookmarkStart w:id="153" w:name="_Toc121577924"/>
      <w:bookmarkStart w:id="154" w:name="_Toc189134753"/>
      <w:r>
        <w:rPr>
          <w:w w:val="90"/>
        </w:rPr>
        <w:lastRenderedPageBreak/>
        <w:t>7.7.6 Cronograma</w:t>
      </w:r>
      <w:bookmarkEnd w:id="152"/>
      <w:bookmarkEnd w:id="153"/>
      <w:bookmarkEnd w:id="154"/>
    </w:p>
    <w:p w14:paraId="6EF9DE12" w14:textId="77777777" w:rsidR="00C24EDE" w:rsidRDefault="00C24EDE">
      <w:pPr>
        <w:pStyle w:val="Textoindependiente"/>
        <w:spacing w:before="11"/>
        <w:rPr>
          <w:rFonts w:ascii="Arial" w:hAnsi="Arial" w:cs="Arial"/>
          <w:b/>
        </w:rPr>
      </w:pPr>
    </w:p>
    <w:p w14:paraId="02C94FD4" w14:textId="77777777" w:rsidR="00C24EDE" w:rsidRDefault="00C71A7F">
      <w:pPr>
        <w:pStyle w:val="Textoindependiente"/>
        <w:ind w:left="526"/>
        <w:jc w:val="both"/>
        <w:rPr>
          <w:rFonts w:ascii="Arial" w:eastAsia="Arial" w:hAnsi="Arial" w:cs="Arial"/>
          <w:lang w:eastAsia="zh-CN" w:bidi="hi-IN"/>
        </w:rPr>
      </w:pPr>
      <w:r>
        <w:rPr>
          <w:rFonts w:ascii="Arial" w:eastAsia="Arial" w:hAnsi="Arial" w:cs="Arial"/>
          <w:lang w:eastAsia="zh-CN" w:bidi="hi-IN"/>
        </w:rPr>
        <w:t>El Cronograma se diseñó de forma general para todos los programas y se consolidó en el numeral 8.</w:t>
      </w:r>
    </w:p>
    <w:p w14:paraId="00083217" w14:textId="77777777" w:rsidR="00C24EDE" w:rsidRDefault="00C71A7F">
      <w:pPr>
        <w:pStyle w:val="Ttulo1"/>
        <w:tabs>
          <w:tab w:val="left" w:pos="1376"/>
          <w:tab w:val="left" w:pos="1377"/>
        </w:tabs>
        <w:spacing w:before="238"/>
      </w:pPr>
      <w:bookmarkStart w:id="155" w:name="_TOC_250094"/>
      <w:bookmarkStart w:id="156" w:name="_Toc121577925"/>
      <w:bookmarkStart w:id="157" w:name="_Toc121578118"/>
      <w:bookmarkStart w:id="158" w:name="_Toc189134754"/>
      <w:r>
        <w:rPr>
          <w:w w:val="80"/>
        </w:rPr>
        <w:t>7.8 Programa</w:t>
      </w:r>
      <w:r>
        <w:rPr>
          <w:spacing w:val="33"/>
          <w:w w:val="80"/>
        </w:rPr>
        <w:t xml:space="preserve"> </w:t>
      </w:r>
      <w:r>
        <w:rPr>
          <w:w w:val="80"/>
        </w:rPr>
        <w:t>de</w:t>
      </w:r>
      <w:r>
        <w:rPr>
          <w:spacing w:val="37"/>
          <w:w w:val="80"/>
        </w:rPr>
        <w:t xml:space="preserve"> </w:t>
      </w:r>
      <w:r>
        <w:rPr>
          <w:w w:val="80"/>
        </w:rPr>
        <w:t>Inspección</w:t>
      </w:r>
      <w:r>
        <w:rPr>
          <w:spacing w:val="35"/>
          <w:w w:val="80"/>
        </w:rPr>
        <w:t xml:space="preserve"> </w:t>
      </w:r>
      <w:r>
        <w:rPr>
          <w:w w:val="80"/>
        </w:rPr>
        <w:t>y</w:t>
      </w:r>
      <w:r>
        <w:rPr>
          <w:spacing w:val="37"/>
          <w:w w:val="80"/>
        </w:rPr>
        <w:t xml:space="preserve"> </w:t>
      </w:r>
      <w:r>
        <w:rPr>
          <w:w w:val="80"/>
        </w:rPr>
        <w:t>Mantenimiento</w:t>
      </w:r>
      <w:r>
        <w:rPr>
          <w:spacing w:val="36"/>
          <w:w w:val="80"/>
        </w:rPr>
        <w:t xml:space="preserve"> </w:t>
      </w:r>
      <w:r>
        <w:rPr>
          <w:w w:val="80"/>
        </w:rPr>
        <w:t>de</w:t>
      </w:r>
      <w:r>
        <w:rPr>
          <w:spacing w:val="36"/>
          <w:w w:val="80"/>
        </w:rPr>
        <w:t xml:space="preserve"> </w:t>
      </w:r>
      <w:r>
        <w:rPr>
          <w:w w:val="80"/>
        </w:rPr>
        <w:t>las</w:t>
      </w:r>
      <w:r>
        <w:rPr>
          <w:spacing w:val="36"/>
          <w:w w:val="80"/>
        </w:rPr>
        <w:t xml:space="preserve"> </w:t>
      </w:r>
      <w:r>
        <w:rPr>
          <w:w w:val="80"/>
        </w:rPr>
        <w:t>Instalaciones</w:t>
      </w:r>
      <w:r>
        <w:rPr>
          <w:spacing w:val="36"/>
          <w:w w:val="80"/>
        </w:rPr>
        <w:t xml:space="preserve"> </w:t>
      </w:r>
      <w:bookmarkEnd w:id="155"/>
      <w:r>
        <w:rPr>
          <w:w w:val="80"/>
        </w:rPr>
        <w:t>Físicas</w:t>
      </w:r>
      <w:bookmarkEnd w:id="156"/>
      <w:bookmarkEnd w:id="157"/>
      <w:bookmarkEnd w:id="158"/>
    </w:p>
    <w:p w14:paraId="55764711" w14:textId="77777777" w:rsidR="00C24EDE" w:rsidRDefault="00C24EDE">
      <w:pPr>
        <w:pStyle w:val="Textoindependiente"/>
        <w:rPr>
          <w:rFonts w:ascii="Arial" w:hAnsi="Arial" w:cs="Arial"/>
          <w:b/>
          <w:sz w:val="8"/>
          <w:szCs w:val="8"/>
        </w:rPr>
      </w:pPr>
    </w:p>
    <w:p w14:paraId="3591362E" w14:textId="77777777" w:rsidR="00C24EDE" w:rsidRDefault="00C71A7F">
      <w:pPr>
        <w:pStyle w:val="Ttulo1"/>
        <w:tabs>
          <w:tab w:val="left" w:pos="1234"/>
          <w:tab w:val="left" w:pos="1235"/>
        </w:tabs>
        <w:spacing w:before="228"/>
      </w:pPr>
      <w:bookmarkStart w:id="159" w:name="_TOC_250093"/>
      <w:bookmarkStart w:id="160" w:name="_Toc121577926"/>
      <w:bookmarkStart w:id="161" w:name="_Toc121578119"/>
      <w:bookmarkStart w:id="162" w:name="_Toc189134755"/>
      <w:bookmarkEnd w:id="159"/>
      <w:r>
        <w:rPr>
          <w:w w:val="90"/>
        </w:rPr>
        <w:t>7.8.1 Objetivos</w:t>
      </w:r>
      <w:bookmarkEnd w:id="160"/>
      <w:bookmarkEnd w:id="161"/>
      <w:bookmarkEnd w:id="162"/>
    </w:p>
    <w:p w14:paraId="1ED857E8" w14:textId="77777777" w:rsidR="00C24EDE" w:rsidRDefault="00C24EDE">
      <w:pPr>
        <w:pStyle w:val="Textoindependiente"/>
        <w:spacing w:before="4"/>
        <w:rPr>
          <w:rFonts w:ascii="Arial" w:hAnsi="Arial" w:cs="Arial"/>
          <w:b/>
        </w:rPr>
      </w:pPr>
    </w:p>
    <w:p w14:paraId="6CB126E9" w14:textId="77777777" w:rsidR="00C24EDE" w:rsidRDefault="00C71A7F">
      <w:pPr>
        <w:pStyle w:val="Prrafodelista"/>
        <w:numPr>
          <w:ilvl w:val="0"/>
          <w:numId w:val="7"/>
        </w:numPr>
        <w:tabs>
          <w:tab w:val="left" w:pos="821"/>
        </w:tabs>
        <w:ind w:right="456"/>
        <w:jc w:val="both"/>
        <w:rPr>
          <w:rFonts w:ascii="Arial" w:eastAsia="Arial" w:hAnsi="Arial" w:cs="Arial"/>
          <w:sz w:val="24"/>
          <w:szCs w:val="24"/>
          <w:lang w:eastAsia="zh-CN" w:bidi="hi-IN"/>
        </w:rPr>
      </w:pPr>
      <w:r>
        <w:rPr>
          <w:rFonts w:ascii="Arial" w:eastAsia="Arial" w:hAnsi="Arial" w:cs="Arial"/>
          <w:sz w:val="24"/>
          <w:szCs w:val="24"/>
          <w:lang w:eastAsia="zh-CN" w:bidi="hi-IN"/>
        </w:rPr>
        <w:t>Establecer mecanismos que permitan la identificación previa de los riesgos potenciales que afecten principalmente el estado de la infraestructura y las instalaciones donde se almacenan los archivos, con el fin de reducir los mismos y en caso de que se presente cualquier tipo de amenaza el impacto sea mínimo y de esta forma evitar el deterioro de los documentos.</w:t>
      </w:r>
    </w:p>
    <w:p w14:paraId="632EAB5C" w14:textId="77777777" w:rsidR="00C24EDE" w:rsidRDefault="00C24EDE">
      <w:pPr>
        <w:pStyle w:val="Textoindependiente"/>
        <w:rPr>
          <w:rFonts w:ascii="Arial" w:eastAsia="Arial" w:hAnsi="Arial" w:cs="Arial"/>
          <w:lang w:eastAsia="zh-CN" w:bidi="hi-IN"/>
        </w:rPr>
      </w:pPr>
    </w:p>
    <w:p w14:paraId="1070C5DC" w14:textId="77777777" w:rsidR="00C24EDE" w:rsidRDefault="00C71A7F">
      <w:pPr>
        <w:pStyle w:val="Prrafodelista"/>
        <w:numPr>
          <w:ilvl w:val="0"/>
          <w:numId w:val="7"/>
        </w:numPr>
        <w:tabs>
          <w:tab w:val="left" w:pos="821"/>
        </w:tabs>
        <w:ind w:right="456"/>
        <w:jc w:val="both"/>
        <w:rPr>
          <w:rFonts w:ascii="Arial" w:eastAsia="Arial" w:hAnsi="Arial" w:cs="Arial"/>
          <w:sz w:val="24"/>
          <w:szCs w:val="24"/>
          <w:lang w:eastAsia="zh-CN" w:bidi="hi-IN"/>
        </w:rPr>
      </w:pPr>
      <w:r>
        <w:rPr>
          <w:rFonts w:ascii="Arial" w:eastAsia="Arial" w:hAnsi="Arial" w:cs="Arial"/>
          <w:sz w:val="24"/>
          <w:szCs w:val="24"/>
          <w:lang w:eastAsia="zh-CN" w:bidi="hi-IN"/>
        </w:rPr>
        <w:t>Planificar revisiones periódicas que permitan evaluar el estado de los materiales de construcción y acabados actuales de las edificaciones de la entidad y de igual manera verificar el sistema eléctrico, redes hidráulicas y demás componentes estructurales de los espacios destinados para el almacenamiento de archivo, es importante no solamente velar por el mantenimiento físico, sino trabajar en la conservación preventiva identificando fallas que puedan afectar a corto, mediano y largo plazo la integridad de los documentos con el fin de garantizar el adecuado mantenimiento, almacenamiento y custodia de los acervos documentales, ante cualquier eventualidad. La entidad debe asegurar una reacción inmediata y para ello disponer con personal y recursos necesarios.</w:t>
      </w:r>
    </w:p>
    <w:p w14:paraId="51634FCE" w14:textId="77777777" w:rsidR="00C24EDE" w:rsidRDefault="00C24EDE">
      <w:pPr>
        <w:pStyle w:val="Textoindependiente"/>
        <w:rPr>
          <w:rFonts w:ascii="Arial" w:eastAsia="Arial" w:hAnsi="Arial" w:cs="Arial"/>
          <w:lang w:eastAsia="zh-CN" w:bidi="hi-IN"/>
        </w:rPr>
      </w:pPr>
    </w:p>
    <w:p w14:paraId="69F9653B" w14:textId="77777777" w:rsidR="00C24EDE" w:rsidRDefault="00C71A7F">
      <w:pPr>
        <w:pStyle w:val="Prrafodelista"/>
        <w:numPr>
          <w:ilvl w:val="0"/>
          <w:numId w:val="7"/>
        </w:numPr>
        <w:tabs>
          <w:tab w:val="left" w:pos="821"/>
        </w:tabs>
        <w:ind w:right="456"/>
        <w:jc w:val="both"/>
        <w:rPr>
          <w:rFonts w:ascii="Arial" w:eastAsia="Arial" w:hAnsi="Arial" w:cs="Arial"/>
          <w:sz w:val="24"/>
          <w:szCs w:val="24"/>
          <w:lang w:eastAsia="zh-CN" w:bidi="hi-IN"/>
        </w:rPr>
      </w:pPr>
      <w:r>
        <w:rPr>
          <w:rFonts w:ascii="Arial" w:eastAsia="Arial" w:hAnsi="Arial" w:cs="Arial"/>
          <w:sz w:val="24"/>
          <w:szCs w:val="24"/>
          <w:lang w:eastAsia="zh-CN" w:bidi="hi-IN"/>
        </w:rPr>
        <w:t>Implementar lineamientos y estrategias que permitan revisar, evaluar y realizar un constante mantenimiento a las instalaciones físicas destinados al almacenamiento de los archivos y mobiliario con el fin de prevenir el deterior de los documentos independiente del soporte o medio en donde este registrado.</w:t>
      </w:r>
    </w:p>
    <w:p w14:paraId="1FAD68A5" w14:textId="77777777" w:rsidR="00C24EDE" w:rsidRDefault="00C24EDE">
      <w:pPr>
        <w:pStyle w:val="Textoindependiente"/>
        <w:rPr>
          <w:rFonts w:ascii="Arial" w:hAnsi="Arial" w:cs="Arial"/>
        </w:rPr>
      </w:pPr>
    </w:p>
    <w:p w14:paraId="5A943E1C" w14:textId="77777777" w:rsidR="00C24EDE" w:rsidRDefault="00C71A7F">
      <w:pPr>
        <w:pStyle w:val="Ttulo1"/>
        <w:tabs>
          <w:tab w:val="left" w:pos="1105"/>
        </w:tabs>
        <w:spacing w:before="224"/>
      </w:pPr>
      <w:bookmarkStart w:id="163" w:name="_TOC_250092"/>
      <w:bookmarkStart w:id="164" w:name="_Toc121577927"/>
      <w:bookmarkStart w:id="165" w:name="_Toc121578120"/>
      <w:bookmarkStart w:id="166" w:name="_Toc189134756"/>
      <w:bookmarkEnd w:id="163"/>
      <w:r>
        <w:rPr>
          <w:w w:val="90"/>
        </w:rPr>
        <w:t>7.8.2 Justificación</w:t>
      </w:r>
      <w:bookmarkEnd w:id="164"/>
      <w:bookmarkEnd w:id="165"/>
      <w:bookmarkEnd w:id="166"/>
    </w:p>
    <w:p w14:paraId="041F8C8C" w14:textId="77777777" w:rsidR="00C24EDE" w:rsidRDefault="00C24EDE">
      <w:pPr>
        <w:pStyle w:val="Textoindependiente"/>
        <w:spacing w:before="4"/>
        <w:rPr>
          <w:rFonts w:ascii="Arial" w:hAnsi="Arial" w:cs="Arial"/>
          <w:b/>
        </w:rPr>
      </w:pPr>
    </w:p>
    <w:p w14:paraId="495F7834"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 xml:space="preserve">Teniendo en cuenta que la Alcaldía de Armenia en la actualidad no cuenta con instalaciones adecuadas para el almacenamiento de los documentos, que permitan dar cumplimiento a las disposiciones normativas emanadas por el Archivo General de la Nación, específicamente en lo referente a iluminación, ventilación y condiciones que cumplan con todos los protocolos, así mismo lo relacionado con el mobiliario destinado a los archivos de gestión y depósitos, puesto que en la actualidad no se encuentran en óptimas condiciones y en algunos casos es insuficiente para albergar el volumen de los documentos que producen las áreas o grupos de trabajo. Por tal razón es necesario que la entidad fortalezca sus procesos tendientes a implementar actividades de inspección y/o mantenimiento, permitiendo disminuir la </w:t>
      </w:r>
      <w:r>
        <w:rPr>
          <w:rFonts w:ascii="Arial" w:eastAsia="Arial" w:hAnsi="Arial" w:cs="Arial"/>
          <w:lang w:eastAsia="zh-CN" w:bidi="hi-IN"/>
        </w:rPr>
        <w:lastRenderedPageBreak/>
        <w:t>incidencia en la conservación de la documentación, dichos controles deberán realizarse de forma periódica, con el propósito de mitigar riesgos asociados y realizar las respectivas proyecciones de espacios y adquisición de mobiliario de manera adecuada para la documentación, en pro de salvaguardar físicamente la información y asegurar su accesibilidad a través del tiempo, independientemente del soporte en que se encuentre.</w:t>
      </w:r>
    </w:p>
    <w:p w14:paraId="6E933635" w14:textId="77777777" w:rsidR="00C24EDE" w:rsidRDefault="00C24EDE">
      <w:pPr>
        <w:pStyle w:val="Textoindependiente"/>
        <w:spacing w:before="9"/>
        <w:rPr>
          <w:rFonts w:ascii="Arial" w:hAnsi="Arial" w:cs="Arial"/>
        </w:rPr>
      </w:pPr>
    </w:p>
    <w:p w14:paraId="20938EDC" w14:textId="77777777" w:rsidR="00C24EDE" w:rsidRDefault="00C71A7F">
      <w:pPr>
        <w:pStyle w:val="Ttulo1"/>
        <w:tabs>
          <w:tab w:val="left" w:pos="1181"/>
        </w:tabs>
      </w:pPr>
      <w:bookmarkStart w:id="167" w:name="_Toc121578121"/>
      <w:bookmarkStart w:id="168" w:name="_Toc121577928"/>
      <w:bookmarkStart w:id="169" w:name="_Toc189134757"/>
      <w:r>
        <w:rPr>
          <w:w w:val="90"/>
        </w:rPr>
        <w:t>7.8.3 Alcance</w:t>
      </w:r>
      <w:bookmarkEnd w:id="167"/>
      <w:bookmarkEnd w:id="168"/>
      <w:bookmarkEnd w:id="169"/>
    </w:p>
    <w:p w14:paraId="57DC4E49" w14:textId="77777777" w:rsidR="00C24EDE" w:rsidRDefault="00C24EDE">
      <w:pPr>
        <w:pStyle w:val="Textoindependiente"/>
        <w:spacing w:before="4"/>
        <w:rPr>
          <w:rFonts w:ascii="Arial" w:hAnsi="Arial" w:cs="Arial"/>
          <w:b/>
        </w:rPr>
      </w:pPr>
    </w:p>
    <w:p w14:paraId="39B4217C" w14:textId="77777777" w:rsidR="00C24EDE" w:rsidRDefault="00C71A7F">
      <w:pPr>
        <w:pStyle w:val="Textoindependiente"/>
        <w:spacing w:before="1" w:line="244" w:lineRule="auto"/>
        <w:jc w:val="both"/>
        <w:rPr>
          <w:rFonts w:ascii="Arial" w:eastAsia="Arial" w:hAnsi="Arial" w:cs="Arial"/>
          <w:lang w:eastAsia="zh-CN" w:bidi="hi-IN"/>
        </w:rPr>
      </w:pPr>
      <w:r>
        <w:rPr>
          <w:rFonts w:ascii="Arial" w:eastAsia="Arial" w:hAnsi="Arial" w:cs="Arial"/>
          <w:lang w:eastAsia="zh-CN" w:bidi="hi-IN"/>
        </w:rPr>
        <w:t>El programa de Inspección y Mantenimiento de las Instalaciones Físicas aplica para los archivos de gestión y archivo central, ya que busca tener un lugar adecuado con todas las condiciones necesarias para almacenar y proteger la documentación.</w:t>
      </w:r>
    </w:p>
    <w:p w14:paraId="4E755927" w14:textId="77777777" w:rsidR="00C24EDE" w:rsidRDefault="00C71A7F">
      <w:pPr>
        <w:pStyle w:val="Ttulo1"/>
        <w:tabs>
          <w:tab w:val="left" w:pos="1246"/>
          <w:tab w:val="left" w:pos="1247"/>
        </w:tabs>
        <w:spacing w:before="226"/>
      </w:pPr>
      <w:bookmarkStart w:id="170" w:name="_Toc121577929"/>
      <w:bookmarkStart w:id="171" w:name="_Toc121578122"/>
      <w:bookmarkStart w:id="172" w:name="_Toc189134758"/>
      <w:r>
        <w:rPr>
          <w:w w:val="90"/>
        </w:rPr>
        <w:t>7.8.4 Metodología</w:t>
      </w:r>
      <w:bookmarkEnd w:id="170"/>
      <w:bookmarkEnd w:id="171"/>
      <w:bookmarkEnd w:id="172"/>
    </w:p>
    <w:p w14:paraId="06EA1579" w14:textId="77777777" w:rsidR="00C24EDE" w:rsidRDefault="00C24EDE">
      <w:pPr>
        <w:pStyle w:val="Textoindependiente"/>
        <w:spacing w:before="10"/>
        <w:rPr>
          <w:rFonts w:ascii="Arial" w:hAnsi="Arial" w:cs="Arial"/>
          <w:b/>
        </w:rPr>
      </w:pPr>
    </w:p>
    <w:p w14:paraId="5D467070" w14:textId="77777777" w:rsidR="00C24EDE" w:rsidRDefault="00C71A7F">
      <w:pPr>
        <w:pStyle w:val="Textoindependiente"/>
        <w:spacing w:before="1" w:line="244" w:lineRule="auto"/>
        <w:jc w:val="both"/>
        <w:rPr>
          <w:rFonts w:ascii="Arial" w:eastAsia="Arial" w:hAnsi="Arial" w:cs="Arial"/>
          <w:lang w:eastAsia="zh-CN" w:bidi="hi-IN"/>
        </w:rPr>
      </w:pPr>
      <w:r>
        <w:rPr>
          <w:rFonts w:ascii="Arial" w:eastAsia="Arial" w:hAnsi="Arial" w:cs="Arial"/>
          <w:lang w:eastAsia="zh-CN" w:bidi="hi-IN"/>
        </w:rPr>
        <w:t>Metodológicamente la implementación del Sistema Integrado de Conservación requiere del diseño de un proceso encaminado a obtener los objetivos propuestos, estableciendo metas e indicadores que permitan a la entidad garantizar tanto la protección como la preservación y conservación de su información física, digital o electrónica, por lo tanto, a continuación, se describe las actividades específicas que se deben adelantar para el proceso en mención:</w:t>
      </w:r>
    </w:p>
    <w:p w14:paraId="72545C57" w14:textId="77777777" w:rsidR="00C24EDE" w:rsidRDefault="00C24EDE">
      <w:pPr>
        <w:pStyle w:val="Textoindependiente"/>
        <w:spacing w:before="10"/>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9"/>
        <w:gridCol w:w="3092"/>
        <w:gridCol w:w="1823"/>
        <w:gridCol w:w="2537"/>
      </w:tblGrid>
      <w:tr w:rsidR="00C24EDE" w14:paraId="106A0D03" w14:textId="77777777">
        <w:trPr>
          <w:trHeight w:val="80"/>
          <w:tblHeader/>
        </w:trPr>
        <w:tc>
          <w:tcPr>
            <w:tcW w:w="1187" w:type="pct"/>
            <w:shd w:val="clear" w:color="auto" w:fill="808080"/>
            <w:vAlign w:val="center"/>
          </w:tcPr>
          <w:p w14:paraId="296765C6" w14:textId="77777777" w:rsidR="00C24EDE" w:rsidRDefault="00C71A7F">
            <w:pPr>
              <w:pStyle w:val="TableParagraph"/>
              <w:ind w:left="719"/>
              <w:jc w:val="center"/>
              <w:rPr>
                <w:rFonts w:ascii="Arial" w:eastAsia="Arial" w:hAnsi="Arial" w:cs="Arial"/>
                <w:sz w:val="20"/>
                <w:szCs w:val="20"/>
                <w:lang w:eastAsia="zh-CN" w:bidi="hi-IN"/>
              </w:rPr>
            </w:pPr>
            <w:r>
              <w:rPr>
                <w:rFonts w:ascii="Arial" w:eastAsia="Arial" w:hAnsi="Arial" w:cs="Arial"/>
                <w:sz w:val="20"/>
                <w:szCs w:val="20"/>
                <w:lang w:eastAsia="zh-CN" w:bidi="hi-IN"/>
              </w:rPr>
              <w:t>ACTIVIDAD</w:t>
            </w:r>
          </w:p>
        </w:tc>
        <w:tc>
          <w:tcPr>
            <w:tcW w:w="1582" w:type="pct"/>
            <w:shd w:val="clear" w:color="auto" w:fill="808080"/>
            <w:vAlign w:val="center"/>
          </w:tcPr>
          <w:p w14:paraId="7EB8339E" w14:textId="77777777" w:rsidR="00C24EDE" w:rsidRDefault="00C71A7F">
            <w:pPr>
              <w:pStyle w:val="TableParagraph"/>
              <w:ind w:left="799"/>
              <w:jc w:val="center"/>
              <w:rPr>
                <w:rFonts w:ascii="Arial" w:eastAsia="Arial" w:hAnsi="Arial" w:cs="Arial"/>
                <w:sz w:val="20"/>
                <w:szCs w:val="20"/>
                <w:lang w:eastAsia="zh-CN" w:bidi="hi-IN"/>
              </w:rPr>
            </w:pPr>
            <w:r>
              <w:rPr>
                <w:rFonts w:ascii="Arial" w:eastAsia="Arial" w:hAnsi="Arial" w:cs="Arial"/>
                <w:sz w:val="20"/>
                <w:szCs w:val="20"/>
                <w:lang w:eastAsia="zh-CN" w:bidi="hi-IN"/>
              </w:rPr>
              <w:t>SUBACTIVIDADES</w:t>
            </w:r>
          </w:p>
        </w:tc>
        <w:tc>
          <w:tcPr>
            <w:tcW w:w="933" w:type="pct"/>
            <w:shd w:val="clear" w:color="auto" w:fill="808080"/>
            <w:vAlign w:val="center"/>
          </w:tcPr>
          <w:p w14:paraId="7BA13AAB" w14:textId="77777777" w:rsidR="00C24EDE" w:rsidRDefault="00C71A7F">
            <w:pPr>
              <w:pStyle w:val="TableParagraph"/>
              <w:ind w:left="160"/>
              <w:jc w:val="center"/>
              <w:rPr>
                <w:rFonts w:ascii="Arial" w:eastAsia="Arial" w:hAnsi="Arial" w:cs="Arial"/>
                <w:sz w:val="20"/>
                <w:szCs w:val="20"/>
                <w:lang w:eastAsia="zh-CN" w:bidi="hi-IN"/>
              </w:rPr>
            </w:pPr>
            <w:r>
              <w:rPr>
                <w:rFonts w:ascii="Arial" w:eastAsia="Arial" w:hAnsi="Arial" w:cs="Arial"/>
                <w:sz w:val="20"/>
                <w:szCs w:val="20"/>
                <w:lang w:eastAsia="zh-CN" w:bidi="hi-IN"/>
              </w:rPr>
              <w:t>PERIODICIDAD</w:t>
            </w:r>
          </w:p>
        </w:tc>
        <w:tc>
          <w:tcPr>
            <w:tcW w:w="1298" w:type="pct"/>
            <w:shd w:val="clear" w:color="auto" w:fill="808080"/>
            <w:vAlign w:val="center"/>
          </w:tcPr>
          <w:p w14:paraId="73549F24" w14:textId="77777777" w:rsidR="00C24EDE" w:rsidRDefault="00C71A7F">
            <w:pPr>
              <w:pStyle w:val="TableParagraph"/>
              <w:ind w:left="593"/>
              <w:jc w:val="center"/>
              <w:rPr>
                <w:rFonts w:ascii="Arial" w:eastAsia="Arial" w:hAnsi="Arial" w:cs="Arial"/>
                <w:sz w:val="20"/>
                <w:szCs w:val="20"/>
                <w:lang w:eastAsia="zh-CN" w:bidi="hi-IN"/>
              </w:rPr>
            </w:pPr>
            <w:r>
              <w:rPr>
                <w:rFonts w:ascii="Arial" w:eastAsia="Arial" w:hAnsi="Arial" w:cs="Arial"/>
                <w:sz w:val="20"/>
                <w:szCs w:val="20"/>
                <w:lang w:eastAsia="zh-CN" w:bidi="hi-IN"/>
              </w:rPr>
              <w:t>RESPONSABLE</w:t>
            </w:r>
          </w:p>
        </w:tc>
      </w:tr>
      <w:tr w:rsidR="00C24EDE" w14:paraId="6B843746" w14:textId="77777777">
        <w:trPr>
          <w:trHeight w:val="1247"/>
        </w:trPr>
        <w:tc>
          <w:tcPr>
            <w:tcW w:w="1187" w:type="pct"/>
            <w:vMerge w:val="restart"/>
          </w:tcPr>
          <w:p w14:paraId="4F81D2FA" w14:textId="77777777" w:rsidR="00C24EDE" w:rsidRDefault="00C24EDE">
            <w:pPr>
              <w:pStyle w:val="TableParagraph"/>
              <w:rPr>
                <w:rFonts w:ascii="Arial" w:eastAsia="Arial" w:hAnsi="Arial" w:cs="Arial"/>
                <w:sz w:val="20"/>
                <w:szCs w:val="20"/>
                <w:lang w:eastAsia="zh-CN" w:bidi="hi-IN"/>
              </w:rPr>
            </w:pPr>
          </w:p>
          <w:p w14:paraId="4287A513" w14:textId="77777777" w:rsidR="00C24EDE" w:rsidRDefault="00C24EDE">
            <w:pPr>
              <w:pStyle w:val="TableParagraph"/>
              <w:rPr>
                <w:rFonts w:ascii="Arial" w:eastAsia="Arial" w:hAnsi="Arial" w:cs="Arial"/>
                <w:sz w:val="20"/>
                <w:szCs w:val="20"/>
                <w:lang w:eastAsia="zh-CN" w:bidi="hi-IN"/>
              </w:rPr>
            </w:pPr>
          </w:p>
          <w:p w14:paraId="68D4A517" w14:textId="77777777" w:rsidR="00C24EDE" w:rsidRDefault="00C24EDE">
            <w:pPr>
              <w:pStyle w:val="TableParagraph"/>
              <w:rPr>
                <w:rFonts w:ascii="Arial" w:eastAsia="Arial" w:hAnsi="Arial" w:cs="Arial"/>
                <w:sz w:val="20"/>
                <w:szCs w:val="20"/>
                <w:lang w:eastAsia="zh-CN" w:bidi="hi-IN"/>
              </w:rPr>
            </w:pPr>
          </w:p>
          <w:p w14:paraId="40CE3F5E" w14:textId="77777777" w:rsidR="00C24EDE" w:rsidRDefault="00C71A7F">
            <w:pPr>
              <w:pStyle w:val="TableParagraph"/>
              <w:ind w:left="110" w:right="154"/>
              <w:rPr>
                <w:rFonts w:ascii="Arial" w:eastAsia="Arial" w:hAnsi="Arial" w:cs="Arial"/>
                <w:sz w:val="20"/>
                <w:szCs w:val="20"/>
                <w:lang w:eastAsia="zh-CN" w:bidi="hi-IN"/>
              </w:rPr>
            </w:pPr>
            <w:r>
              <w:rPr>
                <w:rFonts w:ascii="Arial" w:eastAsia="Arial" w:hAnsi="Arial" w:cs="Arial"/>
                <w:sz w:val="20"/>
                <w:szCs w:val="20"/>
                <w:lang w:eastAsia="zh-CN" w:bidi="hi-IN"/>
              </w:rPr>
              <w:t>Identificar el estado actual de la Infraestructura de los depósitos destinados a archivo.</w:t>
            </w:r>
          </w:p>
        </w:tc>
        <w:tc>
          <w:tcPr>
            <w:tcW w:w="1582" w:type="pct"/>
          </w:tcPr>
          <w:p w14:paraId="4361D516" w14:textId="77777777" w:rsidR="00C24EDE" w:rsidRDefault="00C71A7F">
            <w:pPr>
              <w:pStyle w:val="TableParagraph"/>
              <w:ind w:left="111"/>
              <w:rPr>
                <w:rFonts w:ascii="Arial" w:eastAsia="Arial" w:hAnsi="Arial" w:cs="Arial"/>
                <w:sz w:val="20"/>
                <w:szCs w:val="20"/>
                <w:lang w:eastAsia="zh-CN" w:bidi="hi-IN"/>
              </w:rPr>
            </w:pPr>
            <w:r>
              <w:rPr>
                <w:rFonts w:ascii="Arial" w:eastAsia="Arial" w:hAnsi="Arial" w:cs="Arial"/>
                <w:sz w:val="20"/>
                <w:szCs w:val="20"/>
                <w:lang w:eastAsia="zh-CN" w:bidi="hi-IN"/>
              </w:rPr>
              <w:t>Revisión de techos y muros descartando grietas, machas de humedad por filtración de agua y/o presencia de deterioro biológico.</w:t>
            </w:r>
          </w:p>
        </w:tc>
        <w:tc>
          <w:tcPr>
            <w:tcW w:w="933" w:type="pct"/>
          </w:tcPr>
          <w:p w14:paraId="1B3881F7" w14:textId="77777777" w:rsidR="00C24EDE" w:rsidRDefault="00C24EDE">
            <w:pPr>
              <w:pStyle w:val="TableParagraph"/>
              <w:rPr>
                <w:rFonts w:ascii="Arial" w:eastAsia="Arial" w:hAnsi="Arial" w:cs="Arial"/>
                <w:sz w:val="20"/>
                <w:szCs w:val="20"/>
                <w:lang w:eastAsia="zh-CN" w:bidi="hi-IN"/>
              </w:rPr>
            </w:pPr>
          </w:p>
          <w:p w14:paraId="61DE9375" w14:textId="77777777" w:rsidR="00C24EDE" w:rsidRDefault="00C24EDE">
            <w:pPr>
              <w:pStyle w:val="TableParagraph"/>
              <w:rPr>
                <w:rFonts w:ascii="Arial" w:eastAsia="Arial" w:hAnsi="Arial" w:cs="Arial"/>
                <w:sz w:val="20"/>
                <w:szCs w:val="20"/>
                <w:lang w:eastAsia="zh-CN" w:bidi="hi-IN"/>
              </w:rPr>
            </w:pPr>
          </w:p>
          <w:p w14:paraId="32CBC838" w14:textId="77777777" w:rsidR="00C24EDE" w:rsidRDefault="00C71A7F">
            <w:pPr>
              <w:pStyle w:val="TableParagraph"/>
              <w:ind w:left="98"/>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4ECCE894"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2603669C"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r w:rsidR="00C24EDE" w14:paraId="3CF7551C" w14:textId="77777777">
        <w:trPr>
          <w:trHeight w:val="1161"/>
        </w:trPr>
        <w:tc>
          <w:tcPr>
            <w:tcW w:w="1187" w:type="pct"/>
            <w:vMerge/>
            <w:tcBorders>
              <w:top w:val="nil"/>
            </w:tcBorders>
          </w:tcPr>
          <w:p w14:paraId="4A497902" w14:textId="77777777" w:rsidR="00C24EDE" w:rsidRDefault="00C24EDE">
            <w:pPr>
              <w:rPr>
                <w:rFonts w:ascii="Arial" w:eastAsia="Arial" w:hAnsi="Arial" w:cs="Arial"/>
                <w:sz w:val="20"/>
                <w:szCs w:val="20"/>
                <w:lang w:eastAsia="zh-CN" w:bidi="hi-IN"/>
              </w:rPr>
            </w:pPr>
          </w:p>
        </w:tc>
        <w:tc>
          <w:tcPr>
            <w:tcW w:w="1582" w:type="pct"/>
          </w:tcPr>
          <w:p w14:paraId="7FB40FE0" w14:textId="77777777" w:rsidR="00C24EDE" w:rsidRDefault="00C24EDE">
            <w:pPr>
              <w:pStyle w:val="TableParagraph"/>
              <w:rPr>
                <w:rFonts w:ascii="Arial" w:eastAsia="Arial" w:hAnsi="Arial" w:cs="Arial"/>
                <w:sz w:val="20"/>
                <w:szCs w:val="20"/>
                <w:lang w:eastAsia="zh-CN" w:bidi="hi-IN"/>
              </w:rPr>
            </w:pPr>
          </w:p>
          <w:p w14:paraId="39D1EF86" w14:textId="77777777" w:rsidR="00C24EDE" w:rsidRDefault="00C71A7F">
            <w:pPr>
              <w:pStyle w:val="TableParagraph"/>
              <w:ind w:left="111" w:right="582"/>
              <w:rPr>
                <w:rFonts w:ascii="Arial" w:eastAsia="Arial" w:hAnsi="Arial" w:cs="Arial"/>
                <w:sz w:val="20"/>
                <w:szCs w:val="20"/>
                <w:lang w:eastAsia="zh-CN" w:bidi="hi-IN"/>
              </w:rPr>
            </w:pPr>
            <w:r>
              <w:rPr>
                <w:rFonts w:ascii="Arial" w:eastAsia="Arial" w:hAnsi="Arial" w:cs="Arial"/>
                <w:sz w:val="20"/>
                <w:szCs w:val="20"/>
                <w:lang w:eastAsia="zh-CN" w:bidi="hi-IN"/>
              </w:rPr>
              <w:t>Revisión para descartar cables sueltos, tomas sin tapa y/o interruptores sueltos.</w:t>
            </w:r>
          </w:p>
        </w:tc>
        <w:tc>
          <w:tcPr>
            <w:tcW w:w="933" w:type="pct"/>
          </w:tcPr>
          <w:p w14:paraId="45DEB7EE" w14:textId="77777777" w:rsidR="00C24EDE" w:rsidRDefault="00C24EDE">
            <w:pPr>
              <w:pStyle w:val="TableParagraph"/>
              <w:rPr>
                <w:rFonts w:ascii="Arial" w:eastAsia="Arial" w:hAnsi="Arial" w:cs="Arial"/>
                <w:sz w:val="20"/>
                <w:szCs w:val="20"/>
                <w:lang w:eastAsia="zh-CN" w:bidi="hi-IN"/>
              </w:rPr>
            </w:pPr>
          </w:p>
          <w:p w14:paraId="0C42ED8C" w14:textId="77777777" w:rsidR="00C24EDE" w:rsidRDefault="00C24EDE">
            <w:pPr>
              <w:pStyle w:val="TableParagraph"/>
              <w:rPr>
                <w:rFonts w:ascii="Arial" w:eastAsia="Arial" w:hAnsi="Arial" w:cs="Arial"/>
                <w:sz w:val="20"/>
                <w:szCs w:val="20"/>
                <w:lang w:eastAsia="zh-CN" w:bidi="hi-IN"/>
              </w:rPr>
            </w:pPr>
          </w:p>
          <w:p w14:paraId="7E9FBD4B" w14:textId="77777777" w:rsidR="00C24EDE" w:rsidRDefault="00C71A7F">
            <w:pPr>
              <w:pStyle w:val="TableParagraph"/>
              <w:ind w:left="98"/>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512DD13E"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65C1200C" w14:textId="77777777" w:rsidR="00C24EDE" w:rsidRDefault="00C71A7F">
            <w:pPr>
              <w:pStyle w:val="TableParagraph"/>
              <w:ind w:left="111" w:right="111"/>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r w:rsidR="00C24EDE" w14:paraId="29D6D630" w14:textId="77777777">
        <w:trPr>
          <w:trHeight w:val="1161"/>
        </w:trPr>
        <w:tc>
          <w:tcPr>
            <w:tcW w:w="1187" w:type="pct"/>
          </w:tcPr>
          <w:p w14:paraId="7788EA76" w14:textId="77777777" w:rsidR="00C24EDE" w:rsidRDefault="00C71A7F">
            <w:pPr>
              <w:pStyle w:val="TableParagraph"/>
              <w:ind w:left="110" w:right="154"/>
              <w:rPr>
                <w:rFonts w:ascii="Arial" w:eastAsia="Arial" w:hAnsi="Arial" w:cs="Arial"/>
                <w:sz w:val="20"/>
                <w:szCs w:val="20"/>
                <w:lang w:eastAsia="zh-CN" w:bidi="hi-IN"/>
              </w:rPr>
            </w:pPr>
            <w:r>
              <w:rPr>
                <w:rFonts w:ascii="Arial" w:eastAsia="Arial" w:hAnsi="Arial" w:cs="Arial"/>
                <w:sz w:val="20"/>
                <w:szCs w:val="20"/>
                <w:lang w:eastAsia="zh-CN" w:bidi="hi-IN"/>
              </w:rPr>
              <w:t>Identificar el estado actual de la Infraestructura de los depósitos destinados a archivo.</w:t>
            </w:r>
          </w:p>
        </w:tc>
        <w:tc>
          <w:tcPr>
            <w:tcW w:w="1582" w:type="pct"/>
          </w:tcPr>
          <w:p w14:paraId="5A97A228" w14:textId="77777777" w:rsidR="00C24EDE" w:rsidRDefault="00C71A7F">
            <w:pPr>
              <w:pStyle w:val="TableParagraph"/>
              <w:ind w:left="111" w:right="183"/>
              <w:rPr>
                <w:rFonts w:ascii="Arial" w:eastAsia="Arial" w:hAnsi="Arial" w:cs="Arial"/>
                <w:sz w:val="20"/>
                <w:szCs w:val="20"/>
                <w:lang w:eastAsia="zh-CN" w:bidi="hi-IN"/>
              </w:rPr>
            </w:pPr>
            <w:r>
              <w:rPr>
                <w:rFonts w:ascii="Arial" w:eastAsia="Arial" w:hAnsi="Arial" w:cs="Arial"/>
                <w:sz w:val="20"/>
                <w:szCs w:val="20"/>
                <w:lang w:eastAsia="zh-CN" w:bidi="hi-IN"/>
              </w:rPr>
              <w:t>Revisión de estado de instalaciones hidráulicas y sanitarias para identificar bajantes de aguas lluvias,</w:t>
            </w:r>
          </w:p>
          <w:p w14:paraId="0634CAF3" w14:textId="77777777" w:rsidR="00C24EDE" w:rsidRDefault="00C71A7F">
            <w:pPr>
              <w:pStyle w:val="TableParagraph"/>
              <w:ind w:left="111"/>
              <w:rPr>
                <w:rFonts w:ascii="Arial" w:eastAsia="Arial" w:hAnsi="Arial" w:cs="Arial"/>
                <w:sz w:val="20"/>
                <w:szCs w:val="20"/>
                <w:lang w:eastAsia="zh-CN" w:bidi="hi-IN"/>
              </w:rPr>
            </w:pPr>
            <w:r>
              <w:rPr>
                <w:rFonts w:ascii="Arial" w:eastAsia="Arial" w:hAnsi="Arial" w:cs="Arial"/>
                <w:sz w:val="20"/>
                <w:szCs w:val="20"/>
                <w:lang w:eastAsia="zh-CN" w:bidi="hi-IN"/>
              </w:rPr>
              <w:t>redes sanitarias en mal estado y/o sifones o alcantarillas.</w:t>
            </w:r>
          </w:p>
        </w:tc>
        <w:tc>
          <w:tcPr>
            <w:tcW w:w="933" w:type="pct"/>
          </w:tcPr>
          <w:p w14:paraId="325A8DC4" w14:textId="77777777" w:rsidR="00C24EDE" w:rsidRDefault="00C24EDE">
            <w:pPr>
              <w:pStyle w:val="TableParagraph"/>
              <w:rPr>
                <w:rFonts w:ascii="Arial" w:eastAsia="Arial" w:hAnsi="Arial" w:cs="Arial"/>
                <w:sz w:val="20"/>
                <w:szCs w:val="20"/>
                <w:lang w:eastAsia="zh-CN" w:bidi="hi-IN"/>
              </w:rPr>
            </w:pPr>
          </w:p>
          <w:p w14:paraId="56FD689A" w14:textId="77777777" w:rsidR="00C24EDE" w:rsidRDefault="00C24EDE">
            <w:pPr>
              <w:pStyle w:val="TableParagraph"/>
              <w:rPr>
                <w:rFonts w:ascii="Arial" w:eastAsia="Arial" w:hAnsi="Arial" w:cs="Arial"/>
                <w:sz w:val="20"/>
                <w:szCs w:val="20"/>
                <w:lang w:eastAsia="zh-CN" w:bidi="hi-IN"/>
              </w:rPr>
            </w:pPr>
          </w:p>
          <w:p w14:paraId="52A2B1F6" w14:textId="77777777" w:rsidR="00C24EDE" w:rsidRDefault="00C71A7F">
            <w:pPr>
              <w:pStyle w:val="TableParagraph"/>
              <w:ind w:left="50"/>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46921849"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6DBA9444"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r w:rsidR="00C24EDE" w14:paraId="14AD3871" w14:textId="77777777">
        <w:trPr>
          <w:trHeight w:val="1237"/>
        </w:trPr>
        <w:tc>
          <w:tcPr>
            <w:tcW w:w="1187" w:type="pct"/>
          </w:tcPr>
          <w:p w14:paraId="31E3AF0E" w14:textId="77777777" w:rsidR="00C24EDE" w:rsidRDefault="00C71A7F">
            <w:pPr>
              <w:pStyle w:val="TableParagraph"/>
              <w:ind w:left="110" w:right="154"/>
              <w:rPr>
                <w:rFonts w:ascii="Arial" w:eastAsia="Arial" w:hAnsi="Arial" w:cs="Arial"/>
                <w:sz w:val="20"/>
                <w:szCs w:val="20"/>
                <w:lang w:eastAsia="zh-CN" w:bidi="hi-IN"/>
              </w:rPr>
            </w:pPr>
            <w:r>
              <w:rPr>
                <w:rFonts w:ascii="Arial" w:eastAsia="Arial" w:hAnsi="Arial" w:cs="Arial"/>
                <w:sz w:val="20"/>
                <w:szCs w:val="20"/>
                <w:lang w:eastAsia="zh-CN" w:bidi="hi-IN"/>
              </w:rPr>
              <w:t>Identificar el estado actual de la Infraestructura de los depósitos destinados a archivo</w:t>
            </w:r>
          </w:p>
        </w:tc>
        <w:tc>
          <w:tcPr>
            <w:tcW w:w="1582" w:type="pct"/>
          </w:tcPr>
          <w:p w14:paraId="06BF67BC" w14:textId="77777777" w:rsidR="00C24EDE" w:rsidRDefault="00C71A7F">
            <w:pPr>
              <w:pStyle w:val="TableParagraph"/>
              <w:ind w:left="111" w:right="93"/>
              <w:rPr>
                <w:rFonts w:ascii="Arial" w:eastAsia="Arial" w:hAnsi="Arial" w:cs="Arial"/>
                <w:sz w:val="20"/>
                <w:szCs w:val="20"/>
                <w:lang w:eastAsia="zh-CN" w:bidi="hi-IN"/>
              </w:rPr>
            </w:pPr>
            <w:r>
              <w:rPr>
                <w:rFonts w:ascii="Arial" w:eastAsia="Arial" w:hAnsi="Arial" w:cs="Arial"/>
                <w:sz w:val="20"/>
                <w:szCs w:val="20"/>
                <w:lang w:eastAsia="zh-CN" w:bidi="hi-IN"/>
              </w:rPr>
              <w:t>Revisión del estado de iluminación, para determinar si existe incidencia directa en luz natural o artificial sobre la documentación.</w:t>
            </w:r>
          </w:p>
        </w:tc>
        <w:tc>
          <w:tcPr>
            <w:tcW w:w="933" w:type="pct"/>
          </w:tcPr>
          <w:p w14:paraId="77FB3AE2" w14:textId="77777777" w:rsidR="00C24EDE" w:rsidRDefault="00C24EDE">
            <w:pPr>
              <w:pStyle w:val="TableParagraph"/>
              <w:rPr>
                <w:rFonts w:ascii="Arial" w:eastAsia="Arial" w:hAnsi="Arial" w:cs="Arial"/>
                <w:sz w:val="20"/>
                <w:szCs w:val="20"/>
                <w:lang w:eastAsia="zh-CN" w:bidi="hi-IN"/>
              </w:rPr>
            </w:pPr>
          </w:p>
          <w:p w14:paraId="7C0EFB04" w14:textId="77777777" w:rsidR="00C24EDE" w:rsidRDefault="00C24EDE">
            <w:pPr>
              <w:pStyle w:val="TableParagraph"/>
              <w:rPr>
                <w:rFonts w:ascii="Arial" w:eastAsia="Arial" w:hAnsi="Arial" w:cs="Arial"/>
                <w:sz w:val="20"/>
                <w:szCs w:val="20"/>
                <w:lang w:eastAsia="zh-CN" w:bidi="hi-IN"/>
              </w:rPr>
            </w:pPr>
          </w:p>
          <w:p w14:paraId="65C0BFA9" w14:textId="77777777" w:rsidR="00C24EDE" w:rsidRDefault="00C71A7F">
            <w:pPr>
              <w:pStyle w:val="TableParagraph"/>
              <w:ind w:left="50"/>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2E85B64C"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5AAF5DC5"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r w:rsidR="00C24EDE" w14:paraId="482A96B4" w14:textId="77777777">
        <w:trPr>
          <w:trHeight w:val="1406"/>
        </w:trPr>
        <w:tc>
          <w:tcPr>
            <w:tcW w:w="1187" w:type="pct"/>
            <w:vMerge w:val="restart"/>
          </w:tcPr>
          <w:p w14:paraId="545B13C7" w14:textId="77777777" w:rsidR="00C24EDE" w:rsidRDefault="00C24EDE">
            <w:pPr>
              <w:pStyle w:val="TableParagraph"/>
              <w:rPr>
                <w:rFonts w:ascii="Arial" w:eastAsia="Arial" w:hAnsi="Arial" w:cs="Arial"/>
                <w:sz w:val="20"/>
                <w:szCs w:val="20"/>
                <w:lang w:eastAsia="zh-CN" w:bidi="hi-IN"/>
              </w:rPr>
            </w:pPr>
          </w:p>
          <w:p w14:paraId="45129322" w14:textId="77777777" w:rsidR="00C24EDE" w:rsidRDefault="00C24EDE">
            <w:pPr>
              <w:pStyle w:val="TableParagraph"/>
              <w:rPr>
                <w:rFonts w:ascii="Arial" w:eastAsia="Arial" w:hAnsi="Arial" w:cs="Arial"/>
                <w:sz w:val="20"/>
                <w:szCs w:val="20"/>
                <w:lang w:eastAsia="zh-CN" w:bidi="hi-IN"/>
              </w:rPr>
            </w:pPr>
          </w:p>
          <w:p w14:paraId="74A35105" w14:textId="77777777" w:rsidR="00C24EDE" w:rsidRDefault="00C24EDE">
            <w:pPr>
              <w:pStyle w:val="TableParagraph"/>
              <w:rPr>
                <w:rFonts w:ascii="Arial" w:eastAsia="Arial" w:hAnsi="Arial" w:cs="Arial"/>
                <w:sz w:val="20"/>
                <w:szCs w:val="20"/>
                <w:lang w:eastAsia="zh-CN" w:bidi="hi-IN"/>
              </w:rPr>
            </w:pPr>
          </w:p>
          <w:p w14:paraId="38682C92" w14:textId="77777777" w:rsidR="00C24EDE" w:rsidRDefault="00C71A7F">
            <w:pPr>
              <w:pStyle w:val="TableParagraph"/>
              <w:ind w:left="110" w:right="154"/>
              <w:rPr>
                <w:rFonts w:ascii="Arial" w:eastAsia="Arial" w:hAnsi="Arial" w:cs="Arial"/>
                <w:sz w:val="20"/>
                <w:szCs w:val="20"/>
                <w:lang w:eastAsia="zh-CN" w:bidi="hi-IN"/>
              </w:rPr>
            </w:pPr>
            <w:r>
              <w:rPr>
                <w:rFonts w:ascii="Arial" w:eastAsia="Arial" w:hAnsi="Arial" w:cs="Arial"/>
                <w:sz w:val="20"/>
                <w:szCs w:val="20"/>
                <w:lang w:eastAsia="zh-CN" w:bidi="hi-IN"/>
              </w:rPr>
              <w:t>Identificar el estado actual de la Infraestructura de los depósitos destinados a archivo.</w:t>
            </w:r>
          </w:p>
        </w:tc>
        <w:tc>
          <w:tcPr>
            <w:tcW w:w="1582" w:type="pct"/>
          </w:tcPr>
          <w:p w14:paraId="0F82AB58" w14:textId="77777777" w:rsidR="00C24EDE" w:rsidRDefault="00C71A7F">
            <w:pPr>
              <w:pStyle w:val="TableParagraph"/>
              <w:ind w:left="111" w:right="129"/>
              <w:rPr>
                <w:rFonts w:ascii="Arial" w:eastAsia="Arial" w:hAnsi="Arial" w:cs="Arial"/>
                <w:sz w:val="20"/>
                <w:szCs w:val="20"/>
                <w:lang w:eastAsia="zh-CN" w:bidi="hi-IN"/>
              </w:rPr>
            </w:pPr>
            <w:r>
              <w:rPr>
                <w:rFonts w:ascii="Arial" w:eastAsia="Arial" w:hAnsi="Arial" w:cs="Arial"/>
                <w:sz w:val="20"/>
                <w:szCs w:val="20"/>
                <w:lang w:eastAsia="zh-CN" w:bidi="hi-IN"/>
              </w:rPr>
              <w:t>Revisión de ventanas y puertas, para determinar su uso, el estado de estas, así como de las chapas o cerraduras en mal estado que</w:t>
            </w:r>
          </w:p>
          <w:p w14:paraId="22F3FB54" w14:textId="77777777" w:rsidR="00C24EDE" w:rsidRDefault="00C71A7F">
            <w:pPr>
              <w:pStyle w:val="TableParagraph"/>
              <w:ind w:left="111" w:right="773"/>
              <w:rPr>
                <w:rFonts w:ascii="Arial" w:eastAsia="Arial" w:hAnsi="Arial" w:cs="Arial"/>
                <w:sz w:val="20"/>
                <w:szCs w:val="20"/>
                <w:lang w:eastAsia="zh-CN" w:bidi="hi-IN"/>
              </w:rPr>
            </w:pPr>
            <w:r>
              <w:rPr>
                <w:rFonts w:ascii="Arial" w:eastAsia="Arial" w:hAnsi="Arial" w:cs="Arial"/>
                <w:sz w:val="20"/>
                <w:szCs w:val="20"/>
                <w:lang w:eastAsia="zh-CN" w:bidi="hi-IN"/>
              </w:rPr>
              <w:t>puedan ocasionar riesgo de seguridad en la información.</w:t>
            </w:r>
          </w:p>
        </w:tc>
        <w:tc>
          <w:tcPr>
            <w:tcW w:w="933" w:type="pct"/>
          </w:tcPr>
          <w:p w14:paraId="04FD8D60" w14:textId="77777777" w:rsidR="00C24EDE" w:rsidRDefault="00C24EDE">
            <w:pPr>
              <w:pStyle w:val="TableParagraph"/>
              <w:rPr>
                <w:rFonts w:ascii="Arial" w:eastAsia="Arial" w:hAnsi="Arial" w:cs="Arial"/>
                <w:sz w:val="20"/>
                <w:szCs w:val="20"/>
                <w:lang w:eastAsia="zh-CN" w:bidi="hi-IN"/>
              </w:rPr>
            </w:pPr>
          </w:p>
          <w:p w14:paraId="0E2556C6" w14:textId="77777777" w:rsidR="00C24EDE" w:rsidRDefault="00C24EDE">
            <w:pPr>
              <w:pStyle w:val="TableParagraph"/>
              <w:rPr>
                <w:rFonts w:ascii="Arial" w:eastAsia="Arial" w:hAnsi="Arial" w:cs="Arial"/>
                <w:sz w:val="20"/>
                <w:szCs w:val="20"/>
                <w:lang w:eastAsia="zh-CN" w:bidi="hi-IN"/>
              </w:rPr>
            </w:pPr>
          </w:p>
          <w:p w14:paraId="497E9490" w14:textId="77777777" w:rsidR="00C24EDE" w:rsidRDefault="00C71A7F">
            <w:pPr>
              <w:pStyle w:val="TableParagraph"/>
              <w:ind w:left="50"/>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18163FB7"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28971C6F"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r w:rsidR="00C24EDE" w14:paraId="4F0C4690" w14:textId="77777777">
        <w:trPr>
          <w:trHeight w:val="1314"/>
        </w:trPr>
        <w:tc>
          <w:tcPr>
            <w:tcW w:w="1187" w:type="pct"/>
            <w:vMerge/>
            <w:tcBorders>
              <w:top w:val="nil"/>
            </w:tcBorders>
          </w:tcPr>
          <w:p w14:paraId="24E46311" w14:textId="77777777" w:rsidR="00C24EDE" w:rsidRDefault="00C24EDE">
            <w:pPr>
              <w:rPr>
                <w:rFonts w:ascii="Arial" w:eastAsia="Arial" w:hAnsi="Arial" w:cs="Arial"/>
                <w:sz w:val="20"/>
                <w:szCs w:val="20"/>
                <w:lang w:eastAsia="zh-CN" w:bidi="hi-IN"/>
              </w:rPr>
            </w:pPr>
          </w:p>
        </w:tc>
        <w:tc>
          <w:tcPr>
            <w:tcW w:w="1582" w:type="pct"/>
          </w:tcPr>
          <w:p w14:paraId="68B93753" w14:textId="77777777" w:rsidR="00C24EDE" w:rsidRDefault="00C24EDE">
            <w:pPr>
              <w:pStyle w:val="TableParagraph"/>
              <w:rPr>
                <w:rFonts w:ascii="Arial" w:eastAsia="Arial" w:hAnsi="Arial" w:cs="Arial"/>
                <w:sz w:val="20"/>
                <w:szCs w:val="20"/>
                <w:lang w:eastAsia="zh-CN" w:bidi="hi-IN"/>
              </w:rPr>
            </w:pPr>
          </w:p>
          <w:p w14:paraId="248C552E" w14:textId="77777777" w:rsidR="00C24EDE" w:rsidRDefault="00C71A7F">
            <w:pPr>
              <w:pStyle w:val="TableParagraph"/>
              <w:ind w:left="111" w:right="183"/>
              <w:rPr>
                <w:rFonts w:ascii="Arial" w:eastAsia="Arial" w:hAnsi="Arial" w:cs="Arial"/>
                <w:sz w:val="20"/>
                <w:szCs w:val="20"/>
                <w:lang w:eastAsia="zh-CN" w:bidi="hi-IN"/>
              </w:rPr>
            </w:pPr>
            <w:r>
              <w:rPr>
                <w:rFonts w:ascii="Arial" w:eastAsia="Arial" w:hAnsi="Arial" w:cs="Arial"/>
                <w:sz w:val="20"/>
                <w:szCs w:val="20"/>
                <w:lang w:eastAsia="zh-CN" w:bidi="hi-IN"/>
              </w:rPr>
              <w:t>Revisión de los extintores, su vigencia y tipo conforme al depósito, así como a la ruta de evacuación señalizada.</w:t>
            </w:r>
          </w:p>
        </w:tc>
        <w:tc>
          <w:tcPr>
            <w:tcW w:w="933" w:type="pct"/>
          </w:tcPr>
          <w:p w14:paraId="36AC7A03" w14:textId="77777777" w:rsidR="00C24EDE" w:rsidRDefault="00C24EDE">
            <w:pPr>
              <w:pStyle w:val="TableParagraph"/>
              <w:rPr>
                <w:rFonts w:ascii="Arial" w:eastAsia="Arial" w:hAnsi="Arial" w:cs="Arial"/>
                <w:sz w:val="20"/>
                <w:szCs w:val="20"/>
                <w:lang w:eastAsia="zh-CN" w:bidi="hi-IN"/>
              </w:rPr>
            </w:pPr>
          </w:p>
          <w:p w14:paraId="11D196B1" w14:textId="77777777" w:rsidR="00C24EDE" w:rsidRDefault="00C24EDE">
            <w:pPr>
              <w:pStyle w:val="TableParagraph"/>
              <w:rPr>
                <w:rFonts w:ascii="Arial" w:eastAsia="Arial" w:hAnsi="Arial" w:cs="Arial"/>
                <w:sz w:val="20"/>
                <w:szCs w:val="20"/>
                <w:lang w:eastAsia="zh-CN" w:bidi="hi-IN"/>
              </w:rPr>
            </w:pPr>
          </w:p>
          <w:p w14:paraId="308EB05C" w14:textId="77777777" w:rsidR="00C24EDE" w:rsidRDefault="00C71A7F">
            <w:pPr>
              <w:pStyle w:val="TableParagraph"/>
              <w:ind w:left="50"/>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6D108BC4"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2ECECFF2"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r w:rsidR="00C24EDE" w14:paraId="47B18F19" w14:textId="77777777">
        <w:trPr>
          <w:trHeight w:val="1161"/>
        </w:trPr>
        <w:tc>
          <w:tcPr>
            <w:tcW w:w="1187" w:type="pct"/>
            <w:vMerge w:val="restart"/>
          </w:tcPr>
          <w:p w14:paraId="24FBDF60" w14:textId="77777777" w:rsidR="00C24EDE" w:rsidRDefault="00C24EDE">
            <w:pPr>
              <w:pStyle w:val="TableParagraph"/>
              <w:rPr>
                <w:rFonts w:ascii="Arial" w:eastAsia="Arial" w:hAnsi="Arial" w:cs="Arial"/>
                <w:sz w:val="20"/>
                <w:szCs w:val="20"/>
                <w:lang w:eastAsia="zh-CN" w:bidi="hi-IN"/>
              </w:rPr>
            </w:pPr>
          </w:p>
          <w:p w14:paraId="6DB53047" w14:textId="77777777" w:rsidR="00C24EDE" w:rsidRDefault="00C24EDE">
            <w:pPr>
              <w:pStyle w:val="TableParagraph"/>
              <w:rPr>
                <w:rFonts w:ascii="Arial" w:eastAsia="Arial" w:hAnsi="Arial" w:cs="Arial"/>
                <w:sz w:val="20"/>
                <w:szCs w:val="20"/>
                <w:lang w:eastAsia="zh-CN" w:bidi="hi-IN"/>
              </w:rPr>
            </w:pPr>
          </w:p>
          <w:p w14:paraId="5B09FBCB" w14:textId="77777777" w:rsidR="00C24EDE" w:rsidRDefault="00C71A7F">
            <w:pPr>
              <w:pStyle w:val="TableParagraph"/>
              <w:ind w:left="110" w:right="154"/>
              <w:rPr>
                <w:rFonts w:ascii="Arial" w:eastAsia="Arial" w:hAnsi="Arial" w:cs="Arial"/>
                <w:sz w:val="20"/>
                <w:szCs w:val="20"/>
                <w:lang w:eastAsia="zh-CN" w:bidi="hi-IN"/>
              </w:rPr>
            </w:pPr>
            <w:r>
              <w:rPr>
                <w:rFonts w:ascii="Arial" w:eastAsia="Arial" w:hAnsi="Arial" w:cs="Arial"/>
                <w:sz w:val="20"/>
                <w:szCs w:val="20"/>
                <w:lang w:eastAsia="zh-CN" w:bidi="hi-IN"/>
              </w:rPr>
              <w:t>Identificar el estado actual de la estantería en cumplimiento de la función y de acuerdo con el volumen documental y su crecimiento exponencial.</w:t>
            </w:r>
          </w:p>
        </w:tc>
        <w:tc>
          <w:tcPr>
            <w:tcW w:w="1582" w:type="pct"/>
          </w:tcPr>
          <w:p w14:paraId="290D7915" w14:textId="77777777" w:rsidR="00C24EDE" w:rsidRDefault="00C24EDE">
            <w:pPr>
              <w:pStyle w:val="TableParagraph"/>
              <w:rPr>
                <w:rFonts w:ascii="Arial" w:eastAsia="Arial" w:hAnsi="Arial" w:cs="Arial"/>
                <w:sz w:val="20"/>
                <w:szCs w:val="20"/>
                <w:lang w:eastAsia="zh-CN" w:bidi="hi-IN"/>
              </w:rPr>
            </w:pPr>
          </w:p>
          <w:p w14:paraId="04EAE869" w14:textId="77777777" w:rsidR="00C24EDE" w:rsidRDefault="00C71A7F">
            <w:pPr>
              <w:pStyle w:val="TableParagraph"/>
              <w:ind w:left="111" w:right="93"/>
              <w:rPr>
                <w:rFonts w:ascii="Arial" w:eastAsia="Arial" w:hAnsi="Arial" w:cs="Arial"/>
                <w:sz w:val="20"/>
                <w:szCs w:val="20"/>
                <w:lang w:eastAsia="zh-CN" w:bidi="hi-IN"/>
              </w:rPr>
            </w:pPr>
            <w:r>
              <w:rPr>
                <w:rFonts w:ascii="Arial" w:eastAsia="Arial" w:hAnsi="Arial" w:cs="Arial"/>
                <w:sz w:val="20"/>
                <w:szCs w:val="20"/>
                <w:lang w:eastAsia="zh-CN" w:bidi="hi-IN"/>
              </w:rPr>
              <w:t>Revisión de mobiliario adecuado para archivo separado de los muros conforme a la norma</w:t>
            </w:r>
          </w:p>
        </w:tc>
        <w:tc>
          <w:tcPr>
            <w:tcW w:w="933" w:type="pct"/>
          </w:tcPr>
          <w:p w14:paraId="42E2A616" w14:textId="77777777" w:rsidR="00C24EDE" w:rsidRDefault="00C24EDE">
            <w:pPr>
              <w:pStyle w:val="TableParagraph"/>
              <w:rPr>
                <w:rFonts w:ascii="Arial" w:eastAsia="Arial" w:hAnsi="Arial" w:cs="Arial"/>
                <w:sz w:val="20"/>
                <w:szCs w:val="20"/>
                <w:lang w:eastAsia="zh-CN" w:bidi="hi-IN"/>
              </w:rPr>
            </w:pPr>
          </w:p>
          <w:p w14:paraId="0C0A7EB3" w14:textId="77777777" w:rsidR="00C24EDE" w:rsidRDefault="00C24EDE">
            <w:pPr>
              <w:pStyle w:val="TableParagraph"/>
              <w:rPr>
                <w:rFonts w:ascii="Arial" w:eastAsia="Arial" w:hAnsi="Arial" w:cs="Arial"/>
                <w:sz w:val="20"/>
                <w:szCs w:val="20"/>
                <w:lang w:eastAsia="zh-CN" w:bidi="hi-IN"/>
              </w:rPr>
            </w:pPr>
          </w:p>
          <w:p w14:paraId="09AB514D" w14:textId="77777777" w:rsidR="00C24EDE" w:rsidRDefault="00C71A7F">
            <w:pPr>
              <w:pStyle w:val="TableParagraph"/>
              <w:ind w:left="50"/>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0C5ABA43"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0FA8542A" w14:textId="77777777" w:rsidR="00C24EDE" w:rsidRDefault="00C71A7F">
            <w:pPr>
              <w:pStyle w:val="TableParagraph"/>
              <w:ind w:left="111" w:right="111"/>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r w:rsidR="00C24EDE" w14:paraId="25252B61" w14:textId="77777777">
        <w:trPr>
          <w:trHeight w:val="1156"/>
        </w:trPr>
        <w:tc>
          <w:tcPr>
            <w:tcW w:w="1187" w:type="pct"/>
            <w:vMerge/>
            <w:tcBorders>
              <w:top w:val="nil"/>
            </w:tcBorders>
          </w:tcPr>
          <w:p w14:paraId="01CB82A2" w14:textId="77777777" w:rsidR="00C24EDE" w:rsidRDefault="00C24EDE">
            <w:pPr>
              <w:rPr>
                <w:rFonts w:ascii="Arial" w:eastAsia="Arial" w:hAnsi="Arial" w:cs="Arial"/>
                <w:sz w:val="20"/>
                <w:szCs w:val="20"/>
                <w:lang w:eastAsia="zh-CN" w:bidi="hi-IN"/>
              </w:rPr>
            </w:pPr>
          </w:p>
        </w:tc>
        <w:tc>
          <w:tcPr>
            <w:tcW w:w="1582" w:type="pct"/>
          </w:tcPr>
          <w:p w14:paraId="775F3E71" w14:textId="77777777" w:rsidR="00C24EDE" w:rsidRDefault="00C24EDE">
            <w:pPr>
              <w:pStyle w:val="TableParagraph"/>
              <w:rPr>
                <w:rFonts w:ascii="Arial" w:eastAsia="Arial" w:hAnsi="Arial" w:cs="Arial"/>
                <w:sz w:val="20"/>
                <w:szCs w:val="20"/>
                <w:lang w:eastAsia="zh-CN" w:bidi="hi-IN"/>
              </w:rPr>
            </w:pPr>
          </w:p>
          <w:p w14:paraId="1BEB5ABC" w14:textId="77777777" w:rsidR="00C24EDE" w:rsidRDefault="00C71A7F">
            <w:pPr>
              <w:pStyle w:val="TableParagraph"/>
              <w:ind w:left="111" w:right="183"/>
              <w:rPr>
                <w:rFonts w:ascii="Arial" w:eastAsia="Arial" w:hAnsi="Arial" w:cs="Arial"/>
                <w:sz w:val="20"/>
                <w:szCs w:val="20"/>
                <w:lang w:eastAsia="zh-CN" w:bidi="hi-IN"/>
              </w:rPr>
            </w:pPr>
            <w:r>
              <w:rPr>
                <w:rFonts w:ascii="Arial" w:eastAsia="Arial" w:hAnsi="Arial" w:cs="Arial"/>
                <w:sz w:val="20"/>
                <w:szCs w:val="20"/>
                <w:lang w:eastAsia="zh-CN" w:bidi="hi-IN"/>
              </w:rPr>
              <w:t>Revisión de la resistencia del mobiliario para evitar el exceso de peso.</w:t>
            </w:r>
          </w:p>
        </w:tc>
        <w:tc>
          <w:tcPr>
            <w:tcW w:w="933" w:type="pct"/>
          </w:tcPr>
          <w:p w14:paraId="2F049512" w14:textId="77777777" w:rsidR="00C24EDE" w:rsidRDefault="00C24EDE">
            <w:pPr>
              <w:pStyle w:val="TableParagraph"/>
              <w:rPr>
                <w:rFonts w:ascii="Arial" w:eastAsia="Arial" w:hAnsi="Arial" w:cs="Arial"/>
                <w:sz w:val="20"/>
                <w:szCs w:val="20"/>
                <w:lang w:eastAsia="zh-CN" w:bidi="hi-IN"/>
              </w:rPr>
            </w:pPr>
          </w:p>
          <w:p w14:paraId="5DD7A4E9" w14:textId="77777777" w:rsidR="00C24EDE" w:rsidRDefault="00C24EDE">
            <w:pPr>
              <w:pStyle w:val="TableParagraph"/>
              <w:rPr>
                <w:rFonts w:ascii="Arial" w:eastAsia="Arial" w:hAnsi="Arial" w:cs="Arial"/>
                <w:sz w:val="20"/>
                <w:szCs w:val="20"/>
                <w:lang w:eastAsia="zh-CN" w:bidi="hi-IN"/>
              </w:rPr>
            </w:pPr>
          </w:p>
          <w:p w14:paraId="34DE6286" w14:textId="77777777" w:rsidR="00C24EDE" w:rsidRDefault="00C71A7F">
            <w:pPr>
              <w:pStyle w:val="TableParagraph"/>
              <w:ind w:left="50"/>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52768D63"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291AFF95" w14:textId="77777777" w:rsidR="00C24EDE" w:rsidRDefault="00C71A7F">
            <w:pPr>
              <w:pStyle w:val="TableParagraph"/>
              <w:ind w:left="111" w:right="111"/>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w:t>
            </w:r>
          </w:p>
          <w:p w14:paraId="0BCBD132" w14:textId="77777777" w:rsidR="00C24EDE" w:rsidRDefault="00C71A7F">
            <w:pPr>
              <w:pStyle w:val="TableParagraph"/>
              <w:ind w:left="111"/>
              <w:rPr>
                <w:rFonts w:ascii="Arial" w:eastAsia="Arial" w:hAnsi="Arial" w:cs="Arial"/>
                <w:sz w:val="20"/>
                <w:szCs w:val="20"/>
                <w:lang w:eastAsia="zh-CN" w:bidi="hi-IN"/>
              </w:rPr>
            </w:pPr>
            <w:r>
              <w:rPr>
                <w:rFonts w:ascii="Arial" w:eastAsia="Arial" w:hAnsi="Arial" w:cs="Arial"/>
                <w:sz w:val="20"/>
                <w:szCs w:val="20"/>
                <w:lang w:eastAsia="zh-CN" w:bidi="hi-IN"/>
              </w:rPr>
              <w:t>Muebles</w:t>
            </w:r>
          </w:p>
        </w:tc>
      </w:tr>
      <w:tr w:rsidR="00C24EDE" w14:paraId="1E5EAD11" w14:textId="77777777">
        <w:trPr>
          <w:trHeight w:val="1199"/>
        </w:trPr>
        <w:tc>
          <w:tcPr>
            <w:tcW w:w="1187" w:type="pct"/>
            <w:vMerge w:val="restart"/>
          </w:tcPr>
          <w:p w14:paraId="1DFDF544" w14:textId="77777777" w:rsidR="00C24EDE" w:rsidRDefault="00C24EDE">
            <w:pPr>
              <w:pStyle w:val="TableParagraph"/>
              <w:rPr>
                <w:rFonts w:ascii="Arial" w:eastAsia="Arial" w:hAnsi="Arial" w:cs="Arial"/>
                <w:sz w:val="20"/>
                <w:szCs w:val="20"/>
                <w:lang w:eastAsia="zh-CN" w:bidi="hi-IN"/>
              </w:rPr>
            </w:pPr>
          </w:p>
          <w:p w14:paraId="32B7010E" w14:textId="77777777" w:rsidR="00C24EDE" w:rsidRDefault="00C24EDE">
            <w:pPr>
              <w:pStyle w:val="TableParagraph"/>
              <w:rPr>
                <w:rFonts w:ascii="Arial" w:eastAsia="Arial" w:hAnsi="Arial" w:cs="Arial"/>
                <w:sz w:val="20"/>
                <w:szCs w:val="20"/>
                <w:lang w:eastAsia="zh-CN" w:bidi="hi-IN"/>
              </w:rPr>
            </w:pPr>
          </w:p>
          <w:p w14:paraId="31B03746" w14:textId="77777777" w:rsidR="00C24EDE" w:rsidRDefault="00C71A7F">
            <w:pPr>
              <w:pStyle w:val="TableParagraph"/>
              <w:ind w:left="110" w:right="154"/>
              <w:rPr>
                <w:rFonts w:ascii="Arial" w:eastAsia="Arial" w:hAnsi="Arial" w:cs="Arial"/>
                <w:sz w:val="20"/>
                <w:szCs w:val="20"/>
                <w:lang w:eastAsia="zh-CN" w:bidi="hi-IN"/>
              </w:rPr>
            </w:pPr>
            <w:r>
              <w:rPr>
                <w:rFonts w:ascii="Arial" w:eastAsia="Arial" w:hAnsi="Arial" w:cs="Arial"/>
                <w:sz w:val="20"/>
                <w:szCs w:val="20"/>
                <w:lang w:eastAsia="zh-CN" w:bidi="hi-IN"/>
              </w:rPr>
              <w:t>Identificar el estado actual de la estantería en cumplimiento de la función y de acuerdo con el volumen documental y su crecimiento exponencial.</w:t>
            </w:r>
          </w:p>
        </w:tc>
        <w:tc>
          <w:tcPr>
            <w:tcW w:w="1582" w:type="pct"/>
          </w:tcPr>
          <w:p w14:paraId="50455351" w14:textId="77777777" w:rsidR="00C24EDE" w:rsidRDefault="00C24EDE">
            <w:pPr>
              <w:pStyle w:val="TableParagraph"/>
              <w:rPr>
                <w:rFonts w:ascii="Arial" w:eastAsia="Arial" w:hAnsi="Arial" w:cs="Arial"/>
                <w:sz w:val="20"/>
                <w:szCs w:val="20"/>
                <w:lang w:eastAsia="zh-CN" w:bidi="hi-IN"/>
              </w:rPr>
            </w:pPr>
          </w:p>
          <w:p w14:paraId="0E9A30EE" w14:textId="77777777" w:rsidR="00C24EDE" w:rsidRDefault="00C71A7F">
            <w:pPr>
              <w:pStyle w:val="TableParagraph"/>
              <w:ind w:left="111" w:right="158"/>
              <w:jc w:val="both"/>
              <w:rPr>
                <w:rFonts w:ascii="Arial" w:eastAsia="Arial" w:hAnsi="Arial" w:cs="Arial"/>
                <w:sz w:val="20"/>
                <w:szCs w:val="20"/>
                <w:lang w:eastAsia="zh-CN" w:bidi="hi-IN"/>
              </w:rPr>
            </w:pPr>
            <w:r>
              <w:rPr>
                <w:rFonts w:ascii="Arial" w:eastAsia="Arial" w:hAnsi="Arial" w:cs="Arial"/>
                <w:sz w:val="20"/>
                <w:szCs w:val="20"/>
                <w:lang w:eastAsia="zh-CN" w:bidi="hi-IN"/>
              </w:rPr>
              <w:t>Revisión del estado del mobiliario en cuanto a posible oxidación en piezas de metal o madera no inmunizada.</w:t>
            </w:r>
          </w:p>
        </w:tc>
        <w:tc>
          <w:tcPr>
            <w:tcW w:w="933" w:type="pct"/>
          </w:tcPr>
          <w:p w14:paraId="4C53E085" w14:textId="77777777" w:rsidR="00C24EDE" w:rsidRDefault="00C24EDE">
            <w:pPr>
              <w:pStyle w:val="TableParagraph"/>
              <w:rPr>
                <w:rFonts w:ascii="Arial" w:eastAsia="Arial" w:hAnsi="Arial" w:cs="Arial"/>
                <w:sz w:val="20"/>
                <w:szCs w:val="20"/>
                <w:lang w:eastAsia="zh-CN" w:bidi="hi-IN"/>
              </w:rPr>
            </w:pPr>
          </w:p>
          <w:p w14:paraId="48D921C9" w14:textId="77777777" w:rsidR="00C24EDE" w:rsidRDefault="00C24EDE">
            <w:pPr>
              <w:pStyle w:val="TableParagraph"/>
              <w:rPr>
                <w:rFonts w:ascii="Arial" w:eastAsia="Arial" w:hAnsi="Arial" w:cs="Arial"/>
                <w:sz w:val="20"/>
                <w:szCs w:val="20"/>
                <w:lang w:eastAsia="zh-CN" w:bidi="hi-IN"/>
              </w:rPr>
            </w:pPr>
          </w:p>
          <w:p w14:paraId="4CF20332" w14:textId="77777777" w:rsidR="00C24EDE" w:rsidRDefault="00C71A7F">
            <w:pPr>
              <w:pStyle w:val="TableParagraph"/>
              <w:ind w:left="50"/>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7B717392"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4A6BA325" w14:textId="77777777" w:rsidR="00C24EDE" w:rsidRDefault="00C71A7F">
            <w:pPr>
              <w:pStyle w:val="TableParagraph"/>
              <w:ind w:left="111" w:right="111"/>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r w:rsidR="00C24EDE" w14:paraId="39B8E06B" w14:textId="77777777">
        <w:trPr>
          <w:trHeight w:val="1271"/>
        </w:trPr>
        <w:tc>
          <w:tcPr>
            <w:tcW w:w="1187" w:type="pct"/>
            <w:vMerge/>
            <w:tcBorders>
              <w:top w:val="nil"/>
            </w:tcBorders>
          </w:tcPr>
          <w:p w14:paraId="31222ADC" w14:textId="77777777" w:rsidR="00C24EDE" w:rsidRDefault="00C24EDE">
            <w:pPr>
              <w:rPr>
                <w:rFonts w:ascii="Arial" w:eastAsia="Arial" w:hAnsi="Arial" w:cs="Arial"/>
                <w:sz w:val="20"/>
                <w:szCs w:val="20"/>
                <w:lang w:eastAsia="zh-CN" w:bidi="hi-IN"/>
              </w:rPr>
            </w:pPr>
          </w:p>
        </w:tc>
        <w:tc>
          <w:tcPr>
            <w:tcW w:w="1582" w:type="pct"/>
          </w:tcPr>
          <w:p w14:paraId="06D310EB" w14:textId="77777777" w:rsidR="00C24EDE" w:rsidRDefault="00C71A7F">
            <w:pPr>
              <w:pStyle w:val="TableParagraph"/>
              <w:ind w:left="111" w:right="93"/>
              <w:rPr>
                <w:rFonts w:ascii="Arial" w:eastAsia="Arial" w:hAnsi="Arial" w:cs="Arial"/>
                <w:sz w:val="20"/>
                <w:szCs w:val="20"/>
                <w:lang w:eastAsia="zh-CN" w:bidi="hi-IN"/>
              </w:rPr>
            </w:pPr>
            <w:r>
              <w:rPr>
                <w:rFonts w:ascii="Arial" w:eastAsia="Arial" w:hAnsi="Arial" w:cs="Arial"/>
                <w:sz w:val="20"/>
                <w:szCs w:val="20"/>
                <w:lang w:eastAsia="zh-CN" w:bidi="hi-IN"/>
              </w:rPr>
              <w:t>Revisión frente al volumen documental del mobiliario suficiente para el almacenamiento de la información, así como su crecimiento en el tiempo.</w:t>
            </w:r>
          </w:p>
        </w:tc>
        <w:tc>
          <w:tcPr>
            <w:tcW w:w="933" w:type="pct"/>
          </w:tcPr>
          <w:p w14:paraId="6A3CB66C" w14:textId="77777777" w:rsidR="00C24EDE" w:rsidRDefault="00C24EDE">
            <w:pPr>
              <w:pStyle w:val="TableParagraph"/>
              <w:rPr>
                <w:rFonts w:ascii="Arial" w:eastAsia="Arial" w:hAnsi="Arial" w:cs="Arial"/>
                <w:sz w:val="20"/>
                <w:szCs w:val="20"/>
                <w:lang w:eastAsia="zh-CN" w:bidi="hi-IN"/>
              </w:rPr>
            </w:pPr>
          </w:p>
          <w:p w14:paraId="362F5023" w14:textId="77777777" w:rsidR="00C24EDE" w:rsidRDefault="00C24EDE">
            <w:pPr>
              <w:pStyle w:val="TableParagraph"/>
              <w:rPr>
                <w:rFonts w:ascii="Arial" w:eastAsia="Arial" w:hAnsi="Arial" w:cs="Arial"/>
                <w:sz w:val="20"/>
                <w:szCs w:val="20"/>
                <w:lang w:eastAsia="zh-CN" w:bidi="hi-IN"/>
              </w:rPr>
            </w:pPr>
          </w:p>
          <w:p w14:paraId="50220EB4" w14:textId="77777777" w:rsidR="00C24EDE" w:rsidRDefault="00C71A7F">
            <w:pPr>
              <w:pStyle w:val="TableParagraph"/>
              <w:ind w:left="50"/>
              <w:rPr>
                <w:rFonts w:ascii="Arial" w:eastAsia="Arial" w:hAnsi="Arial" w:cs="Arial"/>
                <w:sz w:val="20"/>
                <w:szCs w:val="20"/>
                <w:lang w:eastAsia="zh-CN" w:bidi="hi-IN"/>
              </w:rPr>
            </w:pPr>
            <w:r>
              <w:rPr>
                <w:rFonts w:ascii="Arial" w:eastAsia="Arial" w:hAnsi="Arial" w:cs="Arial"/>
                <w:sz w:val="20"/>
                <w:szCs w:val="20"/>
                <w:lang w:eastAsia="zh-CN" w:bidi="hi-IN"/>
              </w:rPr>
              <w:t>(1) Una por semestre</w:t>
            </w:r>
          </w:p>
        </w:tc>
        <w:tc>
          <w:tcPr>
            <w:tcW w:w="1298" w:type="pct"/>
          </w:tcPr>
          <w:p w14:paraId="459AEDE0" w14:textId="77777777" w:rsidR="00C24EDE" w:rsidRDefault="00C71A7F">
            <w:pPr>
              <w:pStyle w:val="TableParagraph"/>
              <w:ind w:left="111" w:right="11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p w14:paraId="63A48616" w14:textId="77777777" w:rsidR="00C24EDE" w:rsidRDefault="00C71A7F">
            <w:pPr>
              <w:pStyle w:val="TableParagraph"/>
              <w:ind w:left="111" w:right="111"/>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bl>
    <w:p w14:paraId="04864E54" w14:textId="77777777" w:rsidR="00C24EDE" w:rsidRDefault="00C24EDE">
      <w:pPr>
        <w:pStyle w:val="Ttulo1"/>
        <w:spacing w:before="100"/>
        <w:jc w:val="both"/>
        <w:rPr>
          <w:w w:val="80"/>
        </w:rPr>
      </w:pPr>
      <w:bookmarkStart w:id="173" w:name="_TOC_250091"/>
      <w:bookmarkStart w:id="174" w:name="_Toc121577930"/>
      <w:bookmarkStart w:id="175" w:name="_Toc121578123"/>
    </w:p>
    <w:p w14:paraId="2F779DBF" w14:textId="77777777" w:rsidR="00C24EDE" w:rsidRDefault="00C71A7F">
      <w:pPr>
        <w:pStyle w:val="Ttulo1"/>
        <w:spacing w:before="100"/>
        <w:jc w:val="both"/>
      </w:pPr>
      <w:bookmarkStart w:id="176" w:name="_Toc189134759"/>
      <w:r>
        <w:rPr>
          <w:w w:val="80"/>
        </w:rPr>
        <w:t>7.8.5 Acciones</w:t>
      </w:r>
      <w:r>
        <w:rPr>
          <w:spacing w:val="17"/>
          <w:w w:val="80"/>
        </w:rPr>
        <w:t xml:space="preserve"> </w:t>
      </w:r>
      <w:r>
        <w:rPr>
          <w:w w:val="80"/>
        </w:rPr>
        <w:t>de</w:t>
      </w:r>
      <w:r>
        <w:rPr>
          <w:spacing w:val="17"/>
          <w:w w:val="80"/>
        </w:rPr>
        <w:t xml:space="preserve"> </w:t>
      </w:r>
      <w:r>
        <w:rPr>
          <w:w w:val="80"/>
        </w:rPr>
        <w:t>Recuperación</w:t>
      </w:r>
      <w:r>
        <w:rPr>
          <w:spacing w:val="18"/>
          <w:w w:val="80"/>
        </w:rPr>
        <w:t xml:space="preserve"> </w:t>
      </w:r>
      <w:r>
        <w:rPr>
          <w:w w:val="80"/>
        </w:rPr>
        <w:t>en</w:t>
      </w:r>
      <w:r>
        <w:rPr>
          <w:spacing w:val="17"/>
          <w:w w:val="80"/>
        </w:rPr>
        <w:t xml:space="preserve"> </w:t>
      </w:r>
      <w:r>
        <w:rPr>
          <w:w w:val="80"/>
        </w:rPr>
        <w:t>Situaciones</w:t>
      </w:r>
      <w:r>
        <w:rPr>
          <w:spacing w:val="18"/>
          <w:w w:val="80"/>
        </w:rPr>
        <w:t xml:space="preserve"> </w:t>
      </w:r>
      <w:r>
        <w:rPr>
          <w:w w:val="80"/>
        </w:rPr>
        <w:t>de</w:t>
      </w:r>
      <w:r>
        <w:rPr>
          <w:spacing w:val="17"/>
          <w:w w:val="80"/>
        </w:rPr>
        <w:t xml:space="preserve"> </w:t>
      </w:r>
      <w:bookmarkEnd w:id="173"/>
      <w:r>
        <w:rPr>
          <w:w w:val="80"/>
        </w:rPr>
        <w:t>Inundación:</w:t>
      </w:r>
      <w:bookmarkEnd w:id="174"/>
      <w:bookmarkEnd w:id="175"/>
      <w:bookmarkEnd w:id="176"/>
    </w:p>
    <w:p w14:paraId="1AEB68D4" w14:textId="77777777" w:rsidR="00C24EDE" w:rsidRDefault="00C24EDE">
      <w:pPr>
        <w:pStyle w:val="Textoindependiente"/>
        <w:spacing w:before="9"/>
        <w:rPr>
          <w:rFonts w:ascii="Arial" w:hAnsi="Arial" w:cs="Arial"/>
          <w:b/>
        </w:rPr>
      </w:pPr>
    </w:p>
    <w:p w14:paraId="54214895"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 xml:space="preserve">El agua es uno de los factores de deterioro de mayor impacto para la conservación de los documentos, toda vez que la estructura interna del papel absorbe la humedad aumentando su volumen e inestabilidad, por lo tanto, el </w:t>
      </w:r>
      <w:proofErr w:type="spellStart"/>
      <w:r>
        <w:rPr>
          <w:rFonts w:ascii="Arial" w:eastAsia="Arial" w:hAnsi="Arial" w:cs="Arial"/>
          <w:lang w:eastAsia="zh-CN" w:bidi="hi-IN"/>
        </w:rPr>
        <w:t>encolante</w:t>
      </w:r>
      <w:proofErr w:type="spellEnd"/>
      <w:r>
        <w:rPr>
          <w:rFonts w:ascii="Arial" w:eastAsia="Arial" w:hAnsi="Arial" w:cs="Arial"/>
          <w:lang w:eastAsia="zh-CN" w:bidi="hi-IN"/>
        </w:rPr>
        <w:t xml:space="preserve"> se disuelve perdiendo resistencia, las encuadernaciones en cuero y pergamino se deforman y las tintas pueden borrarse o correrse, causando la pérdida total o parcial de la información.</w:t>
      </w:r>
    </w:p>
    <w:p w14:paraId="1BEA657B" w14:textId="77777777" w:rsidR="00C24EDE" w:rsidRDefault="00C24EDE">
      <w:pPr>
        <w:pStyle w:val="Textoindependiente"/>
        <w:spacing w:before="9"/>
        <w:rPr>
          <w:rFonts w:ascii="Arial" w:eastAsia="Arial" w:hAnsi="Arial" w:cs="Arial"/>
          <w:lang w:eastAsia="zh-CN" w:bidi="hi-IN"/>
        </w:rPr>
      </w:pPr>
    </w:p>
    <w:p w14:paraId="0A43E20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lastRenderedPageBreak/>
        <w:t>Las emergencias causadas por inundación pueden suceder como desastres naturales hidrológicos, por efectos secundarios de otra catástrofe, por ejemplo, en el caso de un terremoto que cause la caída de techos y/o por la falta de mantenimiento de redes hidráulicas que colapsan por suciedad o se rompen por desgaste. Por lo anterior, cuanto más rápida sea la acción de respuesta, menor será el índice de deterioro sobre los documentos. Frente a estas situaciones, se recomiendan las siguientes acciones para recuperar el material de archivo:</w:t>
      </w:r>
    </w:p>
    <w:p w14:paraId="6941C3F5" w14:textId="77777777" w:rsidR="00C24EDE" w:rsidRDefault="00C24EDE">
      <w:pPr>
        <w:pStyle w:val="Textoindependiente"/>
        <w:spacing w:before="6"/>
        <w:rPr>
          <w:rFonts w:ascii="Arial" w:eastAsia="Arial" w:hAnsi="Arial" w:cs="Arial"/>
          <w:lang w:eastAsia="zh-CN" w:bidi="hi-IN"/>
        </w:rPr>
      </w:pPr>
    </w:p>
    <w:p w14:paraId="1B07836B" w14:textId="77777777" w:rsidR="00C24EDE" w:rsidRDefault="00C71A7F">
      <w:pPr>
        <w:pStyle w:val="Prrafodelista"/>
        <w:numPr>
          <w:ilvl w:val="0"/>
          <w:numId w:val="7"/>
        </w:numPr>
        <w:tabs>
          <w:tab w:val="left" w:pos="820"/>
          <w:tab w:val="left" w:pos="821"/>
        </w:tabs>
        <w:ind w:left="822" w:right="456"/>
        <w:jc w:val="both"/>
        <w:rPr>
          <w:rFonts w:ascii="Arial" w:eastAsia="Arial" w:hAnsi="Arial" w:cs="Arial"/>
          <w:sz w:val="24"/>
          <w:szCs w:val="24"/>
          <w:lang w:eastAsia="zh-CN" w:bidi="hi-IN"/>
        </w:rPr>
      </w:pPr>
      <w:r>
        <w:rPr>
          <w:rFonts w:ascii="Arial" w:eastAsia="Arial" w:hAnsi="Arial" w:cs="Arial"/>
          <w:sz w:val="24"/>
          <w:szCs w:val="24"/>
          <w:lang w:eastAsia="zh-CN" w:bidi="hi-IN"/>
        </w:rPr>
        <w:t>Establecer métodos de tratamiento según las cualidades y tipos de documentos a tratar, tomando en cuenta su valor, presupuesto y las posibilidades locales de adelantar las actividades previstas.</w:t>
      </w:r>
    </w:p>
    <w:p w14:paraId="0A496B8D" w14:textId="77777777" w:rsidR="00C24EDE" w:rsidRDefault="00C24EDE">
      <w:pPr>
        <w:pStyle w:val="Prrafodelista"/>
        <w:tabs>
          <w:tab w:val="left" w:pos="820"/>
          <w:tab w:val="left" w:pos="821"/>
        </w:tabs>
        <w:ind w:left="822" w:right="456" w:firstLine="0"/>
        <w:jc w:val="both"/>
        <w:rPr>
          <w:rFonts w:ascii="Arial" w:eastAsia="Arial" w:hAnsi="Arial" w:cs="Arial"/>
          <w:sz w:val="24"/>
          <w:szCs w:val="24"/>
          <w:lang w:eastAsia="zh-CN" w:bidi="hi-IN"/>
        </w:rPr>
      </w:pPr>
    </w:p>
    <w:p w14:paraId="3DAFC53B" w14:textId="77777777" w:rsidR="00C24EDE" w:rsidRDefault="00C71A7F">
      <w:pPr>
        <w:pStyle w:val="Prrafodelista"/>
        <w:numPr>
          <w:ilvl w:val="0"/>
          <w:numId w:val="7"/>
        </w:numPr>
        <w:tabs>
          <w:tab w:val="left" w:pos="820"/>
          <w:tab w:val="left" w:pos="821"/>
        </w:tabs>
        <w:ind w:left="822" w:hanging="361"/>
        <w:jc w:val="both"/>
        <w:rPr>
          <w:rFonts w:ascii="Arial" w:eastAsia="Arial" w:hAnsi="Arial" w:cs="Arial"/>
          <w:sz w:val="24"/>
          <w:szCs w:val="24"/>
          <w:lang w:eastAsia="zh-CN" w:bidi="hi-IN"/>
        </w:rPr>
      </w:pPr>
      <w:r>
        <w:rPr>
          <w:rFonts w:ascii="Arial" w:eastAsia="Arial" w:hAnsi="Arial" w:cs="Arial"/>
          <w:sz w:val="24"/>
          <w:szCs w:val="24"/>
          <w:lang w:eastAsia="zh-CN" w:bidi="hi-IN"/>
        </w:rPr>
        <w:t>Disponer y adecuar espacios para el traslado de los documentos humedecidos.</w:t>
      </w:r>
    </w:p>
    <w:p w14:paraId="1B2E4D71" w14:textId="77777777" w:rsidR="00C24EDE" w:rsidRDefault="00C24EDE">
      <w:pPr>
        <w:tabs>
          <w:tab w:val="left" w:pos="820"/>
          <w:tab w:val="left" w:pos="821"/>
        </w:tabs>
        <w:jc w:val="both"/>
        <w:rPr>
          <w:rFonts w:ascii="Arial" w:eastAsia="Arial" w:hAnsi="Arial" w:cs="Arial"/>
          <w:sz w:val="24"/>
          <w:szCs w:val="24"/>
          <w:lang w:eastAsia="zh-CN" w:bidi="hi-IN"/>
        </w:rPr>
      </w:pPr>
    </w:p>
    <w:p w14:paraId="5A5D95D5" w14:textId="77777777" w:rsidR="00C24EDE" w:rsidRDefault="00C71A7F">
      <w:pPr>
        <w:pStyle w:val="Prrafodelista"/>
        <w:numPr>
          <w:ilvl w:val="0"/>
          <w:numId w:val="7"/>
        </w:numPr>
        <w:tabs>
          <w:tab w:val="left" w:pos="820"/>
          <w:tab w:val="left" w:pos="821"/>
        </w:tabs>
        <w:ind w:left="822" w:right="456"/>
        <w:jc w:val="both"/>
        <w:rPr>
          <w:rFonts w:ascii="Arial" w:eastAsia="Arial" w:hAnsi="Arial" w:cs="Arial"/>
          <w:sz w:val="24"/>
          <w:szCs w:val="24"/>
          <w:lang w:eastAsia="zh-CN" w:bidi="hi-IN"/>
        </w:rPr>
      </w:pPr>
      <w:r>
        <w:rPr>
          <w:rFonts w:ascii="Arial" w:eastAsia="Arial" w:hAnsi="Arial" w:cs="Arial"/>
          <w:sz w:val="24"/>
          <w:szCs w:val="24"/>
          <w:lang w:eastAsia="zh-CN" w:bidi="hi-IN"/>
        </w:rPr>
        <w:t>Sacar el material de una zona damnificada antes, de poder embalarlo, sé recurrirá a cadenas humanas y hacer uso de carretillas.</w:t>
      </w:r>
    </w:p>
    <w:p w14:paraId="5349E58B" w14:textId="77777777" w:rsidR="00C24EDE" w:rsidRDefault="00C24EDE">
      <w:pPr>
        <w:pStyle w:val="Prrafodelista"/>
        <w:tabs>
          <w:tab w:val="left" w:pos="820"/>
          <w:tab w:val="left" w:pos="821"/>
        </w:tabs>
        <w:ind w:left="822" w:right="456" w:firstLine="0"/>
        <w:jc w:val="both"/>
        <w:rPr>
          <w:rFonts w:ascii="Arial" w:eastAsia="Arial" w:hAnsi="Arial" w:cs="Arial"/>
          <w:sz w:val="24"/>
          <w:szCs w:val="24"/>
          <w:lang w:eastAsia="zh-CN" w:bidi="hi-IN"/>
        </w:rPr>
      </w:pPr>
    </w:p>
    <w:p w14:paraId="54F7E52E" w14:textId="77777777" w:rsidR="00C24EDE" w:rsidRDefault="00C71A7F">
      <w:pPr>
        <w:pStyle w:val="Prrafodelista"/>
        <w:numPr>
          <w:ilvl w:val="0"/>
          <w:numId w:val="7"/>
        </w:numPr>
        <w:tabs>
          <w:tab w:val="left" w:pos="820"/>
          <w:tab w:val="left" w:pos="821"/>
        </w:tabs>
        <w:ind w:left="822" w:hanging="361"/>
        <w:jc w:val="both"/>
        <w:rPr>
          <w:rFonts w:ascii="Arial" w:eastAsia="Arial" w:hAnsi="Arial" w:cs="Arial"/>
          <w:sz w:val="24"/>
          <w:szCs w:val="24"/>
          <w:lang w:eastAsia="zh-CN" w:bidi="hi-IN"/>
        </w:rPr>
      </w:pPr>
      <w:r>
        <w:rPr>
          <w:rFonts w:ascii="Arial" w:eastAsia="Arial" w:hAnsi="Arial" w:cs="Arial"/>
          <w:sz w:val="24"/>
          <w:szCs w:val="24"/>
          <w:lang w:eastAsia="zh-CN" w:bidi="hi-IN"/>
        </w:rPr>
        <w:t>Hacer el embalaje en la propia zona afectada.</w:t>
      </w:r>
    </w:p>
    <w:p w14:paraId="451FEDD4" w14:textId="77777777" w:rsidR="00C24EDE" w:rsidRDefault="00C24EDE">
      <w:pPr>
        <w:tabs>
          <w:tab w:val="left" w:pos="820"/>
          <w:tab w:val="left" w:pos="821"/>
        </w:tabs>
        <w:jc w:val="both"/>
        <w:rPr>
          <w:rFonts w:ascii="Arial" w:eastAsia="Arial" w:hAnsi="Arial" w:cs="Arial"/>
          <w:sz w:val="24"/>
          <w:szCs w:val="24"/>
          <w:lang w:eastAsia="zh-CN" w:bidi="hi-IN"/>
        </w:rPr>
      </w:pPr>
    </w:p>
    <w:p w14:paraId="74F3A8DE" w14:textId="77777777" w:rsidR="00C24EDE" w:rsidRDefault="00C71A7F">
      <w:pPr>
        <w:pStyle w:val="Prrafodelista"/>
        <w:numPr>
          <w:ilvl w:val="0"/>
          <w:numId w:val="7"/>
        </w:numPr>
        <w:tabs>
          <w:tab w:val="left" w:pos="820"/>
          <w:tab w:val="left" w:pos="821"/>
        </w:tabs>
        <w:ind w:left="822" w:hanging="361"/>
        <w:jc w:val="both"/>
        <w:rPr>
          <w:rFonts w:ascii="Arial" w:eastAsia="Arial" w:hAnsi="Arial" w:cs="Arial"/>
          <w:sz w:val="24"/>
          <w:szCs w:val="24"/>
          <w:lang w:eastAsia="zh-CN" w:bidi="hi-IN"/>
        </w:rPr>
      </w:pPr>
      <w:r>
        <w:rPr>
          <w:rFonts w:ascii="Arial" w:eastAsia="Arial" w:hAnsi="Arial" w:cs="Arial"/>
          <w:sz w:val="24"/>
          <w:szCs w:val="24"/>
          <w:lang w:eastAsia="zh-CN" w:bidi="hi-IN"/>
        </w:rPr>
        <w:t>Evitar que los materiales sufran daños irreversibles durante el proceso de recuperación.</w:t>
      </w:r>
    </w:p>
    <w:p w14:paraId="42A23819" w14:textId="77777777" w:rsidR="00C24EDE" w:rsidRDefault="00C24EDE">
      <w:pPr>
        <w:tabs>
          <w:tab w:val="left" w:pos="820"/>
          <w:tab w:val="left" w:pos="821"/>
        </w:tabs>
        <w:jc w:val="both"/>
        <w:rPr>
          <w:rFonts w:ascii="Arial" w:eastAsia="Arial" w:hAnsi="Arial" w:cs="Arial"/>
          <w:sz w:val="24"/>
          <w:szCs w:val="24"/>
          <w:lang w:eastAsia="zh-CN" w:bidi="hi-IN"/>
        </w:rPr>
      </w:pPr>
    </w:p>
    <w:p w14:paraId="644EDCD7" w14:textId="77777777" w:rsidR="00C24EDE" w:rsidRDefault="00C71A7F">
      <w:pPr>
        <w:pStyle w:val="Prrafodelista"/>
        <w:numPr>
          <w:ilvl w:val="0"/>
          <w:numId w:val="7"/>
        </w:numPr>
        <w:tabs>
          <w:tab w:val="left" w:pos="821"/>
        </w:tabs>
        <w:ind w:left="822" w:right="456"/>
        <w:jc w:val="both"/>
        <w:rPr>
          <w:rFonts w:ascii="Arial" w:eastAsia="Arial" w:hAnsi="Arial" w:cs="Arial"/>
          <w:sz w:val="24"/>
          <w:szCs w:val="24"/>
          <w:lang w:eastAsia="zh-CN" w:bidi="hi-IN"/>
        </w:rPr>
      </w:pPr>
      <w:r>
        <w:rPr>
          <w:rFonts w:ascii="Arial" w:eastAsia="Arial" w:hAnsi="Arial" w:cs="Arial"/>
          <w:sz w:val="24"/>
          <w:szCs w:val="24"/>
          <w:lang w:eastAsia="zh-CN" w:bidi="hi-IN"/>
        </w:rPr>
        <w:t>Asegurar una buena circulación de aire, para lo cual es necesario el uso de ventiladores mecánicos y deshumidificadores.</w:t>
      </w:r>
    </w:p>
    <w:p w14:paraId="407B0211" w14:textId="77777777" w:rsidR="00C24EDE" w:rsidRDefault="00C24EDE">
      <w:pPr>
        <w:tabs>
          <w:tab w:val="left" w:pos="821"/>
        </w:tabs>
        <w:ind w:right="456"/>
        <w:jc w:val="both"/>
        <w:rPr>
          <w:rFonts w:ascii="Arial" w:eastAsia="Arial" w:hAnsi="Arial" w:cs="Arial"/>
          <w:sz w:val="24"/>
          <w:szCs w:val="24"/>
          <w:lang w:eastAsia="zh-CN" w:bidi="hi-IN"/>
        </w:rPr>
      </w:pPr>
    </w:p>
    <w:p w14:paraId="4A0B1779" w14:textId="77777777" w:rsidR="00C24EDE" w:rsidRDefault="00C71A7F">
      <w:pPr>
        <w:pStyle w:val="Prrafodelista"/>
        <w:numPr>
          <w:ilvl w:val="0"/>
          <w:numId w:val="7"/>
        </w:numPr>
        <w:tabs>
          <w:tab w:val="left" w:pos="821"/>
        </w:tabs>
        <w:ind w:left="822" w:right="457"/>
        <w:jc w:val="both"/>
        <w:rPr>
          <w:rFonts w:ascii="Arial" w:eastAsia="Arial" w:hAnsi="Arial" w:cs="Arial"/>
          <w:sz w:val="24"/>
          <w:szCs w:val="24"/>
          <w:lang w:eastAsia="zh-CN" w:bidi="hi-IN"/>
        </w:rPr>
      </w:pPr>
      <w:r>
        <w:rPr>
          <w:rFonts w:ascii="Arial" w:eastAsia="Arial" w:hAnsi="Arial" w:cs="Arial"/>
          <w:sz w:val="24"/>
          <w:szCs w:val="24"/>
          <w:lang w:eastAsia="zh-CN" w:bidi="hi-IN"/>
        </w:rPr>
        <w:t>Poner en funcionamiento equipos de trabajo previamente establecidos y verificar el almacenamiento y cantidad de los materiales de emergencia para suministrar rápidamente aquellos que hagan falta.</w:t>
      </w:r>
    </w:p>
    <w:p w14:paraId="269059DF" w14:textId="77777777" w:rsidR="00C24EDE" w:rsidRDefault="00C24EDE">
      <w:pPr>
        <w:tabs>
          <w:tab w:val="left" w:pos="821"/>
        </w:tabs>
        <w:ind w:right="457"/>
        <w:jc w:val="both"/>
        <w:rPr>
          <w:rFonts w:ascii="Arial" w:eastAsia="Arial" w:hAnsi="Arial" w:cs="Arial"/>
          <w:sz w:val="24"/>
          <w:szCs w:val="24"/>
          <w:lang w:eastAsia="zh-CN" w:bidi="hi-IN"/>
        </w:rPr>
      </w:pPr>
    </w:p>
    <w:p w14:paraId="0AD47C7C" w14:textId="77777777" w:rsidR="00C24EDE" w:rsidRDefault="00C71A7F">
      <w:pPr>
        <w:pStyle w:val="Prrafodelista"/>
        <w:numPr>
          <w:ilvl w:val="0"/>
          <w:numId w:val="7"/>
        </w:numPr>
        <w:tabs>
          <w:tab w:val="left" w:pos="821"/>
        </w:tabs>
        <w:ind w:left="822" w:right="457"/>
        <w:jc w:val="both"/>
        <w:rPr>
          <w:rFonts w:ascii="Arial" w:eastAsia="Arial" w:hAnsi="Arial" w:cs="Arial"/>
          <w:sz w:val="24"/>
          <w:szCs w:val="24"/>
          <w:lang w:eastAsia="zh-CN" w:bidi="hi-IN"/>
        </w:rPr>
      </w:pPr>
      <w:r>
        <w:rPr>
          <w:rFonts w:ascii="Arial" w:eastAsia="Arial" w:hAnsi="Arial" w:cs="Arial"/>
          <w:sz w:val="24"/>
          <w:szCs w:val="24"/>
          <w:lang w:eastAsia="zh-CN" w:bidi="hi-IN"/>
        </w:rPr>
        <w:t>Bajar los niveles de humedad relativa para evitar la aparición y proliferación de organismo, toda vez que en tan sólo 24 horas puede presentarse una infestación.</w:t>
      </w:r>
    </w:p>
    <w:p w14:paraId="14B84491" w14:textId="77777777" w:rsidR="00C24EDE" w:rsidRDefault="00C24EDE">
      <w:pPr>
        <w:tabs>
          <w:tab w:val="left" w:pos="821"/>
        </w:tabs>
        <w:ind w:right="457"/>
        <w:jc w:val="both"/>
        <w:rPr>
          <w:rFonts w:ascii="Arial" w:eastAsia="Arial" w:hAnsi="Arial" w:cs="Arial"/>
          <w:sz w:val="24"/>
          <w:szCs w:val="24"/>
          <w:lang w:eastAsia="zh-CN" w:bidi="hi-IN"/>
        </w:rPr>
      </w:pPr>
    </w:p>
    <w:p w14:paraId="7C2B25E5" w14:textId="77777777" w:rsidR="00C24EDE" w:rsidRDefault="00C71A7F">
      <w:pPr>
        <w:pStyle w:val="Prrafodelista"/>
        <w:numPr>
          <w:ilvl w:val="0"/>
          <w:numId w:val="7"/>
        </w:numPr>
        <w:tabs>
          <w:tab w:val="left" w:pos="821"/>
        </w:tabs>
        <w:ind w:left="822" w:right="456"/>
        <w:jc w:val="both"/>
        <w:rPr>
          <w:rFonts w:ascii="Arial" w:eastAsia="Arial" w:hAnsi="Arial" w:cs="Arial"/>
          <w:sz w:val="24"/>
          <w:szCs w:val="24"/>
          <w:lang w:eastAsia="zh-CN" w:bidi="hi-IN"/>
        </w:rPr>
      </w:pPr>
      <w:r>
        <w:rPr>
          <w:rFonts w:ascii="Arial" w:eastAsia="Arial" w:hAnsi="Arial" w:cs="Arial"/>
          <w:sz w:val="24"/>
          <w:szCs w:val="24"/>
          <w:lang w:eastAsia="zh-CN" w:bidi="hi-IN"/>
        </w:rPr>
        <w:t>Realizar fumigaciones en el lugar de secado con un producto fungicida, que no tenga efectos nocivos para los soportes documentales.</w:t>
      </w:r>
    </w:p>
    <w:p w14:paraId="1E59BD60" w14:textId="77777777" w:rsidR="00C24EDE" w:rsidRDefault="00C24EDE">
      <w:pPr>
        <w:pStyle w:val="Prrafodelista"/>
        <w:tabs>
          <w:tab w:val="left" w:pos="821"/>
        </w:tabs>
        <w:ind w:left="822" w:right="456" w:firstLine="0"/>
        <w:jc w:val="both"/>
        <w:rPr>
          <w:rFonts w:ascii="Arial" w:eastAsia="Arial" w:hAnsi="Arial" w:cs="Arial"/>
          <w:sz w:val="24"/>
          <w:szCs w:val="24"/>
          <w:lang w:eastAsia="zh-CN" w:bidi="hi-IN"/>
        </w:rPr>
      </w:pPr>
    </w:p>
    <w:p w14:paraId="73C2D706" w14:textId="77777777" w:rsidR="00C24EDE" w:rsidRDefault="00C71A7F">
      <w:pPr>
        <w:pStyle w:val="Prrafodelista"/>
        <w:numPr>
          <w:ilvl w:val="0"/>
          <w:numId w:val="7"/>
        </w:numPr>
        <w:tabs>
          <w:tab w:val="left" w:pos="821"/>
        </w:tabs>
        <w:ind w:left="822" w:right="456"/>
        <w:jc w:val="both"/>
        <w:rPr>
          <w:rFonts w:ascii="Arial" w:eastAsia="Arial" w:hAnsi="Arial" w:cs="Arial"/>
          <w:sz w:val="24"/>
          <w:szCs w:val="24"/>
          <w:lang w:eastAsia="zh-CN" w:bidi="hi-IN"/>
        </w:rPr>
      </w:pPr>
      <w:r>
        <w:rPr>
          <w:rFonts w:ascii="Arial" w:eastAsia="Arial" w:hAnsi="Arial" w:cs="Arial"/>
          <w:sz w:val="24"/>
          <w:szCs w:val="24"/>
          <w:lang w:eastAsia="zh-CN" w:bidi="hi-IN"/>
        </w:rPr>
        <w:t>Es necesario contar con la asesoría de profesionales y empresas especializadas en el área. Si el material de Archivo se lleva a otro lugar embalado en cajas, éstas deben enumerarse y rotularlas con toda la información pertinente.</w:t>
      </w:r>
    </w:p>
    <w:p w14:paraId="14C00881" w14:textId="77777777" w:rsidR="00C24EDE" w:rsidRDefault="00C24EDE">
      <w:pPr>
        <w:tabs>
          <w:tab w:val="left" w:pos="821"/>
        </w:tabs>
        <w:ind w:right="456"/>
        <w:jc w:val="both"/>
        <w:rPr>
          <w:rFonts w:ascii="Arial" w:eastAsia="Arial" w:hAnsi="Arial" w:cs="Arial"/>
          <w:sz w:val="24"/>
          <w:szCs w:val="24"/>
          <w:lang w:eastAsia="zh-CN" w:bidi="hi-IN"/>
        </w:rPr>
      </w:pPr>
    </w:p>
    <w:p w14:paraId="2612F224" w14:textId="77777777" w:rsidR="00C24EDE" w:rsidRDefault="00C71A7F">
      <w:pPr>
        <w:pStyle w:val="Prrafodelista"/>
        <w:numPr>
          <w:ilvl w:val="0"/>
          <w:numId w:val="7"/>
        </w:numPr>
        <w:tabs>
          <w:tab w:val="left" w:pos="821"/>
        </w:tabs>
        <w:ind w:left="822" w:right="456"/>
        <w:jc w:val="both"/>
        <w:rPr>
          <w:rFonts w:ascii="Arial" w:eastAsia="Arial" w:hAnsi="Arial" w:cs="Arial"/>
          <w:sz w:val="24"/>
          <w:szCs w:val="24"/>
          <w:lang w:eastAsia="zh-CN" w:bidi="hi-IN"/>
        </w:rPr>
      </w:pPr>
      <w:r>
        <w:rPr>
          <w:rFonts w:ascii="Arial" w:eastAsia="Arial" w:hAnsi="Arial" w:cs="Arial"/>
          <w:sz w:val="24"/>
          <w:szCs w:val="24"/>
          <w:lang w:eastAsia="zh-CN" w:bidi="hi-IN"/>
        </w:rPr>
        <w:t xml:space="preserve">Hay que llevar un cuidadoso registro y anotar cualquier otra información que pueda ser necesaria, como la clasificación del material, la importancia de los daños o las prioridades. Los materiales mojados pesan mucho, y por ello, las </w:t>
      </w:r>
      <w:r>
        <w:rPr>
          <w:rFonts w:ascii="Arial" w:eastAsia="Arial" w:hAnsi="Arial" w:cs="Arial"/>
          <w:sz w:val="24"/>
          <w:szCs w:val="24"/>
          <w:lang w:eastAsia="zh-CN" w:bidi="hi-IN"/>
        </w:rPr>
        <w:lastRenderedPageBreak/>
        <w:t>cajas han de ser sólidas y no demasiado grandes, para facilitar su manejo.</w:t>
      </w:r>
    </w:p>
    <w:p w14:paraId="3FE0082C" w14:textId="77777777" w:rsidR="00C24EDE" w:rsidRDefault="00C24EDE">
      <w:pPr>
        <w:tabs>
          <w:tab w:val="left" w:pos="821"/>
        </w:tabs>
        <w:ind w:right="456"/>
        <w:jc w:val="both"/>
        <w:rPr>
          <w:rFonts w:ascii="Arial" w:eastAsia="Arial" w:hAnsi="Arial" w:cs="Arial"/>
          <w:sz w:val="24"/>
          <w:szCs w:val="24"/>
          <w:lang w:eastAsia="zh-CN" w:bidi="hi-IN"/>
        </w:rPr>
      </w:pPr>
    </w:p>
    <w:p w14:paraId="10A66990" w14:textId="77777777" w:rsidR="00C24EDE" w:rsidRDefault="00C71A7F">
      <w:pPr>
        <w:pStyle w:val="Prrafodelista"/>
        <w:numPr>
          <w:ilvl w:val="0"/>
          <w:numId w:val="7"/>
        </w:numPr>
        <w:tabs>
          <w:tab w:val="left" w:pos="821"/>
        </w:tabs>
        <w:ind w:left="822" w:right="457"/>
        <w:jc w:val="both"/>
        <w:rPr>
          <w:rFonts w:ascii="Arial" w:eastAsia="Arial" w:hAnsi="Arial" w:cs="Arial"/>
          <w:sz w:val="24"/>
          <w:szCs w:val="24"/>
          <w:lang w:eastAsia="zh-CN" w:bidi="hi-IN"/>
        </w:rPr>
      </w:pPr>
      <w:r>
        <w:rPr>
          <w:rFonts w:ascii="Arial" w:eastAsia="Arial" w:hAnsi="Arial" w:cs="Arial"/>
          <w:sz w:val="24"/>
          <w:szCs w:val="24"/>
          <w:lang w:eastAsia="zh-CN" w:bidi="hi-IN"/>
        </w:rPr>
        <w:t>No hay que hacer pilas de más de tres cajas. Con el objeto de evitar nuevos daños, las cajas de cartón no deberán ubicarse directamente en el piso.</w:t>
      </w:r>
    </w:p>
    <w:p w14:paraId="5B2C6A2A" w14:textId="77777777" w:rsidR="00C24EDE" w:rsidRDefault="00C24EDE">
      <w:pPr>
        <w:pStyle w:val="Prrafodelista"/>
        <w:tabs>
          <w:tab w:val="left" w:pos="821"/>
        </w:tabs>
        <w:ind w:left="822" w:right="457" w:firstLine="0"/>
        <w:jc w:val="both"/>
        <w:rPr>
          <w:rFonts w:ascii="Arial" w:eastAsia="Arial" w:hAnsi="Arial" w:cs="Arial"/>
          <w:sz w:val="24"/>
          <w:szCs w:val="24"/>
          <w:lang w:eastAsia="zh-CN" w:bidi="hi-IN"/>
        </w:rPr>
      </w:pPr>
    </w:p>
    <w:p w14:paraId="51F1B795" w14:textId="77777777" w:rsidR="00C24EDE" w:rsidRDefault="00C71A7F">
      <w:pPr>
        <w:pStyle w:val="Prrafodelista"/>
        <w:numPr>
          <w:ilvl w:val="0"/>
          <w:numId w:val="7"/>
        </w:numPr>
        <w:tabs>
          <w:tab w:val="left" w:pos="820"/>
          <w:tab w:val="left" w:pos="821"/>
        </w:tabs>
        <w:ind w:left="822" w:right="888"/>
        <w:jc w:val="both"/>
        <w:rPr>
          <w:rFonts w:ascii="Arial" w:eastAsia="Arial" w:hAnsi="Arial" w:cs="Arial"/>
          <w:sz w:val="24"/>
          <w:szCs w:val="24"/>
          <w:lang w:eastAsia="zh-CN" w:bidi="hi-IN"/>
        </w:rPr>
      </w:pPr>
      <w:r>
        <w:rPr>
          <w:rFonts w:ascii="Arial" w:eastAsia="Arial" w:hAnsi="Arial" w:cs="Arial"/>
          <w:sz w:val="24"/>
          <w:szCs w:val="24"/>
          <w:lang w:eastAsia="zh-CN" w:bidi="hi-IN"/>
        </w:rPr>
        <w:t>Hay que recordar que los medios magnéticos o con soporte de película se deterioran rápidamente, por eso es necesario atenderlos de manera prioritaria.</w:t>
      </w:r>
    </w:p>
    <w:p w14:paraId="411C9F4D" w14:textId="77777777" w:rsidR="00C24EDE" w:rsidRDefault="00C24EDE">
      <w:pPr>
        <w:tabs>
          <w:tab w:val="left" w:pos="820"/>
          <w:tab w:val="left" w:pos="821"/>
        </w:tabs>
        <w:ind w:right="888"/>
        <w:jc w:val="both"/>
        <w:rPr>
          <w:rFonts w:ascii="Arial" w:eastAsia="Arial" w:hAnsi="Arial" w:cs="Arial"/>
          <w:sz w:val="24"/>
          <w:szCs w:val="24"/>
          <w:lang w:eastAsia="zh-CN" w:bidi="hi-IN"/>
        </w:rPr>
      </w:pPr>
    </w:p>
    <w:p w14:paraId="02183474" w14:textId="77777777" w:rsidR="00C24EDE" w:rsidRDefault="00C71A7F">
      <w:pPr>
        <w:pStyle w:val="Prrafodelista"/>
        <w:numPr>
          <w:ilvl w:val="0"/>
          <w:numId w:val="7"/>
        </w:numPr>
        <w:tabs>
          <w:tab w:val="left" w:pos="820"/>
          <w:tab w:val="left" w:pos="821"/>
        </w:tabs>
        <w:ind w:left="822" w:right="457"/>
        <w:jc w:val="both"/>
        <w:rPr>
          <w:rFonts w:ascii="Arial" w:eastAsia="Arial" w:hAnsi="Arial" w:cs="Arial"/>
          <w:sz w:val="24"/>
          <w:szCs w:val="24"/>
          <w:lang w:eastAsia="zh-CN" w:bidi="hi-IN"/>
        </w:rPr>
      </w:pPr>
      <w:r>
        <w:rPr>
          <w:rFonts w:ascii="Arial" w:eastAsia="Arial" w:hAnsi="Arial" w:cs="Arial"/>
          <w:sz w:val="24"/>
          <w:szCs w:val="24"/>
          <w:lang w:eastAsia="zh-CN" w:bidi="hi-IN"/>
        </w:rPr>
        <w:t>Todos los documentos frágiles como las fotografías, manuscritos sobres de papel y sobres de pergamino deberán ser tratados por especialistas.</w:t>
      </w:r>
    </w:p>
    <w:p w14:paraId="75A0F3B2" w14:textId="77777777" w:rsidR="00C24EDE" w:rsidRDefault="00C24EDE">
      <w:pPr>
        <w:pStyle w:val="Prrafodelista"/>
        <w:tabs>
          <w:tab w:val="left" w:pos="820"/>
          <w:tab w:val="left" w:pos="821"/>
        </w:tabs>
        <w:ind w:left="822" w:right="457" w:firstLine="0"/>
        <w:jc w:val="both"/>
        <w:rPr>
          <w:rFonts w:ascii="Arial" w:eastAsia="Arial" w:hAnsi="Arial" w:cs="Arial"/>
          <w:sz w:val="24"/>
          <w:szCs w:val="24"/>
          <w:lang w:eastAsia="zh-CN" w:bidi="hi-IN"/>
        </w:rPr>
      </w:pPr>
    </w:p>
    <w:p w14:paraId="3AB1DE4A" w14:textId="77777777" w:rsidR="00C24EDE" w:rsidRDefault="00C71A7F">
      <w:pPr>
        <w:pStyle w:val="Prrafodelista"/>
        <w:numPr>
          <w:ilvl w:val="0"/>
          <w:numId w:val="7"/>
        </w:numPr>
        <w:tabs>
          <w:tab w:val="left" w:pos="820"/>
          <w:tab w:val="left" w:pos="821"/>
        </w:tabs>
        <w:ind w:left="822" w:right="456"/>
        <w:jc w:val="both"/>
        <w:rPr>
          <w:rFonts w:ascii="Arial" w:eastAsia="Arial" w:hAnsi="Arial" w:cs="Arial"/>
          <w:sz w:val="24"/>
          <w:szCs w:val="24"/>
          <w:lang w:eastAsia="zh-CN" w:bidi="hi-IN"/>
        </w:rPr>
      </w:pPr>
      <w:r>
        <w:rPr>
          <w:rFonts w:ascii="Arial" w:eastAsia="Arial" w:hAnsi="Arial" w:cs="Arial"/>
          <w:sz w:val="24"/>
          <w:szCs w:val="24"/>
          <w:lang w:eastAsia="zh-CN" w:bidi="hi-IN"/>
        </w:rPr>
        <w:t>Las fotografías podrán enjuagarse con mucho cuidado en recipientes poco profundos con agua limpia y fría. No hay que frotarlas ni fregarlas en ningún caso.</w:t>
      </w:r>
    </w:p>
    <w:p w14:paraId="54A99991" w14:textId="77777777" w:rsidR="00C24EDE" w:rsidRDefault="00C24EDE">
      <w:pPr>
        <w:tabs>
          <w:tab w:val="left" w:pos="820"/>
          <w:tab w:val="left" w:pos="821"/>
        </w:tabs>
        <w:ind w:right="456"/>
        <w:jc w:val="both"/>
        <w:rPr>
          <w:rFonts w:ascii="Arial" w:eastAsia="Arial" w:hAnsi="Arial" w:cs="Arial"/>
          <w:sz w:val="24"/>
          <w:szCs w:val="24"/>
          <w:lang w:eastAsia="zh-CN" w:bidi="hi-IN"/>
        </w:rPr>
      </w:pPr>
    </w:p>
    <w:p w14:paraId="097543F8" w14:textId="77777777" w:rsidR="00C24EDE" w:rsidRDefault="00C71A7F">
      <w:pPr>
        <w:pStyle w:val="Prrafodelista"/>
        <w:numPr>
          <w:ilvl w:val="0"/>
          <w:numId w:val="7"/>
        </w:numPr>
        <w:tabs>
          <w:tab w:val="left" w:pos="820"/>
          <w:tab w:val="left" w:pos="821"/>
        </w:tabs>
        <w:ind w:left="822" w:hanging="361"/>
        <w:jc w:val="both"/>
        <w:rPr>
          <w:rFonts w:ascii="Arial" w:eastAsia="Arial" w:hAnsi="Arial" w:cs="Arial"/>
          <w:sz w:val="24"/>
          <w:szCs w:val="24"/>
          <w:lang w:eastAsia="zh-CN" w:bidi="hi-IN"/>
        </w:rPr>
      </w:pPr>
      <w:r>
        <w:rPr>
          <w:rFonts w:ascii="Arial" w:eastAsia="Arial" w:hAnsi="Arial" w:cs="Arial"/>
          <w:sz w:val="24"/>
          <w:szCs w:val="24"/>
          <w:lang w:eastAsia="zh-CN" w:bidi="hi-IN"/>
        </w:rPr>
        <w:t>Las fotografías en color son mucho más propensas a sufrir daños y mucho menos recuperables.</w:t>
      </w:r>
    </w:p>
    <w:p w14:paraId="72BD30F8" w14:textId="77777777" w:rsidR="00C24EDE" w:rsidRDefault="00C24EDE">
      <w:pPr>
        <w:pStyle w:val="Textoindependiente"/>
        <w:spacing w:before="4"/>
        <w:rPr>
          <w:rFonts w:ascii="Arial" w:hAnsi="Arial" w:cs="Arial"/>
        </w:rPr>
      </w:pPr>
    </w:p>
    <w:p w14:paraId="5F0C9CEB" w14:textId="77777777" w:rsidR="00C24EDE" w:rsidRDefault="00C71A7F">
      <w:pPr>
        <w:pStyle w:val="Ttulo1"/>
        <w:jc w:val="both"/>
      </w:pPr>
      <w:bookmarkStart w:id="177" w:name="_TOC_250090"/>
      <w:bookmarkStart w:id="178" w:name="_Toc121577931"/>
      <w:bookmarkStart w:id="179" w:name="_Toc121578124"/>
      <w:bookmarkStart w:id="180" w:name="_Toc189134760"/>
      <w:r>
        <w:rPr>
          <w:w w:val="80"/>
        </w:rPr>
        <w:t>7.8.6 Acciones</w:t>
      </w:r>
      <w:r>
        <w:rPr>
          <w:spacing w:val="14"/>
          <w:w w:val="80"/>
        </w:rPr>
        <w:t xml:space="preserve"> </w:t>
      </w:r>
      <w:r>
        <w:rPr>
          <w:w w:val="80"/>
        </w:rPr>
        <w:t>de</w:t>
      </w:r>
      <w:r>
        <w:rPr>
          <w:spacing w:val="15"/>
          <w:w w:val="80"/>
        </w:rPr>
        <w:t xml:space="preserve"> </w:t>
      </w:r>
      <w:r>
        <w:rPr>
          <w:w w:val="80"/>
        </w:rPr>
        <w:t>Recuperación</w:t>
      </w:r>
      <w:r>
        <w:rPr>
          <w:spacing w:val="14"/>
          <w:w w:val="80"/>
        </w:rPr>
        <w:t xml:space="preserve"> </w:t>
      </w:r>
      <w:r>
        <w:rPr>
          <w:w w:val="80"/>
        </w:rPr>
        <w:t>en</w:t>
      </w:r>
      <w:r>
        <w:rPr>
          <w:spacing w:val="15"/>
          <w:w w:val="80"/>
        </w:rPr>
        <w:t xml:space="preserve"> </w:t>
      </w:r>
      <w:r>
        <w:rPr>
          <w:w w:val="80"/>
        </w:rPr>
        <w:t>caso</w:t>
      </w:r>
      <w:r>
        <w:rPr>
          <w:spacing w:val="15"/>
          <w:w w:val="80"/>
        </w:rPr>
        <w:t xml:space="preserve"> </w:t>
      </w:r>
      <w:r>
        <w:rPr>
          <w:w w:val="80"/>
        </w:rPr>
        <w:t>de</w:t>
      </w:r>
      <w:r>
        <w:rPr>
          <w:spacing w:val="14"/>
          <w:w w:val="80"/>
        </w:rPr>
        <w:t xml:space="preserve"> </w:t>
      </w:r>
      <w:bookmarkEnd w:id="177"/>
      <w:r>
        <w:rPr>
          <w:w w:val="80"/>
        </w:rPr>
        <w:t>Incendio:</w:t>
      </w:r>
      <w:bookmarkEnd w:id="178"/>
      <w:bookmarkEnd w:id="179"/>
      <w:bookmarkEnd w:id="180"/>
    </w:p>
    <w:p w14:paraId="01ECC2E9" w14:textId="77777777" w:rsidR="00C24EDE" w:rsidRDefault="00C24EDE">
      <w:pPr>
        <w:pStyle w:val="Textoindependiente"/>
        <w:rPr>
          <w:rFonts w:ascii="Arial" w:hAnsi="Arial" w:cs="Arial"/>
          <w:b/>
        </w:rPr>
      </w:pPr>
    </w:p>
    <w:p w14:paraId="72FE0875" w14:textId="77777777" w:rsidR="00C24EDE" w:rsidRDefault="00C71A7F">
      <w:pPr>
        <w:pStyle w:val="Textoindependiente"/>
        <w:ind w:left="356" w:right="456"/>
        <w:jc w:val="both"/>
        <w:rPr>
          <w:rFonts w:ascii="Arial" w:eastAsia="Arial" w:hAnsi="Arial" w:cs="Arial"/>
          <w:lang w:eastAsia="zh-CN" w:bidi="hi-IN"/>
        </w:rPr>
      </w:pPr>
      <w:r>
        <w:rPr>
          <w:rFonts w:ascii="Arial" w:eastAsia="Arial" w:hAnsi="Arial" w:cs="Arial"/>
          <w:lang w:eastAsia="zh-CN" w:bidi="hi-IN"/>
        </w:rPr>
        <w:t>En estos casos, usualmente se presenta la pérdida total o parcial del soporte, teniendo en cuenta que el papel es un material altamente inflamable, por lo cual para la recuperación del material afectado por incendios se debe tener en cuenta lo siguiente:</w:t>
      </w:r>
    </w:p>
    <w:p w14:paraId="169769F8" w14:textId="77777777" w:rsidR="00C24EDE" w:rsidRDefault="00C24EDE">
      <w:pPr>
        <w:pStyle w:val="Textoindependiente"/>
        <w:rPr>
          <w:rFonts w:ascii="Arial" w:eastAsia="Arial" w:hAnsi="Arial" w:cs="Arial"/>
          <w:lang w:eastAsia="zh-CN" w:bidi="hi-IN"/>
        </w:rPr>
      </w:pPr>
    </w:p>
    <w:p w14:paraId="49C90411" w14:textId="77777777" w:rsidR="00C24EDE" w:rsidRDefault="00C71A7F">
      <w:pPr>
        <w:pStyle w:val="Prrafodelista"/>
        <w:numPr>
          <w:ilvl w:val="0"/>
          <w:numId w:val="7"/>
        </w:numPr>
        <w:tabs>
          <w:tab w:val="left" w:pos="820"/>
          <w:tab w:val="left" w:pos="821"/>
        </w:tabs>
        <w:ind w:hanging="361"/>
        <w:rPr>
          <w:rFonts w:ascii="Arial" w:eastAsia="Arial" w:hAnsi="Arial" w:cs="Arial"/>
          <w:sz w:val="24"/>
          <w:szCs w:val="24"/>
          <w:lang w:eastAsia="zh-CN" w:bidi="hi-IN"/>
        </w:rPr>
      </w:pPr>
      <w:r>
        <w:rPr>
          <w:rFonts w:ascii="Arial" w:eastAsia="Arial" w:hAnsi="Arial" w:cs="Arial"/>
          <w:sz w:val="24"/>
          <w:szCs w:val="24"/>
          <w:lang w:eastAsia="zh-CN" w:bidi="hi-IN"/>
        </w:rPr>
        <w:t>Se debe suponer que todo material expuesto a altas temperaturas es frágil.</w:t>
      </w:r>
    </w:p>
    <w:p w14:paraId="3FADEA20" w14:textId="77777777" w:rsidR="00C24EDE" w:rsidRDefault="00C24EDE">
      <w:pPr>
        <w:pStyle w:val="Textoindependiente"/>
        <w:rPr>
          <w:rFonts w:ascii="Arial" w:eastAsia="Arial" w:hAnsi="Arial" w:cs="Arial"/>
          <w:lang w:eastAsia="zh-CN" w:bidi="hi-IN"/>
        </w:rPr>
      </w:pPr>
    </w:p>
    <w:p w14:paraId="0DFBA153" w14:textId="77777777" w:rsidR="00C24EDE" w:rsidRDefault="00C71A7F">
      <w:pPr>
        <w:pStyle w:val="Prrafodelista"/>
        <w:numPr>
          <w:ilvl w:val="0"/>
          <w:numId w:val="7"/>
        </w:numPr>
        <w:tabs>
          <w:tab w:val="left" w:pos="820"/>
          <w:tab w:val="left" w:pos="821"/>
        </w:tabs>
        <w:ind w:right="457"/>
        <w:rPr>
          <w:rFonts w:ascii="Arial" w:eastAsia="Arial" w:hAnsi="Arial" w:cs="Arial"/>
          <w:sz w:val="24"/>
          <w:szCs w:val="24"/>
          <w:lang w:eastAsia="zh-CN" w:bidi="hi-IN"/>
        </w:rPr>
      </w:pPr>
      <w:r>
        <w:rPr>
          <w:rFonts w:ascii="Arial" w:eastAsia="Arial" w:hAnsi="Arial" w:cs="Arial"/>
          <w:sz w:val="24"/>
          <w:szCs w:val="24"/>
          <w:lang w:eastAsia="zh-CN" w:bidi="hi-IN"/>
        </w:rPr>
        <w:t>Si está mojado, lo será aún más, por lo tanto, la manipulación debe efectuarse con mucho cuidado y emplearse todos los elementos de protección personal.</w:t>
      </w:r>
    </w:p>
    <w:p w14:paraId="09689C83" w14:textId="77777777" w:rsidR="00C24EDE" w:rsidRDefault="00C24EDE">
      <w:pPr>
        <w:tabs>
          <w:tab w:val="left" w:pos="820"/>
          <w:tab w:val="left" w:pos="821"/>
        </w:tabs>
        <w:ind w:right="457"/>
        <w:rPr>
          <w:rFonts w:ascii="Arial" w:eastAsia="Arial" w:hAnsi="Arial" w:cs="Arial"/>
          <w:sz w:val="24"/>
          <w:szCs w:val="24"/>
          <w:lang w:eastAsia="zh-CN" w:bidi="hi-IN"/>
        </w:rPr>
      </w:pPr>
    </w:p>
    <w:p w14:paraId="0D48F947" w14:textId="77777777" w:rsidR="00C24EDE" w:rsidRDefault="00C71A7F">
      <w:pPr>
        <w:pStyle w:val="Prrafodelista"/>
        <w:numPr>
          <w:ilvl w:val="0"/>
          <w:numId w:val="7"/>
        </w:numPr>
        <w:tabs>
          <w:tab w:val="left" w:pos="820"/>
          <w:tab w:val="left" w:pos="821"/>
        </w:tabs>
        <w:ind w:right="457"/>
        <w:rPr>
          <w:rFonts w:ascii="Arial" w:eastAsia="Arial" w:hAnsi="Arial" w:cs="Arial"/>
          <w:sz w:val="24"/>
          <w:szCs w:val="24"/>
          <w:lang w:eastAsia="zh-CN" w:bidi="hi-IN"/>
        </w:rPr>
      </w:pPr>
      <w:r>
        <w:rPr>
          <w:rFonts w:ascii="Arial" w:eastAsia="Arial" w:hAnsi="Arial" w:cs="Arial"/>
          <w:sz w:val="24"/>
          <w:szCs w:val="24"/>
          <w:lang w:eastAsia="zh-CN" w:bidi="hi-IN"/>
        </w:rPr>
        <w:t>Se recomienda tener una lámina de poliéster como soporte auxiliar, mientras se traslada el material documental al depósito o área destinada para su tratamiento.</w:t>
      </w:r>
    </w:p>
    <w:p w14:paraId="438FC84C" w14:textId="77777777" w:rsidR="00C24EDE" w:rsidRDefault="00C24EDE">
      <w:pPr>
        <w:tabs>
          <w:tab w:val="left" w:pos="820"/>
          <w:tab w:val="left" w:pos="821"/>
        </w:tabs>
        <w:ind w:right="457"/>
        <w:rPr>
          <w:rFonts w:ascii="Arial" w:eastAsia="Arial" w:hAnsi="Arial" w:cs="Arial"/>
          <w:sz w:val="24"/>
          <w:szCs w:val="24"/>
          <w:lang w:eastAsia="zh-CN" w:bidi="hi-IN"/>
        </w:rPr>
      </w:pPr>
    </w:p>
    <w:p w14:paraId="7E03EB97" w14:textId="77777777" w:rsidR="00C24EDE" w:rsidRDefault="00C71A7F">
      <w:pPr>
        <w:pStyle w:val="Prrafodelista"/>
        <w:numPr>
          <w:ilvl w:val="0"/>
          <w:numId w:val="7"/>
        </w:numPr>
        <w:tabs>
          <w:tab w:val="left" w:pos="820"/>
          <w:tab w:val="left" w:pos="821"/>
        </w:tabs>
        <w:ind w:right="456"/>
        <w:rPr>
          <w:rFonts w:ascii="Arial" w:eastAsia="Arial" w:hAnsi="Arial" w:cs="Arial"/>
          <w:sz w:val="24"/>
          <w:szCs w:val="24"/>
          <w:lang w:eastAsia="zh-CN" w:bidi="hi-IN"/>
        </w:rPr>
      </w:pPr>
      <w:r>
        <w:rPr>
          <w:rFonts w:ascii="Arial" w:eastAsia="Arial" w:hAnsi="Arial" w:cs="Arial"/>
          <w:sz w:val="24"/>
          <w:szCs w:val="24"/>
          <w:lang w:eastAsia="zh-CN" w:bidi="hi-IN"/>
        </w:rPr>
        <w:t>El material quemado puede almacenarse en cajas, carpetas u otra unidad de almacenamiento, mientras se destinan los recursos necesarios para su recuperación e intervención.</w:t>
      </w:r>
    </w:p>
    <w:p w14:paraId="7771F3D7" w14:textId="77777777" w:rsidR="00C24EDE" w:rsidRDefault="00C24EDE">
      <w:pPr>
        <w:pStyle w:val="Prrafodelista"/>
        <w:rPr>
          <w:rFonts w:ascii="Arial" w:eastAsia="Arial" w:hAnsi="Arial" w:cs="Arial"/>
          <w:sz w:val="24"/>
          <w:szCs w:val="24"/>
          <w:lang w:eastAsia="zh-CN" w:bidi="hi-IN"/>
        </w:rPr>
      </w:pPr>
    </w:p>
    <w:p w14:paraId="69A48633" w14:textId="77777777" w:rsidR="00C24EDE" w:rsidRDefault="00C71A7F">
      <w:pPr>
        <w:pStyle w:val="Prrafodelista"/>
        <w:numPr>
          <w:ilvl w:val="0"/>
          <w:numId w:val="7"/>
        </w:numPr>
        <w:tabs>
          <w:tab w:val="left" w:pos="821"/>
        </w:tabs>
        <w:ind w:right="457"/>
        <w:jc w:val="both"/>
        <w:rPr>
          <w:rFonts w:ascii="Arial" w:eastAsia="Arial" w:hAnsi="Arial" w:cs="Arial"/>
          <w:sz w:val="24"/>
          <w:szCs w:val="24"/>
          <w:lang w:eastAsia="zh-CN" w:bidi="hi-IN"/>
        </w:rPr>
      </w:pPr>
      <w:r>
        <w:rPr>
          <w:rFonts w:ascii="Arial" w:eastAsia="Arial" w:hAnsi="Arial" w:cs="Arial"/>
          <w:sz w:val="24"/>
          <w:szCs w:val="24"/>
          <w:lang w:eastAsia="zh-CN" w:bidi="hi-IN"/>
        </w:rPr>
        <w:t>La documentación que fue expuesta a un incendio debe ser evaluada por un profesional, con el objeto de establecer el valor del documento y determinar si es posible recuperarlo o no.</w:t>
      </w:r>
    </w:p>
    <w:p w14:paraId="67BD3F8C" w14:textId="77777777" w:rsidR="00C24EDE" w:rsidRDefault="00C24EDE">
      <w:pPr>
        <w:tabs>
          <w:tab w:val="left" w:pos="821"/>
        </w:tabs>
        <w:ind w:right="457"/>
        <w:jc w:val="both"/>
        <w:rPr>
          <w:rFonts w:ascii="Arial" w:eastAsia="Arial" w:hAnsi="Arial" w:cs="Arial"/>
          <w:sz w:val="24"/>
          <w:szCs w:val="24"/>
          <w:lang w:eastAsia="zh-CN" w:bidi="hi-IN"/>
        </w:rPr>
      </w:pPr>
    </w:p>
    <w:p w14:paraId="623BC2B6" w14:textId="77777777" w:rsidR="00C24EDE" w:rsidRDefault="00C71A7F">
      <w:pPr>
        <w:pStyle w:val="Prrafodelista"/>
        <w:numPr>
          <w:ilvl w:val="0"/>
          <w:numId w:val="7"/>
        </w:numPr>
        <w:tabs>
          <w:tab w:val="left" w:pos="821"/>
        </w:tabs>
        <w:ind w:right="456"/>
        <w:jc w:val="both"/>
        <w:rPr>
          <w:rFonts w:ascii="Arial" w:eastAsia="Arial" w:hAnsi="Arial" w:cs="Arial"/>
          <w:sz w:val="24"/>
          <w:szCs w:val="24"/>
          <w:lang w:eastAsia="zh-CN" w:bidi="hi-IN"/>
        </w:rPr>
      </w:pPr>
      <w:r>
        <w:rPr>
          <w:rFonts w:ascii="Arial" w:eastAsia="Arial" w:hAnsi="Arial" w:cs="Arial"/>
          <w:sz w:val="24"/>
          <w:szCs w:val="24"/>
          <w:lang w:eastAsia="zh-CN" w:bidi="hi-IN"/>
        </w:rPr>
        <w:lastRenderedPageBreak/>
        <w:t>Al trasladar los documentos hay que depositarlos en sobres de acetato o plástico transparente, para observar el comportamiento y conocer su estado al momento de extraerlos del sobre; estos sobres deben tener medidas muy justas para que el documento no quede muy suelto dentro del mismo, corriendo el riesgo de deteriorarse más.</w:t>
      </w:r>
    </w:p>
    <w:p w14:paraId="29A9ACB1" w14:textId="77777777" w:rsidR="00C24EDE" w:rsidRDefault="00C71A7F">
      <w:pPr>
        <w:pStyle w:val="Prrafodelista"/>
        <w:numPr>
          <w:ilvl w:val="0"/>
          <w:numId w:val="7"/>
        </w:numPr>
        <w:tabs>
          <w:tab w:val="left" w:pos="821"/>
        </w:tabs>
        <w:ind w:right="457"/>
        <w:jc w:val="both"/>
        <w:rPr>
          <w:rFonts w:ascii="Arial" w:eastAsia="Arial" w:hAnsi="Arial" w:cs="Arial"/>
          <w:sz w:val="24"/>
          <w:szCs w:val="24"/>
          <w:lang w:eastAsia="zh-CN" w:bidi="hi-IN"/>
        </w:rPr>
      </w:pPr>
      <w:r>
        <w:rPr>
          <w:rFonts w:ascii="Arial" w:eastAsia="Arial" w:hAnsi="Arial" w:cs="Arial"/>
          <w:sz w:val="24"/>
          <w:szCs w:val="24"/>
          <w:lang w:eastAsia="zh-CN" w:bidi="hi-IN"/>
        </w:rPr>
        <w:t>Teniendo en cuenta lo anterior, la entidad destinará los recursos suficientes para la intervención y recuperación de los soportes afectados.</w:t>
      </w:r>
    </w:p>
    <w:p w14:paraId="6D52BD58" w14:textId="77777777" w:rsidR="00C24EDE" w:rsidRDefault="00C24EDE">
      <w:pPr>
        <w:pStyle w:val="Prrafodelista"/>
        <w:tabs>
          <w:tab w:val="left" w:pos="821"/>
        </w:tabs>
        <w:ind w:right="457" w:firstLine="0"/>
        <w:jc w:val="both"/>
        <w:rPr>
          <w:rFonts w:ascii="Arial" w:eastAsia="Arial" w:hAnsi="Arial" w:cs="Arial"/>
          <w:sz w:val="24"/>
          <w:szCs w:val="24"/>
          <w:lang w:eastAsia="zh-CN" w:bidi="hi-IN"/>
        </w:rPr>
      </w:pPr>
    </w:p>
    <w:p w14:paraId="1A36B7E8" w14:textId="77777777" w:rsidR="00C24EDE" w:rsidRDefault="00C71A7F">
      <w:pPr>
        <w:pStyle w:val="Prrafodelista"/>
        <w:numPr>
          <w:ilvl w:val="0"/>
          <w:numId w:val="7"/>
        </w:numPr>
        <w:tabs>
          <w:tab w:val="left" w:pos="821"/>
        </w:tabs>
        <w:ind w:right="456"/>
        <w:jc w:val="both"/>
        <w:rPr>
          <w:rFonts w:ascii="Arial" w:eastAsia="Arial" w:hAnsi="Arial" w:cs="Arial"/>
          <w:sz w:val="24"/>
          <w:szCs w:val="24"/>
          <w:lang w:eastAsia="zh-CN" w:bidi="hi-IN"/>
        </w:rPr>
      </w:pPr>
      <w:r>
        <w:rPr>
          <w:rFonts w:ascii="Arial" w:eastAsia="Arial" w:hAnsi="Arial" w:cs="Arial"/>
          <w:sz w:val="24"/>
          <w:szCs w:val="24"/>
          <w:lang w:eastAsia="zh-CN" w:bidi="hi-IN"/>
        </w:rPr>
        <w:t>Mientras se adelanta esta actividad, se debe restringir el acceso a esta documentación, por cuanto, puede incrementarse su nivel de deterioro.</w:t>
      </w:r>
    </w:p>
    <w:p w14:paraId="4039F827" w14:textId="77777777" w:rsidR="00C24EDE" w:rsidRDefault="00C24EDE">
      <w:pPr>
        <w:tabs>
          <w:tab w:val="left" w:pos="821"/>
        </w:tabs>
        <w:ind w:right="456"/>
        <w:jc w:val="both"/>
        <w:rPr>
          <w:rFonts w:ascii="Arial" w:eastAsia="Arial" w:hAnsi="Arial" w:cs="Arial"/>
          <w:sz w:val="24"/>
          <w:szCs w:val="24"/>
          <w:lang w:eastAsia="zh-CN" w:bidi="hi-IN"/>
        </w:rPr>
      </w:pPr>
    </w:p>
    <w:p w14:paraId="0AF1C4D7" w14:textId="77777777" w:rsidR="00C24EDE" w:rsidRDefault="00C71A7F">
      <w:pPr>
        <w:pStyle w:val="Prrafodelista"/>
        <w:numPr>
          <w:ilvl w:val="0"/>
          <w:numId w:val="7"/>
        </w:numPr>
        <w:tabs>
          <w:tab w:val="left" w:pos="821"/>
        </w:tabs>
        <w:ind w:right="457"/>
        <w:jc w:val="both"/>
        <w:rPr>
          <w:rFonts w:ascii="Arial" w:eastAsia="Arial" w:hAnsi="Arial" w:cs="Arial"/>
          <w:sz w:val="24"/>
          <w:szCs w:val="24"/>
          <w:lang w:eastAsia="zh-CN" w:bidi="hi-IN"/>
        </w:rPr>
      </w:pPr>
      <w:r>
        <w:rPr>
          <w:rFonts w:ascii="Arial" w:eastAsia="Arial" w:hAnsi="Arial" w:cs="Arial"/>
          <w:sz w:val="24"/>
          <w:szCs w:val="24"/>
          <w:lang w:eastAsia="zh-CN" w:bidi="hi-IN"/>
        </w:rPr>
        <w:t>La recuperación después de un incendio es costosa y difícil por eso la prevención es la alternativa menos costosa.</w:t>
      </w:r>
    </w:p>
    <w:p w14:paraId="78192952" w14:textId="77777777" w:rsidR="00C24EDE" w:rsidRDefault="00C71A7F">
      <w:pPr>
        <w:pStyle w:val="Ttulo1"/>
        <w:spacing w:before="230"/>
      </w:pPr>
      <w:bookmarkStart w:id="181" w:name="_Toc121577932"/>
      <w:bookmarkStart w:id="182" w:name="_Toc121578125"/>
      <w:bookmarkStart w:id="183" w:name="_Toc189134761"/>
      <w:r>
        <w:rPr>
          <w:w w:val="80"/>
        </w:rPr>
        <w:t>7.8.7 Actividades</w:t>
      </w:r>
      <w:r>
        <w:rPr>
          <w:spacing w:val="19"/>
          <w:w w:val="80"/>
        </w:rPr>
        <w:t xml:space="preserve"> </w:t>
      </w:r>
      <w:r>
        <w:rPr>
          <w:w w:val="80"/>
        </w:rPr>
        <w:t>de</w:t>
      </w:r>
      <w:r>
        <w:rPr>
          <w:spacing w:val="20"/>
          <w:w w:val="80"/>
        </w:rPr>
        <w:t xml:space="preserve"> </w:t>
      </w:r>
      <w:r>
        <w:rPr>
          <w:w w:val="80"/>
        </w:rPr>
        <w:t>Mantenimiento</w:t>
      </w:r>
      <w:bookmarkEnd w:id="181"/>
      <w:bookmarkEnd w:id="182"/>
      <w:bookmarkEnd w:id="183"/>
    </w:p>
    <w:p w14:paraId="785317FC" w14:textId="77777777" w:rsidR="00C24EDE" w:rsidRDefault="00C24EDE">
      <w:pPr>
        <w:pStyle w:val="Textoindependiente"/>
        <w:spacing w:before="6"/>
        <w:rPr>
          <w:rFonts w:ascii="Arial" w:hAnsi="Arial" w:cs="Arial"/>
          <w:b/>
        </w:rPr>
      </w:pP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952"/>
        <w:gridCol w:w="2870"/>
        <w:gridCol w:w="3115"/>
      </w:tblGrid>
      <w:tr w:rsidR="00C24EDE" w14:paraId="7834D1D1" w14:textId="77777777">
        <w:trPr>
          <w:trHeight w:val="441"/>
        </w:trPr>
        <w:tc>
          <w:tcPr>
            <w:tcW w:w="562" w:type="dxa"/>
            <w:shd w:val="clear" w:color="auto" w:fill="808080"/>
          </w:tcPr>
          <w:p w14:paraId="26CC1FA6" w14:textId="77777777" w:rsidR="00C24EDE" w:rsidRDefault="00C71A7F">
            <w:pPr>
              <w:pStyle w:val="TableParagraph"/>
              <w:spacing w:before="105"/>
              <w:ind w:left="237"/>
              <w:rPr>
                <w:rFonts w:ascii="Arial" w:eastAsia="Arial" w:hAnsi="Arial" w:cs="Arial"/>
                <w:sz w:val="20"/>
                <w:szCs w:val="20"/>
                <w:lang w:eastAsia="zh-CN" w:bidi="hi-IN"/>
              </w:rPr>
            </w:pPr>
            <w:r>
              <w:rPr>
                <w:rFonts w:ascii="Arial" w:eastAsia="Arial" w:hAnsi="Arial" w:cs="Arial"/>
                <w:sz w:val="20"/>
                <w:szCs w:val="20"/>
                <w:lang w:eastAsia="zh-CN" w:bidi="hi-IN"/>
              </w:rPr>
              <w:t>No.</w:t>
            </w:r>
          </w:p>
        </w:tc>
        <w:tc>
          <w:tcPr>
            <w:tcW w:w="2952" w:type="dxa"/>
            <w:shd w:val="clear" w:color="auto" w:fill="808080"/>
          </w:tcPr>
          <w:p w14:paraId="7FE6FBF1" w14:textId="77777777" w:rsidR="00C24EDE" w:rsidRDefault="00C71A7F">
            <w:pPr>
              <w:pStyle w:val="TableParagraph"/>
              <w:spacing w:before="105"/>
              <w:ind w:left="653"/>
              <w:rPr>
                <w:rFonts w:ascii="Arial" w:eastAsia="Arial" w:hAnsi="Arial" w:cs="Arial"/>
                <w:sz w:val="20"/>
                <w:szCs w:val="20"/>
                <w:lang w:eastAsia="zh-CN" w:bidi="hi-IN"/>
              </w:rPr>
            </w:pPr>
            <w:r>
              <w:rPr>
                <w:rFonts w:ascii="Arial" w:eastAsia="Arial" w:hAnsi="Arial" w:cs="Arial"/>
                <w:sz w:val="20"/>
                <w:szCs w:val="20"/>
                <w:lang w:eastAsia="zh-CN" w:bidi="hi-IN"/>
              </w:rPr>
              <w:t>ACTIVIDADES</w:t>
            </w:r>
          </w:p>
        </w:tc>
        <w:tc>
          <w:tcPr>
            <w:tcW w:w="2870" w:type="dxa"/>
            <w:shd w:val="clear" w:color="auto" w:fill="808080"/>
          </w:tcPr>
          <w:p w14:paraId="5B5C482E" w14:textId="77777777" w:rsidR="00C24EDE" w:rsidRDefault="00C71A7F">
            <w:pPr>
              <w:pStyle w:val="TableParagraph"/>
              <w:spacing w:before="105"/>
              <w:ind w:left="809"/>
              <w:rPr>
                <w:rFonts w:ascii="Arial" w:eastAsia="Arial" w:hAnsi="Arial" w:cs="Arial"/>
                <w:sz w:val="20"/>
                <w:szCs w:val="20"/>
                <w:lang w:eastAsia="zh-CN" w:bidi="hi-IN"/>
              </w:rPr>
            </w:pPr>
            <w:r>
              <w:rPr>
                <w:rFonts w:ascii="Arial" w:eastAsia="Arial" w:hAnsi="Arial" w:cs="Arial"/>
                <w:sz w:val="20"/>
                <w:szCs w:val="20"/>
                <w:lang w:eastAsia="zh-CN" w:bidi="hi-IN"/>
              </w:rPr>
              <w:t>RESPONSABLE</w:t>
            </w:r>
          </w:p>
        </w:tc>
        <w:tc>
          <w:tcPr>
            <w:tcW w:w="3115" w:type="dxa"/>
            <w:shd w:val="clear" w:color="auto" w:fill="808080"/>
          </w:tcPr>
          <w:p w14:paraId="7E4A01D2" w14:textId="77777777" w:rsidR="00C24EDE" w:rsidRDefault="00C71A7F">
            <w:pPr>
              <w:pStyle w:val="TableParagraph"/>
              <w:spacing w:before="105"/>
              <w:ind w:left="576"/>
              <w:rPr>
                <w:rFonts w:ascii="Arial" w:eastAsia="Arial" w:hAnsi="Arial" w:cs="Arial"/>
                <w:sz w:val="20"/>
                <w:szCs w:val="20"/>
                <w:lang w:eastAsia="zh-CN" w:bidi="hi-IN"/>
              </w:rPr>
            </w:pPr>
            <w:r>
              <w:rPr>
                <w:rFonts w:ascii="Arial" w:eastAsia="Arial" w:hAnsi="Arial" w:cs="Arial"/>
                <w:sz w:val="20"/>
                <w:szCs w:val="20"/>
                <w:lang w:eastAsia="zh-CN" w:bidi="hi-IN"/>
              </w:rPr>
              <w:t>RECURSOS</w:t>
            </w:r>
          </w:p>
        </w:tc>
      </w:tr>
      <w:tr w:rsidR="00C24EDE" w14:paraId="5C7BADFA" w14:textId="77777777">
        <w:trPr>
          <w:trHeight w:val="493"/>
        </w:trPr>
        <w:tc>
          <w:tcPr>
            <w:tcW w:w="9499" w:type="dxa"/>
            <w:gridSpan w:val="4"/>
            <w:shd w:val="clear" w:color="auto" w:fill="808080"/>
          </w:tcPr>
          <w:p w14:paraId="1D623AEF" w14:textId="77777777" w:rsidR="00C24EDE" w:rsidRDefault="00C71A7F">
            <w:pPr>
              <w:pStyle w:val="TableParagraph"/>
              <w:spacing w:before="14"/>
              <w:ind w:left="3777" w:right="1465" w:hanging="1352"/>
              <w:rPr>
                <w:rFonts w:ascii="Arial" w:eastAsia="Arial" w:hAnsi="Arial" w:cs="Arial"/>
                <w:sz w:val="20"/>
                <w:szCs w:val="20"/>
                <w:lang w:eastAsia="zh-CN" w:bidi="hi-IN"/>
              </w:rPr>
            </w:pPr>
            <w:r>
              <w:rPr>
                <w:rFonts w:ascii="Arial" w:eastAsia="Arial" w:hAnsi="Arial" w:cs="Arial"/>
                <w:sz w:val="20"/>
                <w:szCs w:val="20"/>
                <w:lang w:eastAsia="zh-CN" w:bidi="hi-IN"/>
              </w:rPr>
              <w:t>MANTENIMIENTO PREVENTIVO Y/O CORRECTIVO DE LOS ESPACIOS DE ARCHIVO</w:t>
            </w:r>
          </w:p>
        </w:tc>
      </w:tr>
      <w:tr w:rsidR="00C24EDE" w14:paraId="4F13D681" w14:textId="77777777">
        <w:trPr>
          <w:trHeight w:val="1737"/>
        </w:trPr>
        <w:tc>
          <w:tcPr>
            <w:tcW w:w="562" w:type="dxa"/>
            <w:vAlign w:val="center"/>
          </w:tcPr>
          <w:p w14:paraId="0FCE30C8"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2952" w:type="dxa"/>
          </w:tcPr>
          <w:p w14:paraId="74321DC7" w14:textId="77777777" w:rsidR="00C24EDE" w:rsidRDefault="00C71A7F">
            <w:pPr>
              <w:pStyle w:val="TableParagraph"/>
              <w:spacing w:before="70" w:line="242" w:lineRule="auto"/>
              <w:ind w:left="111" w:right="91"/>
              <w:jc w:val="both"/>
              <w:rPr>
                <w:rFonts w:ascii="Arial" w:eastAsia="Arial" w:hAnsi="Arial" w:cs="Arial"/>
                <w:sz w:val="20"/>
                <w:szCs w:val="20"/>
                <w:lang w:eastAsia="zh-CN" w:bidi="hi-IN"/>
              </w:rPr>
            </w:pPr>
            <w:r>
              <w:rPr>
                <w:rFonts w:ascii="Arial" w:eastAsia="Arial" w:hAnsi="Arial" w:cs="Arial"/>
                <w:sz w:val="20"/>
                <w:szCs w:val="20"/>
                <w:lang w:eastAsia="zh-CN" w:bidi="hi-IN"/>
              </w:rPr>
              <w:t>Llevar registro del mantenimiento de las instalaciones físicas de los depósitos, como cambio de lámparas, puertas, chapas y demás actividades que puedan causar riesgo de deterioro de los documentos de archivo.</w:t>
            </w:r>
          </w:p>
        </w:tc>
        <w:tc>
          <w:tcPr>
            <w:tcW w:w="2870" w:type="dxa"/>
          </w:tcPr>
          <w:p w14:paraId="41AD532E" w14:textId="77777777" w:rsidR="00C24EDE" w:rsidRDefault="00C24EDE">
            <w:pPr>
              <w:pStyle w:val="TableParagraph"/>
              <w:rPr>
                <w:rFonts w:ascii="Arial" w:eastAsia="Arial" w:hAnsi="Arial" w:cs="Arial"/>
                <w:sz w:val="20"/>
                <w:szCs w:val="20"/>
                <w:lang w:eastAsia="zh-CN" w:bidi="hi-IN"/>
              </w:rPr>
            </w:pPr>
          </w:p>
          <w:p w14:paraId="315CD72A" w14:textId="77777777" w:rsidR="00C24EDE" w:rsidRDefault="00C71A7F">
            <w:pPr>
              <w:pStyle w:val="TableParagraph"/>
              <w:spacing w:before="157"/>
              <w:ind w:left="110" w:right="-15"/>
              <w:jc w:val="both"/>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p w14:paraId="51B73CB9" w14:textId="77777777" w:rsidR="00C24EDE" w:rsidRDefault="00C24EDE">
            <w:pPr>
              <w:pStyle w:val="TableParagraph"/>
              <w:spacing w:before="5"/>
              <w:jc w:val="both"/>
              <w:rPr>
                <w:rFonts w:ascii="Arial" w:eastAsia="Arial" w:hAnsi="Arial" w:cs="Arial"/>
                <w:sz w:val="20"/>
                <w:szCs w:val="20"/>
                <w:lang w:eastAsia="zh-CN" w:bidi="hi-IN"/>
              </w:rPr>
            </w:pPr>
          </w:p>
          <w:p w14:paraId="7DA17692" w14:textId="77777777" w:rsidR="00C24EDE" w:rsidRDefault="00C71A7F">
            <w:pPr>
              <w:pStyle w:val="TableParagraph"/>
              <w:tabs>
                <w:tab w:val="left" w:pos="1433"/>
                <w:tab w:val="left" w:pos="1900"/>
                <w:tab w:val="left" w:pos="2686"/>
              </w:tabs>
              <w:spacing w:line="244" w:lineRule="auto"/>
              <w:ind w:left="110" w:right="88"/>
              <w:jc w:val="both"/>
              <w:rPr>
                <w:rFonts w:ascii="Arial" w:eastAsia="Arial" w:hAnsi="Arial" w:cs="Arial"/>
                <w:sz w:val="20"/>
                <w:szCs w:val="20"/>
                <w:lang w:eastAsia="zh-CN" w:bidi="hi-IN"/>
              </w:rPr>
            </w:pPr>
            <w:r>
              <w:rPr>
                <w:rFonts w:ascii="Arial" w:eastAsia="Arial" w:hAnsi="Arial" w:cs="Arial"/>
                <w:sz w:val="20"/>
                <w:szCs w:val="20"/>
                <w:lang w:eastAsia="zh-CN" w:bidi="hi-IN"/>
              </w:rPr>
              <w:t>Departamento</w:t>
            </w:r>
            <w:r>
              <w:rPr>
                <w:rFonts w:ascii="Arial" w:eastAsia="Arial" w:hAnsi="Arial" w:cs="Arial"/>
                <w:sz w:val="20"/>
                <w:szCs w:val="20"/>
                <w:lang w:eastAsia="zh-CN" w:bidi="hi-IN"/>
              </w:rPr>
              <w:tab/>
              <w:t>de</w:t>
            </w:r>
            <w:r>
              <w:rPr>
                <w:rFonts w:ascii="Arial" w:eastAsia="Arial" w:hAnsi="Arial" w:cs="Arial"/>
                <w:sz w:val="20"/>
                <w:szCs w:val="20"/>
                <w:lang w:eastAsia="zh-CN" w:bidi="hi-IN"/>
              </w:rPr>
              <w:tab/>
              <w:t>Bienes y suministros.</w:t>
            </w:r>
          </w:p>
        </w:tc>
        <w:tc>
          <w:tcPr>
            <w:tcW w:w="3115" w:type="dxa"/>
          </w:tcPr>
          <w:p w14:paraId="364EB86C" w14:textId="77777777" w:rsidR="00C24EDE" w:rsidRDefault="00C24EDE">
            <w:pPr>
              <w:pStyle w:val="TableParagraph"/>
              <w:rPr>
                <w:rFonts w:ascii="Arial" w:eastAsia="Arial" w:hAnsi="Arial" w:cs="Arial"/>
                <w:sz w:val="20"/>
                <w:szCs w:val="20"/>
                <w:lang w:eastAsia="zh-CN" w:bidi="hi-IN"/>
              </w:rPr>
            </w:pPr>
          </w:p>
          <w:p w14:paraId="0505EAF8" w14:textId="77777777" w:rsidR="00C24EDE" w:rsidRDefault="00C71A7F">
            <w:pPr>
              <w:pStyle w:val="TableParagraph"/>
              <w:spacing w:before="157" w:line="244" w:lineRule="auto"/>
              <w:ind w:left="111" w:right="73"/>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 Profesional Departamento de Bienes y Suministros.</w:t>
            </w:r>
          </w:p>
        </w:tc>
      </w:tr>
      <w:tr w:rsidR="00C24EDE" w14:paraId="46E8DBE0" w14:textId="77777777">
        <w:trPr>
          <w:trHeight w:val="1473"/>
        </w:trPr>
        <w:tc>
          <w:tcPr>
            <w:tcW w:w="562" w:type="dxa"/>
            <w:vAlign w:val="center"/>
          </w:tcPr>
          <w:p w14:paraId="4718E55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2952" w:type="dxa"/>
          </w:tcPr>
          <w:p w14:paraId="2123D3BD" w14:textId="77777777" w:rsidR="00C24EDE" w:rsidRDefault="00C71A7F">
            <w:pPr>
              <w:pStyle w:val="TableParagraph"/>
              <w:spacing w:before="50" w:line="242" w:lineRule="auto"/>
              <w:ind w:left="111" w:right="91"/>
              <w:jc w:val="both"/>
              <w:rPr>
                <w:rFonts w:ascii="Arial" w:eastAsia="Arial" w:hAnsi="Arial" w:cs="Arial"/>
                <w:sz w:val="20"/>
                <w:szCs w:val="20"/>
                <w:lang w:eastAsia="zh-CN" w:bidi="hi-IN"/>
              </w:rPr>
            </w:pPr>
            <w:r>
              <w:rPr>
                <w:rFonts w:ascii="Arial" w:eastAsia="Arial" w:hAnsi="Arial" w:cs="Arial"/>
                <w:sz w:val="20"/>
                <w:szCs w:val="20"/>
                <w:lang w:eastAsia="zh-CN" w:bidi="hi-IN"/>
              </w:rPr>
              <w:t>Solicitar al Departamento de Bienes y suministros, el mantenimiento correctivo o preventivo a la infraestructura conforme al informe de los resultados de las visitas de inspección a los depósitos de archivo.</w:t>
            </w:r>
          </w:p>
        </w:tc>
        <w:tc>
          <w:tcPr>
            <w:tcW w:w="2870" w:type="dxa"/>
          </w:tcPr>
          <w:p w14:paraId="767EC0EA" w14:textId="77777777" w:rsidR="00C24EDE" w:rsidRDefault="00C71A7F">
            <w:pPr>
              <w:pStyle w:val="TableParagraph"/>
              <w:spacing w:before="166" w:line="244" w:lineRule="auto"/>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p w14:paraId="77BBC73E" w14:textId="77777777" w:rsidR="00C24EDE" w:rsidRDefault="00C24EDE">
            <w:pPr>
              <w:pStyle w:val="TableParagraph"/>
              <w:spacing w:before="5"/>
              <w:rPr>
                <w:rFonts w:ascii="Arial" w:eastAsia="Arial" w:hAnsi="Arial" w:cs="Arial"/>
                <w:sz w:val="20"/>
                <w:szCs w:val="20"/>
                <w:lang w:eastAsia="zh-CN" w:bidi="hi-IN"/>
              </w:rPr>
            </w:pPr>
          </w:p>
          <w:p w14:paraId="79D787A3" w14:textId="77777777" w:rsidR="00C24EDE" w:rsidRDefault="00C71A7F">
            <w:pPr>
              <w:pStyle w:val="TableParagraph"/>
              <w:tabs>
                <w:tab w:val="left" w:pos="1431"/>
                <w:tab w:val="left" w:pos="1897"/>
                <w:tab w:val="left" w:pos="2681"/>
              </w:tabs>
              <w:spacing w:before="1" w:line="244" w:lineRule="auto"/>
              <w:ind w:left="110" w:right="93"/>
              <w:rPr>
                <w:rFonts w:ascii="Arial" w:eastAsia="Arial" w:hAnsi="Arial" w:cs="Arial"/>
                <w:sz w:val="20"/>
                <w:szCs w:val="20"/>
                <w:lang w:eastAsia="zh-CN" w:bidi="hi-IN"/>
              </w:rPr>
            </w:pPr>
            <w:r>
              <w:rPr>
                <w:rFonts w:ascii="Arial" w:eastAsia="Arial" w:hAnsi="Arial" w:cs="Arial"/>
                <w:sz w:val="20"/>
                <w:szCs w:val="20"/>
                <w:lang w:eastAsia="zh-CN" w:bidi="hi-IN"/>
              </w:rPr>
              <w:t>Departamento</w:t>
            </w:r>
            <w:r>
              <w:rPr>
                <w:rFonts w:ascii="Arial" w:eastAsia="Arial" w:hAnsi="Arial" w:cs="Arial"/>
                <w:sz w:val="20"/>
                <w:szCs w:val="20"/>
                <w:lang w:eastAsia="zh-CN" w:bidi="hi-IN"/>
              </w:rPr>
              <w:tab/>
              <w:t>de</w:t>
            </w:r>
            <w:r>
              <w:rPr>
                <w:rFonts w:ascii="Arial" w:eastAsia="Arial" w:hAnsi="Arial" w:cs="Arial"/>
                <w:sz w:val="20"/>
                <w:szCs w:val="20"/>
                <w:lang w:eastAsia="zh-CN" w:bidi="hi-IN"/>
              </w:rPr>
              <w:tab/>
              <w:t>Bienes y suministros.</w:t>
            </w:r>
          </w:p>
        </w:tc>
        <w:tc>
          <w:tcPr>
            <w:tcW w:w="3115" w:type="dxa"/>
          </w:tcPr>
          <w:p w14:paraId="5C7B6AA1" w14:textId="77777777" w:rsidR="00C24EDE" w:rsidRDefault="00C24EDE">
            <w:pPr>
              <w:pStyle w:val="TableParagraph"/>
              <w:spacing w:before="5"/>
              <w:rPr>
                <w:rFonts w:ascii="Arial" w:eastAsia="Arial" w:hAnsi="Arial" w:cs="Arial"/>
                <w:sz w:val="20"/>
                <w:szCs w:val="20"/>
                <w:lang w:eastAsia="zh-CN" w:bidi="hi-IN"/>
              </w:rPr>
            </w:pPr>
          </w:p>
          <w:p w14:paraId="05B68A6B" w14:textId="77777777" w:rsidR="00C24EDE" w:rsidRDefault="00C71A7F">
            <w:pPr>
              <w:pStyle w:val="TableParagraph"/>
              <w:spacing w:line="242" w:lineRule="auto"/>
              <w:ind w:left="111" w:right="79"/>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 Profesional Departamento de Bienes y Suministros.</w:t>
            </w:r>
          </w:p>
        </w:tc>
      </w:tr>
      <w:tr w:rsidR="00C24EDE" w14:paraId="59262F5C" w14:textId="77777777">
        <w:trPr>
          <w:trHeight w:val="522"/>
        </w:trPr>
        <w:tc>
          <w:tcPr>
            <w:tcW w:w="9499" w:type="dxa"/>
            <w:gridSpan w:val="4"/>
            <w:shd w:val="clear" w:color="auto" w:fill="808080"/>
          </w:tcPr>
          <w:p w14:paraId="6E47F245" w14:textId="77777777" w:rsidR="00C24EDE" w:rsidRDefault="00C71A7F">
            <w:pPr>
              <w:pStyle w:val="TableParagraph"/>
              <w:spacing w:before="33"/>
              <w:ind w:left="4229" w:right="1465" w:hanging="1754"/>
              <w:rPr>
                <w:rFonts w:ascii="Arial" w:eastAsia="Arial" w:hAnsi="Arial" w:cs="Arial"/>
                <w:sz w:val="20"/>
                <w:szCs w:val="20"/>
                <w:lang w:eastAsia="zh-CN" w:bidi="hi-IN"/>
              </w:rPr>
            </w:pPr>
            <w:r>
              <w:rPr>
                <w:rFonts w:ascii="Arial" w:eastAsia="Arial" w:hAnsi="Arial" w:cs="Arial"/>
                <w:sz w:val="20"/>
                <w:szCs w:val="20"/>
                <w:lang w:eastAsia="zh-CN" w:bidi="hi-IN"/>
              </w:rPr>
              <w:t>MANTENIMIENTO PREVENTIVO Y/O CORRECTIVO DE LA ESTANTERÍA</w:t>
            </w:r>
          </w:p>
        </w:tc>
      </w:tr>
      <w:tr w:rsidR="00C24EDE" w14:paraId="1113259E" w14:textId="77777777">
        <w:trPr>
          <w:trHeight w:val="1530"/>
        </w:trPr>
        <w:tc>
          <w:tcPr>
            <w:tcW w:w="562" w:type="dxa"/>
            <w:vAlign w:val="center"/>
          </w:tcPr>
          <w:p w14:paraId="28F3C4A6" w14:textId="77777777" w:rsidR="00C24EDE" w:rsidRDefault="00C71A7F">
            <w:pPr>
              <w:pStyle w:val="TableParagraph"/>
              <w:ind w:right="51"/>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2952" w:type="dxa"/>
          </w:tcPr>
          <w:p w14:paraId="2ACBE12F" w14:textId="77777777" w:rsidR="00C24EDE" w:rsidRDefault="00C71A7F">
            <w:pPr>
              <w:pStyle w:val="TableParagraph"/>
              <w:spacing w:before="79" w:line="242" w:lineRule="auto"/>
              <w:ind w:left="111" w:right="92"/>
              <w:jc w:val="both"/>
              <w:rPr>
                <w:rFonts w:ascii="Arial" w:eastAsia="Arial" w:hAnsi="Arial" w:cs="Arial"/>
                <w:sz w:val="20"/>
                <w:szCs w:val="20"/>
                <w:lang w:eastAsia="zh-CN" w:bidi="hi-IN"/>
              </w:rPr>
            </w:pPr>
            <w:r>
              <w:rPr>
                <w:rFonts w:ascii="Arial" w:eastAsia="Arial" w:hAnsi="Arial" w:cs="Arial"/>
                <w:sz w:val="20"/>
                <w:szCs w:val="20"/>
                <w:lang w:eastAsia="zh-CN" w:bidi="hi-IN"/>
              </w:rPr>
              <w:t>Solicitar al Departamento de Bienes, el mantenimiento correctivo o preventivo a la estantería conforme al informe de los resultados de las visitas de inspección a los depósitos de archivo.</w:t>
            </w:r>
          </w:p>
        </w:tc>
        <w:tc>
          <w:tcPr>
            <w:tcW w:w="2870" w:type="dxa"/>
          </w:tcPr>
          <w:p w14:paraId="6A8A897C" w14:textId="77777777" w:rsidR="00C24EDE" w:rsidRDefault="00C71A7F">
            <w:pPr>
              <w:pStyle w:val="TableParagraph"/>
              <w:spacing w:before="194" w:line="244" w:lineRule="auto"/>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p w14:paraId="5FC949D7" w14:textId="77777777" w:rsidR="00C24EDE" w:rsidRDefault="00C24EDE">
            <w:pPr>
              <w:pStyle w:val="TableParagraph"/>
              <w:spacing w:before="6"/>
              <w:rPr>
                <w:rFonts w:ascii="Arial" w:eastAsia="Arial" w:hAnsi="Arial" w:cs="Arial"/>
                <w:sz w:val="20"/>
                <w:szCs w:val="20"/>
                <w:lang w:eastAsia="zh-CN" w:bidi="hi-IN"/>
              </w:rPr>
            </w:pPr>
          </w:p>
          <w:p w14:paraId="4822973E" w14:textId="77777777" w:rsidR="00C24EDE" w:rsidRDefault="00C71A7F">
            <w:pPr>
              <w:pStyle w:val="TableParagraph"/>
              <w:tabs>
                <w:tab w:val="left" w:pos="1431"/>
                <w:tab w:val="left" w:pos="1897"/>
                <w:tab w:val="left" w:pos="2681"/>
              </w:tabs>
              <w:spacing w:line="244" w:lineRule="auto"/>
              <w:ind w:left="110" w:right="93"/>
              <w:rPr>
                <w:rFonts w:ascii="Arial" w:eastAsia="Arial" w:hAnsi="Arial" w:cs="Arial"/>
                <w:sz w:val="20"/>
                <w:szCs w:val="20"/>
                <w:lang w:eastAsia="zh-CN" w:bidi="hi-IN"/>
              </w:rPr>
            </w:pPr>
            <w:r>
              <w:rPr>
                <w:rFonts w:ascii="Arial" w:eastAsia="Arial" w:hAnsi="Arial" w:cs="Arial"/>
                <w:sz w:val="20"/>
                <w:szCs w:val="20"/>
                <w:lang w:eastAsia="zh-CN" w:bidi="hi-IN"/>
              </w:rPr>
              <w:t>Departamento</w:t>
            </w:r>
            <w:r>
              <w:rPr>
                <w:rFonts w:ascii="Arial" w:eastAsia="Arial" w:hAnsi="Arial" w:cs="Arial"/>
                <w:sz w:val="20"/>
                <w:szCs w:val="20"/>
                <w:lang w:eastAsia="zh-CN" w:bidi="hi-IN"/>
              </w:rPr>
              <w:tab/>
              <w:t>de</w:t>
            </w:r>
            <w:r>
              <w:rPr>
                <w:rFonts w:ascii="Arial" w:eastAsia="Arial" w:hAnsi="Arial" w:cs="Arial"/>
                <w:sz w:val="20"/>
                <w:szCs w:val="20"/>
                <w:lang w:eastAsia="zh-CN" w:bidi="hi-IN"/>
              </w:rPr>
              <w:tab/>
              <w:t>Bienes y suministros</w:t>
            </w:r>
          </w:p>
        </w:tc>
        <w:tc>
          <w:tcPr>
            <w:tcW w:w="3115" w:type="dxa"/>
          </w:tcPr>
          <w:p w14:paraId="72111311" w14:textId="77777777" w:rsidR="00C24EDE" w:rsidRDefault="00C24EDE">
            <w:pPr>
              <w:pStyle w:val="TableParagraph"/>
              <w:spacing w:before="10"/>
              <w:rPr>
                <w:rFonts w:ascii="Arial" w:eastAsia="Arial" w:hAnsi="Arial" w:cs="Arial"/>
                <w:sz w:val="20"/>
                <w:szCs w:val="20"/>
                <w:lang w:eastAsia="zh-CN" w:bidi="hi-IN"/>
              </w:rPr>
            </w:pPr>
          </w:p>
          <w:p w14:paraId="14156273" w14:textId="77777777" w:rsidR="00C24EDE" w:rsidRDefault="00C71A7F">
            <w:pPr>
              <w:pStyle w:val="TableParagraph"/>
              <w:spacing w:before="1" w:line="244" w:lineRule="auto"/>
              <w:ind w:left="111" w:right="85"/>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w:t>
            </w:r>
          </w:p>
          <w:p w14:paraId="136E7F37" w14:textId="77777777" w:rsidR="00C24EDE" w:rsidRDefault="00C71A7F">
            <w:pPr>
              <w:pStyle w:val="TableParagraph"/>
              <w:ind w:left="111" w:right="81"/>
              <w:rPr>
                <w:rFonts w:ascii="Arial" w:eastAsia="Arial" w:hAnsi="Arial" w:cs="Arial"/>
                <w:sz w:val="20"/>
                <w:szCs w:val="20"/>
                <w:lang w:eastAsia="zh-CN" w:bidi="hi-IN"/>
              </w:rPr>
            </w:pPr>
            <w:r>
              <w:rPr>
                <w:rFonts w:ascii="Arial" w:eastAsia="Arial" w:hAnsi="Arial" w:cs="Arial"/>
                <w:sz w:val="20"/>
                <w:szCs w:val="20"/>
                <w:lang w:eastAsia="zh-CN" w:bidi="hi-IN"/>
              </w:rPr>
              <w:t>Profesional Grupo Interno de Trabajo Administración de Bienes.</w:t>
            </w:r>
          </w:p>
        </w:tc>
      </w:tr>
      <w:tr w:rsidR="00C24EDE" w14:paraId="59E93399" w14:textId="77777777">
        <w:trPr>
          <w:trHeight w:val="1794"/>
        </w:trPr>
        <w:tc>
          <w:tcPr>
            <w:tcW w:w="562" w:type="dxa"/>
            <w:vAlign w:val="center"/>
          </w:tcPr>
          <w:p w14:paraId="2696E090" w14:textId="77777777" w:rsidR="00C24EDE" w:rsidRDefault="00C71A7F">
            <w:pPr>
              <w:pStyle w:val="TableParagraph"/>
              <w:ind w:right="51"/>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2</w:t>
            </w:r>
          </w:p>
        </w:tc>
        <w:tc>
          <w:tcPr>
            <w:tcW w:w="2952" w:type="dxa"/>
          </w:tcPr>
          <w:p w14:paraId="0531B6B4" w14:textId="77777777" w:rsidR="00C24EDE" w:rsidRDefault="00C71A7F">
            <w:pPr>
              <w:pStyle w:val="TableParagraph"/>
              <w:spacing w:before="98" w:line="242" w:lineRule="auto"/>
              <w:ind w:left="111" w:right="92"/>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De acuerdo con el informe de las actividades, determinar la necesidad de sistemas de almacenamiento, incluyendo </w:t>
            </w:r>
            <w:proofErr w:type="spellStart"/>
            <w:r>
              <w:rPr>
                <w:rFonts w:ascii="Arial" w:eastAsia="Arial" w:hAnsi="Arial" w:cs="Arial"/>
                <w:sz w:val="20"/>
                <w:szCs w:val="20"/>
                <w:lang w:eastAsia="zh-CN" w:bidi="hi-IN"/>
              </w:rPr>
              <w:t>Planotecas</w:t>
            </w:r>
            <w:proofErr w:type="spellEnd"/>
            <w:r>
              <w:rPr>
                <w:rFonts w:ascii="Arial" w:eastAsia="Arial" w:hAnsi="Arial" w:cs="Arial"/>
                <w:sz w:val="20"/>
                <w:szCs w:val="20"/>
                <w:lang w:eastAsia="zh-CN" w:bidi="hi-IN"/>
              </w:rPr>
              <w:t xml:space="preserve"> y almacenamiento de otros medios, para adelantar el proceso contractual para la adquisición.</w:t>
            </w:r>
          </w:p>
        </w:tc>
        <w:tc>
          <w:tcPr>
            <w:tcW w:w="2870" w:type="dxa"/>
          </w:tcPr>
          <w:p w14:paraId="5F3AC851" w14:textId="77777777" w:rsidR="00C24EDE" w:rsidRDefault="00C24EDE">
            <w:pPr>
              <w:pStyle w:val="TableParagraph"/>
              <w:spacing w:before="2"/>
              <w:rPr>
                <w:rFonts w:ascii="Arial" w:eastAsia="Arial" w:hAnsi="Arial" w:cs="Arial"/>
                <w:sz w:val="20"/>
                <w:szCs w:val="20"/>
                <w:lang w:eastAsia="zh-CN" w:bidi="hi-IN"/>
              </w:rPr>
            </w:pPr>
          </w:p>
          <w:p w14:paraId="6D23BCB7" w14:textId="77777777" w:rsidR="00C24EDE" w:rsidRDefault="00C71A7F">
            <w:pPr>
              <w:pStyle w:val="TableParagraph"/>
              <w:spacing w:line="244" w:lineRule="auto"/>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p w14:paraId="0F0BAAE6" w14:textId="77777777" w:rsidR="00C24EDE" w:rsidRDefault="00C24EDE">
            <w:pPr>
              <w:pStyle w:val="TableParagraph"/>
              <w:spacing w:before="11"/>
              <w:rPr>
                <w:rFonts w:ascii="Arial" w:eastAsia="Arial" w:hAnsi="Arial" w:cs="Arial"/>
                <w:sz w:val="20"/>
                <w:szCs w:val="20"/>
                <w:lang w:eastAsia="zh-CN" w:bidi="hi-IN"/>
              </w:rPr>
            </w:pPr>
          </w:p>
          <w:p w14:paraId="4DA7FB1E" w14:textId="77777777" w:rsidR="00C24EDE" w:rsidRDefault="00C71A7F">
            <w:pPr>
              <w:pStyle w:val="TableParagraph"/>
              <w:tabs>
                <w:tab w:val="left" w:pos="1431"/>
                <w:tab w:val="left" w:pos="1897"/>
                <w:tab w:val="left" w:pos="2681"/>
              </w:tabs>
              <w:spacing w:line="244" w:lineRule="auto"/>
              <w:ind w:left="110" w:right="93"/>
              <w:rPr>
                <w:rFonts w:ascii="Arial" w:eastAsia="Arial" w:hAnsi="Arial" w:cs="Arial"/>
                <w:sz w:val="20"/>
                <w:szCs w:val="20"/>
                <w:lang w:eastAsia="zh-CN" w:bidi="hi-IN"/>
              </w:rPr>
            </w:pPr>
            <w:r>
              <w:rPr>
                <w:rFonts w:ascii="Arial" w:eastAsia="Arial" w:hAnsi="Arial" w:cs="Arial"/>
                <w:sz w:val="20"/>
                <w:szCs w:val="20"/>
                <w:lang w:eastAsia="zh-CN" w:bidi="hi-IN"/>
              </w:rPr>
              <w:t>Departamento</w:t>
            </w:r>
            <w:r>
              <w:rPr>
                <w:rFonts w:ascii="Arial" w:eastAsia="Arial" w:hAnsi="Arial" w:cs="Arial"/>
                <w:sz w:val="20"/>
                <w:szCs w:val="20"/>
                <w:lang w:eastAsia="zh-CN" w:bidi="hi-IN"/>
              </w:rPr>
              <w:tab/>
              <w:t>de</w:t>
            </w:r>
            <w:r>
              <w:rPr>
                <w:rFonts w:ascii="Arial" w:eastAsia="Arial" w:hAnsi="Arial" w:cs="Arial"/>
                <w:sz w:val="20"/>
                <w:szCs w:val="20"/>
                <w:lang w:eastAsia="zh-CN" w:bidi="hi-IN"/>
              </w:rPr>
              <w:tab/>
              <w:t>Bienes y suministros</w:t>
            </w:r>
          </w:p>
        </w:tc>
        <w:tc>
          <w:tcPr>
            <w:tcW w:w="3115" w:type="dxa"/>
          </w:tcPr>
          <w:p w14:paraId="40598544" w14:textId="77777777" w:rsidR="00C24EDE" w:rsidRDefault="00C24EDE">
            <w:pPr>
              <w:pStyle w:val="TableParagraph"/>
              <w:rPr>
                <w:rFonts w:ascii="Arial" w:eastAsia="Arial" w:hAnsi="Arial" w:cs="Arial"/>
                <w:sz w:val="20"/>
                <w:szCs w:val="20"/>
                <w:lang w:eastAsia="zh-CN" w:bidi="hi-IN"/>
              </w:rPr>
            </w:pPr>
          </w:p>
          <w:p w14:paraId="455A539A" w14:textId="77777777" w:rsidR="00C24EDE" w:rsidRDefault="00C71A7F">
            <w:pPr>
              <w:pStyle w:val="TableParagraph"/>
              <w:spacing w:before="186" w:line="244" w:lineRule="auto"/>
              <w:ind w:left="111" w:right="86"/>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w:t>
            </w:r>
          </w:p>
          <w:p w14:paraId="354602E1" w14:textId="77777777" w:rsidR="00C24EDE" w:rsidRDefault="00C71A7F">
            <w:pPr>
              <w:pStyle w:val="TableParagraph"/>
              <w:spacing w:line="244" w:lineRule="auto"/>
              <w:ind w:left="111" w:right="81"/>
              <w:rPr>
                <w:rFonts w:ascii="Arial" w:eastAsia="Arial" w:hAnsi="Arial" w:cs="Arial"/>
                <w:sz w:val="20"/>
                <w:szCs w:val="20"/>
                <w:lang w:eastAsia="zh-CN" w:bidi="hi-IN"/>
              </w:rPr>
            </w:pPr>
            <w:r>
              <w:rPr>
                <w:rFonts w:ascii="Arial" w:eastAsia="Arial" w:hAnsi="Arial" w:cs="Arial"/>
                <w:sz w:val="20"/>
                <w:szCs w:val="20"/>
                <w:lang w:eastAsia="zh-CN" w:bidi="hi-IN"/>
              </w:rPr>
              <w:t>Profesional Grupo Interno de Trabajo Administración de Bienes.</w:t>
            </w:r>
          </w:p>
        </w:tc>
      </w:tr>
    </w:tbl>
    <w:p w14:paraId="626D67D2" w14:textId="77777777" w:rsidR="00C24EDE" w:rsidRDefault="00C24EDE">
      <w:pPr>
        <w:rPr>
          <w:rFonts w:ascii="Arial" w:hAnsi="Arial" w:cs="Arial"/>
          <w:b/>
        </w:rPr>
      </w:pPr>
    </w:p>
    <w:p w14:paraId="1A34CB11" w14:textId="77777777" w:rsidR="00C24EDE" w:rsidRDefault="00C71A7F">
      <w:pPr>
        <w:tabs>
          <w:tab w:val="left" w:pos="1104"/>
          <w:tab w:val="left" w:pos="1105"/>
        </w:tabs>
        <w:spacing w:before="100"/>
        <w:rPr>
          <w:rFonts w:ascii="Arial" w:hAnsi="Arial" w:cs="Arial"/>
          <w:b/>
          <w:sz w:val="24"/>
          <w:szCs w:val="24"/>
        </w:rPr>
      </w:pPr>
      <w:r>
        <w:rPr>
          <w:rFonts w:ascii="Arial" w:hAnsi="Arial" w:cs="Arial"/>
          <w:b/>
          <w:w w:val="90"/>
          <w:sz w:val="24"/>
          <w:szCs w:val="24"/>
        </w:rPr>
        <w:t>7.8.8 Cronograma</w:t>
      </w:r>
    </w:p>
    <w:p w14:paraId="765F149A" w14:textId="77777777" w:rsidR="00C24EDE" w:rsidRDefault="00C24EDE">
      <w:pPr>
        <w:pStyle w:val="Textoindependiente"/>
        <w:spacing w:before="3"/>
        <w:rPr>
          <w:rFonts w:ascii="Arial" w:hAnsi="Arial" w:cs="Arial"/>
          <w:b/>
        </w:rPr>
      </w:pPr>
    </w:p>
    <w:p w14:paraId="38A65873" w14:textId="77777777" w:rsidR="00C24EDE" w:rsidRDefault="00C71A7F">
      <w:pPr>
        <w:pStyle w:val="Textoindependiente"/>
        <w:spacing w:before="1"/>
        <w:ind w:left="460"/>
        <w:rPr>
          <w:rFonts w:ascii="Arial" w:eastAsia="Arial" w:hAnsi="Arial" w:cs="Arial"/>
          <w:lang w:eastAsia="zh-CN" w:bidi="hi-IN"/>
        </w:rPr>
      </w:pPr>
      <w:r>
        <w:rPr>
          <w:rFonts w:ascii="Arial" w:eastAsia="Arial" w:hAnsi="Arial" w:cs="Arial"/>
          <w:lang w:eastAsia="zh-CN" w:bidi="hi-IN"/>
        </w:rPr>
        <w:t>El Cronograma se diseñó de forma general para todos los programas y se consolido en el numeral 8.</w:t>
      </w:r>
    </w:p>
    <w:p w14:paraId="609BFB08" w14:textId="77777777" w:rsidR="00C24EDE" w:rsidRDefault="00C24EDE">
      <w:pPr>
        <w:pStyle w:val="Textoindependiente"/>
        <w:rPr>
          <w:rFonts w:ascii="Arial" w:hAnsi="Arial" w:cs="Arial"/>
        </w:rPr>
      </w:pPr>
    </w:p>
    <w:p w14:paraId="5AFA5824" w14:textId="77777777" w:rsidR="00C24EDE" w:rsidRDefault="00C71A7F">
      <w:pPr>
        <w:pStyle w:val="Ttulo1"/>
        <w:tabs>
          <w:tab w:val="left" w:pos="1171"/>
        </w:tabs>
        <w:spacing w:before="233"/>
      </w:pPr>
      <w:bookmarkStart w:id="184" w:name="_TOC_250089"/>
      <w:bookmarkStart w:id="185" w:name="_Toc121578126"/>
      <w:bookmarkStart w:id="186" w:name="_Toc121577933"/>
      <w:bookmarkStart w:id="187" w:name="_Toc189134762"/>
      <w:r>
        <w:rPr>
          <w:spacing w:val="-1"/>
          <w:w w:val="85"/>
        </w:rPr>
        <w:t>7.9 Programa</w:t>
      </w:r>
      <w:r>
        <w:rPr>
          <w:spacing w:val="-3"/>
          <w:w w:val="85"/>
        </w:rPr>
        <w:t xml:space="preserve"> </w:t>
      </w:r>
      <w:r>
        <w:rPr>
          <w:spacing w:val="-1"/>
          <w:w w:val="85"/>
        </w:rPr>
        <w:t>de Saneamiento</w:t>
      </w:r>
      <w:r>
        <w:rPr>
          <w:spacing w:val="-3"/>
          <w:w w:val="85"/>
        </w:rPr>
        <w:t xml:space="preserve"> </w:t>
      </w:r>
      <w:bookmarkEnd w:id="184"/>
      <w:r>
        <w:rPr>
          <w:w w:val="85"/>
        </w:rPr>
        <w:t>ambiental</w:t>
      </w:r>
      <w:bookmarkEnd w:id="185"/>
      <w:bookmarkEnd w:id="186"/>
      <w:bookmarkEnd w:id="187"/>
    </w:p>
    <w:p w14:paraId="51144F0B" w14:textId="77777777" w:rsidR="00C24EDE" w:rsidRDefault="00C24EDE">
      <w:pPr>
        <w:pStyle w:val="Textoindependiente"/>
        <w:rPr>
          <w:rFonts w:ascii="Arial" w:hAnsi="Arial" w:cs="Arial"/>
          <w:b/>
        </w:rPr>
      </w:pPr>
    </w:p>
    <w:p w14:paraId="13293D67" w14:textId="77777777" w:rsidR="00C24EDE" w:rsidRDefault="00C71A7F">
      <w:pPr>
        <w:pStyle w:val="Ttulo1"/>
        <w:tabs>
          <w:tab w:val="left" w:pos="1104"/>
          <w:tab w:val="left" w:pos="1105"/>
        </w:tabs>
        <w:spacing w:before="227"/>
      </w:pPr>
      <w:bookmarkStart w:id="188" w:name="_TOC_250088"/>
      <w:bookmarkStart w:id="189" w:name="_Toc121577934"/>
      <w:bookmarkStart w:id="190" w:name="_Toc121578127"/>
      <w:bookmarkStart w:id="191" w:name="_Toc189134763"/>
      <w:bookmarkEnd w:id="188"/>
      <w:r>
        <w:rPr>
          <w:w w:val="90"/>
        </w:rPr>
        <w:t>7.9.1 Objetivos</w:t>
      </w:r>
      <w:bookmarkEnd w:id="189"/>
      <w:bookmarkEnd w:id="190"/>
      <w:bookmarkEnd w:id="191"/>
    </w:p>
    <w:p w14:paraId="30255B2E" w14:textId="77777777" w:rsidR="00C24EDE" w:rsidRDefault="00C24EDE">
      <w:pPr>
        <w:pStyle w:val="Textoindependiente"/>
        <w:spacing w:before="10"/>
        <w:rPr>
          <w:rFonts w:ascii="Arial" w:hAnsi="Arial" w:cs="Arial"/>
          <w:b/>
        </w:rPr>
      </w:pPr>
    </w:p>
    <w:p w14:paraId="2427C77C" w14:textId="77777777" w:rsidR="00C24EDE" w:rsidRDefault="00C71A7F">
      <w:pPr>
        <w:pStyle w:val="Textoindependiente"/>
        <w:numPr>
          <w:ilvl w:val="0"/>
          <w:numId w:val="9"/>
        </w:numPr>
        <w:spacing w:before="1"/>
        <w:jc w:val="both"/>
        <w:rPr>
          <w:rFonts w:ascii="Arial" w:eastAsia="Arial" w:hAnsi="Arial" w:cs="Arial"/>
          <w:lang w:eastAsia="zh-CN" w:bidi="hi-IN"/>
        </w:rPr>
      </w:pPr>
      <w:r>
        <w:rPr>
          <w:rFonts w:ascii="Arial" w:eastAsia="Arial" w:hAnsi="Arial" w:cs="Arial"/>
          <w:lang w:eastAsia="zh-CN" w:bidi="hi-IN"/>
        </w:rPr>
        <w:t>Garantizar, prevenir y proteger los espacios destinados a la gestión y almacenamiento de los documentos de ataques biológicos como: microorganismos, insectos y roedores, que representan una amenaza potencial a la conservación de la información y afectan la salud del personal encargado.</w:t>
      </w:r>
    </w:p>
    <w:p w14:paraId="251C965F" w14:textId="77777777" w:rsidR="00C24EDE" w:rsidRDefault="00C24EDE">
      <w:pPr>
        <w:pStyle w:val="Textoindependiente"/>
        <w:spacing w:before="1"/>
        <w:ind w:left="1180"/>
        <w:jc w:val="both"/>
        <w:rPr>
          <w:rFonts w:ascii="Arial" w:eastAsia="Arial" w:hAnsi="Arial" w:cs="Arial"/>
          <w:lang w:eastAsia="zh-CN" w:bidi="hi-IN"/>
        </w:rPr>
      </w:pPr>
    </w:p>
    <w:p w14:paraId="54C18870" w14:textId="77777777" w:rsidR="00C24EDE" w:rsidRDefault="00C71A7F">
      <w:pPr>
        <w:pStyle w:val="Textoindependiente"/>
        <w:numPr>
          <w:ilvl w:val="0"/>
          <w:numId w:val="9"/>
        </w:numPr>
        <w:spacing w:before="1"/>
        <w:jc w:val="both"/>
        <w:rPr>
          <w:rFonts w:ascii="Arial" w:eastAsia="Arial" w:hAnsi="Arial" w:cs="Arial"/>
          <w:lang w:eastAsia="zh-CN" w:bidi="hi-IN"/>
        </w:rPr>
      </w:pPr>
      <w:r>
        <w:rPr>
          <w:rFonts w:ascii="Arial" w:eastAsia="Arial" w:hAnsi="Arial" w:cs="Arial"/>
          <w:lang w:eastAsia="zh-CN" w:bidi="hi-IN"/>
        </w:rPr>
        <w:t>Ejecutar un plan de saneamiento que permita la mitigación y protección de las áreas de almacenamiento documental evitando la aparición de plagas y microorganismos, manteniendo los espacios destinados a la conservación de documentos en condiciones óptimas de limpieza y desinfección.</w:t>
      </w:r>
    </w:p>
    <w:p w14:paraId="1F9C06EF" w14:textId="77777777" w:rsidR="00C24EDE" w:rsidRDefault="00C24EDE">
      <w:pPr>
        <w:pStyle w:val="Textoindependiente"/>
        <w:spacing w:before="1"/>
        <w:ind w:left="1180"/>
        <w:jc w:val="both"/>
        <w:rPr>
          <w:rFonts w:ascii="Arial" w:eastAsia="Arial" w:hAnsi="Arial" w:cs="Arial"/>
          <w:lang w:eastAsia="zh-CN" w:bidi="hi-IN"/>
        </w:rPr>
      </w:pPr>
    </w:p>
    <w:p w14:paraId="3FC2B4EC" w14:textId="77777777" w:rsidR="00C24EDE" w:rsidRDefault="00C71A7F">
      <w:pPr>
        <w:pStyle w:val="Textoindependiente"/>
        <w:numPr>
          <w:ilvl w:val="0"/>
          <w:numId w:val="9"/>
        </w:numPr>
        <w:spacing w:before="1"/>
        <w:jc w:val="both"/>
        <w:rPr>
          <w:rFonts w:ascii="Arial" w:eastAsia="Arial" w:hAnsi="Arial" w:cs="Arial"/>
          <w:lang w:eastAsia="zh-CN" w:bidi="hi-IN"/>
        </w:rPr>
      </w:pPr>
      <w:r>
        <w:rPr>
          <w:rFonts w:ascii="Arial" w:eastAsia="Arial" w:hAnsi="Arial" w:cs="Arial"/>
          <w:lang w:eastAsia="zh-CN" w:bidi="hi-IN"/>
        </w:rPr>
        <w:t>Establecer la periodicidad y adecuada implementación del procedimiento de limpieza documental existente en la entidad con el fin de disminuir deterioros que puedan afectar la conservación de los documentos.</w:t>
      </w:r>
    </w:p>
    <w:p w14:paraId="2BA3A11F" w14:textId="77777777" w:rsidR="00C24EDE" w:rsidRDefault="00C24EDE">
      <w:pPr>
        <w:pStyle w:val="Textoindependiente"/>
        <w:jc w:val="both"/>
        <w:rPr>
          <w:rFonts w:ascii="Arial" w:hAnsi="Arial" w:cs="Arial"/>
        </w:rPr>
      </w:pPr>
    </w:p>
    <w:p w14:paraId="3F68DE81" w14:textId="77777777" w:rsidR="00C24EDE" w:rsidRDefault="00C71A7F">
      <w:pPr>
        <w:pStyle w:val="Ttulo1"/>
        <w:tabs>
          <w:tab w:val="left" w:pos="1104"/>
          <w:tab w:val="left" w:pos="1105"/>
        </w:tabs>
        <w:spacing w:before="229"/>
      </w:pPr>
      <w:bookmarkStart w:id="192" w:name="_TOC_250087"/>
      <w:bookmarkStart w:id="193" w:name="_Toc121577935"/>
      <w:bookmarkStart w:id="194" w:name="_Toc121578128"/>
      <w:bookmarkStart w:id="195" w:name="_Toc189134764"/>
      <w:bookmarkEnd w:id="192"/>
      <w:r>
        <w:rPr>
          <w:w w:val="90"/>
        </w:rPr>
        <w:t>7.9.2 Justificación</w:t>
      </w:r>
      <w:bookmarkEnd w:id="193"/>
      <w:bookmarkEnd w:id="194"/>
      <w:bookmarkEnd w:id="195"/>
    </w:p>
    <w:p w14:paraId="352CD634" w14:textId="77777777" w:rsidR="00C24EDE" w:rsidRDefault="00C24EDE">
      <w:pPr>
        <w:pStyle w:val="Textoindependiente"/>
        <w:spacing w:before="4"/>
        <w:rPr>
          <w:rFonts w:ascii="Arial" w:hAnsi="Arial" w:cs="Arial"/>
          <w:b/>
        </w:rPr>
      </w:pPr>
    </w:p>
    <w:p w14:paraId="14224C7B"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 xml:space="preserve">La entidad debe contar con una guía para la conservación de archivos físicos que contempla la limpieza de los documentos, es necesario implementar actividades periódicas que eviten la acumulación de material particulado en las unidades de almacenamiento y directamente en la documentación, lo que podría ocasionar diferentes deterioros químicos en los soportes y proliferación de microorganismos que pueden generar pérdida parcial o total de la información. Además, programar actividades preventivas como lo es, el saneamiento ambiental para reducir la carga de hongos y bacterias en el ambiente, más aún al tener en </w:t>
      </w:r>
      <w:r>
        <w:rPr>
          <w:rFonts w:ascii="Arial" w:eastAsia="Arial" w:hAnsi="Arial" w:cs="Arial"/>
          <w:lang w:eastAsia="zh-CN" w:bidi="hi-IN"/>
        </w:rPr>
        <w:lastRenderedPageBreak/>
        <w:t xml:space="preserve">cuenta que durante el proceso de diagnóstico integral de archivo se identificaron documentos con </w:t>
      </w:r>
      <w:proofErr w:type="spellStart"/>
      <w:r>
        <w:rPr>
          <w:rFonts w:ascii="Arial" w:eastAsia="Arial" w:hAnsi="Arial" w:cs="Arial"/>
          <w:lang w:eastAsia="zh-CN" w:bidi="hi-IN"/>
        </w:rPr>
        <w:t>biodeterioro</w:t>
      </w:r>
      <w:proofErr w:type="spellEnd"/>
      <w:r>
        <w:rPr>
          <w:rFonts w:ascii="Arial" w:eastAsia="Arial" w:hAnsi="Arial" w:cs="Arial"/>
          <w:lang w:eastAsia="zh-CN" w:bidi="hi-IN"/>
        </w:rPr>
        <w:t>.</w:t>
      </w:r>
    </w:p>
    <w:p w14:paraId="02DCB805" w14:textId="77777777" w:rsidR="00C24EDE" w:rsidRDefault="00C24EDE">
      <w:pPr>
        <w:pStyle w:val="Ttulo1"/>
        <w:tabs>
          <w:tab w:val="left" w:pos="1104"/>
          <w:tab w:val="left" w:pos="1105"/>
        </w:tabs>
        <w:rPr>
          <w:w w:val="90"/>
        </w:rPr>
      </w:pPr>
      <w:bookmarkStart w:id="196" w:name="_Toc121577936"/>
      <w:bookmarkStart w:id="197" w:name="_Toc121578129"/>
    </w:p>
    <w:p w14:paraId="688C472B" w14:textId="77777777" w:rsidR="00C24EDE" w:rsidRDefault="00C71A7F">
      <w:pPr>
        <w:pStyle w:val="Ttulo1"/>
        <w:tabs>
          <w:tab w:val="left" w:pos="1104"/>
          <w:tab w:val="left" w:pos="1105"/>
        </w:tabs>
      </w:pPr>
      <w:bookmarkStart w:id="198" w:name="_Toc189134765"/>
      <w:r>
        <w:rPr>
          <w:w w:val="90"/>
        </w:rPr>
        <w:t>7.9.3 Alcance</w:t>
      </w:r>
      <w:bookmarkEnd w:id="196"/>
      <w:bookmarkEnd w:id="197"/>
      <w:bookmarkEnd w:id="198"/>
    </w:p>
    <w:p w14:paraId="68933508" w14:textId="77777777" w:rsidR="00C24EDE" w:rsidRDefault="00C24EDE">
      <w:pPr>
        <w:pStyle w:val="Textoindependiente"/>
        <w:spacing w:before="4"/>
        <w:rPr>
          <w:rFonts w:ascii="Arial" w:hAnsi="Arial" w:cs="Arial"/>
          <w:b/>
        </w:rPr>
      </w:pPr>
    </w:p>
    <w:p w14:paraId="726660C6"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El programa de saneamiento ambiental aplica para todos los depósitos de archivo de la alcaldía de Armenia.</w:t>
      </w:r>
    </w:p>
    <w:p w14:paraId="5C9B8935" w14:textId="77777777" w:rsidR="00C24EDE" w:rsidRDefault="00C24EDE">
      <w:pPr>
        <w:pStyle w:val="Textoindependiente"/>
        <w:spacing w:before="5"/>
        <w:rPr>
          <w:rFonts w:ascii="Arial" w:hAnsi="Arial" w:cs="Arial"/>
        </w:rPr>
      </w:pPr>
    </w:p>
    <w:p w14:paraId="55EBAB11" w14:textId="77777777" w:rsidR="00C24EDE" w:rsidRDefault="00C71A7F">
      <w:pPr>
        <w:pStyle w:val="Ttulo1"/>
        <w:tabs>
          <w:tab w:val="left" w:pos="1104"/>
          <w:tab w:val="left" w:pos="1105"/>
        </w:tabs>
      </w:pPr>
      <w:bookmarkStart w:id="199" w:name="_TOC_250086"/>
      <w:bookmarkStart w:id="200" w:name="_Toc121577937"/>
      <w:bookmarkStart w:id="201" w:name="_Toc121578130"/>
      <w:bookmarkStart w:id="202" w:name="_Toc189134766"/>
      <w:bookmarkEnd w:id="199"/>
      <w:r>
        <w:rPr>
          <w:w w:val="90"/>
        </w:rPr>
        <w:t>7.9.4 Metodología</w:t>
      </w:r>
      <w:bookmarkEnd w:id="200"/>
      <w:bookmarkEnd w:id="201"/>
      <w:bookmarkEnd w:id="202"/>
    </w:p>
    <w:p w14:paraId="4D0E8BD5" w14:textId="77777777" w:rsidR="00C24EDE" w:rsidRDefault="00C24EDE">
      <w:pPr>
        <w:pStyle w:val="Textoindependiente"/>
        <w:spacing w:before="10"/>
        <w:rPr>
          <w:rFonts w:ascii="Arial" w:hAnsi="Arial" w:cs="Arial"/>
          <w:b/>
        </w:rPr>
      </w:pPr>
    </w:p>
    <w:p w14:paraId="4217505B"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El desarrollo del programa se dividió en dos (2) estrategias, una encaminada a la limpieza y desinfección periódica de los espacios destinados a archivo y la segunda al saneamiento ambiental que contemple, la desinfección, desinsectación, desratización y fumigación.</w:t>
      </w:r>
    </w:p>
    <w:p w14:paraId="13729511" w14:textId="77777777" w:rsidR="00C24EDE" w:rsidRDefault="00C24EDE">
      <w:pPr>
        <w:pStyle w:val="Textoindependiente"/>
        <w:jc w:val="both"/>
        <w:rPr>
          <w:rFonts w:ascii="Arial" w:eastAsia="Arial" w:hAnsi="Arial" w:cs="Arial"/>
          <w:lang w:eastAsia="zh-CN" w:bidi="hi-IN"/>
        </w:rPr>
      </w:pPr>
    </w:p>
    <w:p w14:paraId="2DCD7722" w14:textId="77777777" w:rsidR="00C24EDE" w:rsidRDefault="00C71A7F">
      <w:pPr>
        <w:pStyle w:val="Textoindependiente"/>
        <w:jc w:val="both"/>
        <w:rPr>
          <w:rFonts w:ascii="Arial" w:hAnsi="Arial" w:cs="Arial"/>
        </w:rPr>
      </w:pPr>
      <w:r>
        <w:rPr>
          <w:rFonts w:ascii="Arial" w:eastAsia="Arial" w:hAnsi="Arial" w:cs="Arial"/>
          <w:lang w:eastAsia="zh-CN" w:bidi="hi-IN"/>
        </w:rPr>
        <w:t>Actividades de limpieza y desinfección</w:t>
      </w:r>
    </w:p>
    <w:p w14:paraId="3E60118B" w14:textId="77777777" w:rsidR="00C24EDE" w:rsidRDefault="00C24EDE">
      <w:pPr>
        <w:pStyle w:val="Textoindependiente"/>
        <w:spacing w:before="8"/>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508"/>
        <w:gridCol w:w="1791"/>
        <w:gridCol w:w="2302"/>
        <w:gridCol w:w="2583"/>
      </w:tblGrid>
      <w:tr w:rsidR="00C24EDE" w14:paraId="058108C8" w14:textId="77777777">
        <w:trPr>
          <w:trHeight w:val="465"/>
        </w:trPr>
        <w:tc>
          <w:tcPr>
            <w:tcW w:w="300" w:type="pct"/>
            <w:shd w:val="clear" w:color="auto" w:fill="808080"/>
          </w:tcPr>
          <w:p w14:paraId="068DD233" w14:textId="77777777" w:rsidR="00C24EDE" w:rsidRDefault="00C71A7F">
            <w:pPr>
              <w:pStyle w:val="TableParagraph"/>
              <w:spacing w:before="122"/>
              <w:ind w:left="222"/>
              <w:rPr>
                <w:rFonts w:ascii="Arial" w:eastAsia="Arial" w:hAnsi="Arial" w:cs="Arial"/>
                <w:sz w:val="20"/>
                <w:szCs w:val="20"/>
                <w:lang w:eastAsia="zh-CN" w:bidi="hi-IN"/>
              </w:rPr>
            </w:pPr>
            <w:r>
              <w:rPr>
                <w:rFonts w:ascii="Arial" w:eastAsia="Arial" w:hAnsi="Arial" w:cs="Arial"/>
                <w:sz w:val="20"/>
                <w:szCs w:val="20"/>
                <w:lang w:eastAsia="zh-CN" w:bidi="hi-IN"/>
              </w:rPr>
              <w:t>No.</w:t>
            </w:r>
          </w:p>
        </w:tc>
        <w:tc>
          <w:tcPr>
            <w:tcW w:w="1283" w:type="pct"/>
            <w:shd w:val="clear" w:color="auto" w:fill="808080"/>
          </w:tcPr>
          <w:p w14:paraId="09C593B2" w14:textId="77777777" w:rsidR="00C24EDE" w:rsidRDefault="00C71A7F">
            <w:pPr>
              <w:pStyle w:val="TableParagraph"/>
              <w:spacing w:before="119"/>
              <w:ind w:left="643"/>
              <w:rPr>
                <w:rFonts w:ascii="Arial" w:eastAsia="Arial" w:hAnsi="Arial" w:cs="Arial"/>
                <w:sz w:val="20"/>
                <w:szCs w:val="20"/>
                <w:lang w:eastAsia="zh-CN" w:bidi="hi-IN"/>
              </w:rPr>
            </w:pPr>
            <w:r>
              <w:rPr>
                <w:rFonts w:ascii="Arial" w:eastAsia="Arial" w:hAnsi="Arial" w:cs="Arial"/>
                <w:sz w:val="20"/>
                <w:szCs w:val="20"/>
                <w:lang w:eastAsia="zh-CN" w:bidi="hi-IN"/>
              </w:rPr>
              <w:t>ACTIVIDADES</w:t>
            </w:r>
          </w:p>
        </w:tc>
        <w:tc>
          <w:tcPr>
            <w:tcW w:w="916" w:type="pct"/>
            <w:shd w:val="clear" w:color="auto" w:fill="808080"/>
          </w:tcPr>
          <w:p w14:paraId="7BBFCABC" w14:textId="77777777" w:rsidR="00C24EDE" w:rsidRDefault="00C71A7F">
            <w:pPr>
              <w:pStyle w:val="TableParagraph"/>
              <w:spacing w:before="119"/>
              <w:ind w:left="232"/>
              <w:rPr>
                <w:rFonts w:ascii="Arial" w:eastAsia="Arial" w:hAnsi="Arial" w:cs="Arial"/>
                <w:sz w:val="20"/>
                <w:szCs w:val="20"/>
                <w:lang w:eastAsia="zh-CN" w:bidi="hi-IN"/>
              </w:rPr>
            </w:pPr>
            <w:r>
              <w:rPr>
                <w:rFonts w:ascii="Arial" w:eastAsia="Arial" w:hAnsi="Arial" w:cs="Arial"/>
                <w:sz w:val="20"/>
                <w:szCs w:val="20"/>
                <w:lang w:eastAsia="zh-CN" w:bidi="hi-IN"/>
              </w:rPr>
              <w:t>RESPONSABLE</w:t>
            </w:r>
          </w:p>
        </w:tc>
        <w:tc>
          <w:tcPr>
            <w:tcW w:w="1178" w:type="pct"/>
            <w:shd w:val="clear" w:color="auto" w:fill="808080"/>
          </w:tcPr>
          <w:p w14:paraId="07D17B8C" w14:textId="77777777" w:rsidR="00C24EDE" w:rsidRDefault="00C71A7F">
            <w:pPr>
              <w:pStyle w:val="TableParagraph"/>
              <w:spacing w:before="119"/>
              <w:ind w:left="636"/>
              <w:rPr>
                <w:rFonts w:ascii="Arial" w:eastAsia="Arial" w:hAnsi="Arial" w:cs="Arial"/>
                <w:sz w:val="20"/>
                <w:szCs w:val="20"/>
                <w:lang w:eastAsia="zh-CN" w:bidi="hi-IN"/>
              </w:rPr>
            </w:pPr>
            <w:r>
              <w:rPr>
                <w:rFonts w:ascii="Arial" w:eastAsia="Arial" w:hAnsi="Arial" w:cs="Arial"/>
                <w:sz w:val="20"/>
                <w:szCs w:val="20"/>
                <w:lang w:eastAsia="zh-CN" w:bidi="hi-IN"/>
              </w:rPr>
              <w:t>RECURSOS</w:t>
            </w:r>
          </w:p>
        </w:tc>
        <w:tc>
          <w:tcPr>
            <w:tcW w:w="1322" w:type="pct"/>
            <w:shd w:val="clear" w:color="auto" w:fill="808080"/>
          </w:tcPr>
          <w:p w14:paraId="0A7D570B" w14:textId="77777777" w:rsidR="00C24EDE" w:rsidRDefault="00C71A7F">
            <w:pPr>
              <w:pStyle w:val="TableParagraph"/>
              <w:spacing w:before="119"/>
              <w:ind w:left="636"/>
              <w:rPr>
                <w:rFonts w:ascii="Arial" w:eastAsia="Arial" w:hAnsi="Arial" w:cs="Arial"/>
                <w:sz w:val="20"/>
                <w:szCs w:val="20"/>
                <w:lang w:eastAsia="zh-CN" w:bidi="hi-IN"/>
              </w:rPr>
            </w:pPr>
            <w:r>
              <w:rPr>
                <w:rFonts w:ascii="Arial" w:eastAsia="Arial" w:hAnsi="Arial" w:cs="Arial"/>
                <w:sz w:val="20"/>
                <w:szCs w:val="20"/>
                <w:lang w:eastAsia="zh-CN" w:bidi="hi-IN"/>
              </w:rPr>
              <w:t>PERIODICIDAD</w:t>
            </w:r>
          </w:p>
        </w:tc>
      </w:tr>
      <w:tr w:rsidR="00C24EDE" w14:paraId="71E05325" w14:textId="77777777">
        <w:trPr>
          <w:trHeight w:val="1991"/>
        </w:trPr>
        <w:tc>
          <w:tcPr>
            <w:tcW w:w="300" w:type="pct"/>
            <w:vAlign w:val="center"/>
          </w:tcPr>
          <w:p w14:paraId="423A9495" w14:textId="77777777" w:rsidR="00C24EDE" w:rsidRDefault="00C71A7F">
            <w:pPr>
              <w:pStyle w:val="TableParagraph"/>
              <w:spacing w:before="139"/>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1283" w:type="pct"/>
          </w:tcPr>
          <w:p w14:paraId="5C62ED3F" w14:textId="77777777" w:rsidR="00C24EDE" w:rsidRDefault="00C71A7F">
            <w:pPr>
              <w:pStyle w:val="TableParagraph"/>
              <w:spacing w:before="79" w:line="242" w:lineRule="auto"/>
              <w:ind w:left="110" w:right="89"/>
              <w:jc w:val="both"/>
              <w:rPr>
                <w:rFonts w:ascii="Arial" w:eastAsia="Arial" w:hAnsi="Arial" w:cs="Arial"/>
                <w:sz w:val="20"/>
                <w:szCs w:val="20"/>
                <w:lang w:eastAsia="zh-CN" w:bidi="hi-IN"/>
              </w:rPr>
            </w:pPr>
            <w:r>
              <w:rPr>
                <w:rFonts w:ascii="Arial" w:eastAsia="Arial" w:hAnsi="Arial" w:cs="Arial"/>
                <w:sz w:val="20"/>
                <w:szCs w:val="20"/>
                <w:lang w:eastAsia="zh-CN" w:bidi="hi-IN"/>
              </w:rPr>
              <w:t>Diseñar el instructivo de limpieza y mantenimiento de los espacios destinados a archivo, en el cual se especifique técnicamente cada una de las actividades a realizar, incluir el uso de hidro- aspiradora.</w:t>
            </w:r>
          </w:p>
        </w:tc>
        <w:tc>
          <w:tcPr>
            <w:tcW w:w="916" w:type="pct"/>
          </w:tcPr>
          <w:p w14:paraId="5A3470E9" w14:textId="77777777" w:rsidR="00C24EDE" w:rsidRDefault="00C24EDE">
            <w:pPr>
              <w:pStyle w:val="TableParagraph"/>
              <w:rPr>
                <w:rFonts w:ascii="Arial" w:eastAsia="Arial" w:hAnsi="Arial" w:cs="Arial"/>
                <w:sz w:val="20"/>
                <w:szCs w:val="20"/>
                <w:lang w:eastAsia="zh-CN" w:bidi="hi-IN"/>
              </w:rPr>
            </w:pPr>
          </w:p>
          <w:p w14:paraId="28DC917C" w14:textId="77777777" w:rsidR="00C24EDE" w:rsidRDefault="00C24EDE">
            <w:pPr>
              <w:pStyle w:val="TableParagraph"/>
              <w:rPr>
                <w:rFonts w:ascii="Arial" w:eastAsia="Arial" w:hAnsi="Arial" w:cs="Arial"/>
                <w:sz w:val="20"/>
                <w:szCs w:val="20"/>
                <w:lang w:eastAsia="zh-CN" w:bidi="hi-IN"/>
              </w:rPr>
            </w:pPr>
          </w:p>
          <w:p w14:paraId="30C5F8AC" w14:textId="77777777" w:rsidR="00C24EDE" w:rsidRDefault="00C24EDE">
            <w:pPr>
              <w:pStyle w:val="TableParagraph"/>
              <w:rPr>
                <w:rFonts w:ascii="Arial" w:eastAsia="Arial" w:hAnsi="Arial" w:cs="Arial"/>
                <w:sz w:val="20"/>
                <w:szCs w:val="20"/>
                <w:lang w:eastAsia="zh-CN" w:bidi="hi-IN"/>
              </w:rPr>
            </w:pPr>
          </w:p>
          <w:p w14:paraId="35E1A1EC" w14:textId="77777777" w:rsidR="00C24EDE" w:rsidRDefault="00C71A7F">
            <w:pPr>
              <w:pStyle w:val="TableParagraph"/>
              <w:spacing w:before="1"/>
              <w:ind w:left="111"/>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178" w:type="pct"/>
          </w:tcPr>
          <w:p w14:paraId="2C0DA07F" w14:textId="77777777" w:rsidR="00C24EDE" w:rsidRDefault="00C24EDE">
            <w:pPr>
              <w:pStyle w:val="TableParagraph"/>
              <w:rPr>
                <w:rFonts w:ascii="Arial" w:eastAsia="Arial" w:hAnsi="Arial" w:cs="Arial"/>
                <w:sz w:val="20"/>
                <w:szCs w:val="20"/>
                <w:lang w:eastAsia="zh-CN" w:bidi="hi-IN"/>
              </w:rPr>
            </w:pPr>
          </w:p>
          <w:p w14:paraId="21D2DFBC" w14:textId="77777777" w:rsidR="00C24EDE" w:rsidRDefault="00C24EDE">
            <w:pPr>
              <w:pStyle w:val="TableParagraph"/>
              <w:spacing w:before="8"/>
              <w:rPr>
                <w:rFonts w:ascii="Arial" w:eastAsia="Arial" w:hAnsi="Arial" w:cs="Arial"/>
                <w:sz w:val="20"/>
                <w:szCs w:val="20"/>
                <w:lang w:eastAsia="zh-CN" w:bidi="hi-IN"/>
              </w:rPr>
            </w:pPr>
          </w:p>
          <w:p w14:paraId="31DE0098" w14:textId="77777777" w:rsidR="00C24EDE" w:rsidRDefault="00C71A7F">
            <w:pPr>
              <w:pStyle w:val="TableParagraph"/>
              <w:tabs>
                <w:tab w:val="left" w:pos="2017"/>
              </w:tabs>
              <w:spacing w:line="242" w:lineRule="auto"/>
              <w:ind w:left="106" w:right="91"/>
              <w:jc w:val="both"/>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w:t>
            </w:r>
            <w:r>
              <w:rPr>
                <w:rFonts w:ascii="Arial" w:eastAsia="Arial" w:hAnsi="Arial" w:cs="Arial"/>
                <w:sz w:val="20"/>
                <w:szCs w:val="20"/>
                <w:lang w:eastAsia="zh-CN" w:bidi="hi-IN"/>
              </w:rPr>
              <w:tab/>
              <w:t>y Restauración de Bienes Muebles</w:t>
            </w:r>
          </w:p>
        </w:tc>
        <w:tc>
          <w:tcPr>
            <w:tcW w:w="1322" w:type="pct"/>
          </w:tcPr>
          <w:p w14:paraId="2CC9A422" w14:textId="77777777" w:rsidR="00C24EDE" w:rsidRDefault="00C24EDE">
            <w:pPr>
              <w:pStyle w:val="TableParagraph"/>
              <w:rPr>
                <w:rFonts w:ascii="Arial" w:eastAsia="Arial" w:hAnsi="Arial" w:cs="Arial"/>
                <w:sz w:val="20"/>
                <w:szCs w:val="20"/>
                <w:lang w:eastAsia="zh-CN" w:bidi="hi-IN"/>
              </w:rPr>
            </w:pPr>
          </w:p>
          <w:p w14:paraId="4EAA68D1" w14:textId="77777777" w:rsidR="00C24EDE" w:rsidRDefault="00C24EDE">
            <w:pPr>
              <w:pStyle w:val="TableParagraph"/>
              <w:rPr>
                <w:rFonts w:ascii="Arial" w:eastAsia="Arial" w:hAnsi="Arial" w:cs="Arial"/>
                <w:sz w:val="20"/>
                <w:szCs w:val="20"/>
                <w:lang w:eastAsia="zh-CN" w:bidi="hi-IN"/>
              </w:rPr>
            </w:pPr>
          </w:p>
          <w:p w14:paraId="7A840A2A" w14:textId="77777777" w:rsidR="00C24EDE" w:rsidRDefault="00C24EDE">
            <w:pPr>
              <w:pStyle w:val="TableParagraph"/>
              <w:rPr>
                <w:rFonts w:ascii="Arial" w:eastAsia="Arial" w:hAnsi="Arial" w:cs="Arial"/>
                <w:sz w:val="20"/>
                <w:szCs w:val="20"/>
                <w:lang w:eastAsia="zh-CN" w:bidi="hi-IN"/>
              </w:rPr>
            </w:pPr>
          </w:p>
          <w:p w14:paraId="3686F135" w14:textId="77777777" w:rsidR="00C24EDE" w:rsidRDefault="00C71A7F">
            <w:pPr>
              <w:pStyle w:val="TableParagraph"/>
              <w:spacing w:before="1"/>
              <w:ind w:left="110" w:right="71"/>
              <w:rPr>
                <w:rFonts w:ascii="Arial" w:eastAsia="Arial" w:hAnsi="Arial" w:cs="Arial"/>
                <w:sz w:val="20"/>
                <w:szCs w:val="20"/>
                <w:lang w:eastAsia="zh-CN" w:bidi="hi-IN"/>
              </w:rPr>
            </w:pPr>
            <w:r>
              <w:rPr>
                <w:rFonts w:ascii="Arial" w:eastAsia="Arial" w:hAnsi="Arial" w:cs="Arial"/>
                <w:sz w:val="20"/>
                <w:szCs w:val="20"/>
                <w:lang w:eastAsia="zh-CN" w:bidi="hi-IN"/>
              </w:rPr>
              <w:t>Úni</w:t>
            </w:r>
            <w:r w:rsidR="00CF52F8">
              <w:rPr>
                <w:rFonts w:ascii="Arial" w:eastAsia="Arial" w:hAnsi="Arial" w:cs="Arial"/>
                <w:sz w:val="20"/>
                <w:szCs w:val="20"/>
                <w:lang w:eastAsia="zh-CN" w:bidi="hi-IN"/>
              </w:rPr>
              <w:t>ca vez, ultimo trimestre de 2025</w:t>
            </w:r>
          </w:p>
        </w:tc>
      </w:tr>
      <w:tr w:rsidR="00C24EDE" w14:paraId="5C376CB9" w14:textId="77777777">
        <w:trPr>
          <w:trHeight w:val="1823"/>
        </w:trPr>
        <w:tc>
          <w:tcPr>
            <w:tcW w:w="300" w:type="pct"/>
            <w:vAlign w:val="center"/>
          </w:tcPr>
          <w:p w14:paraId="45E2AAE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1283" w:type="pct"/>
          </w:tcPr>
          <w:p w14:paraId="23C422F0" w14:textId="77777777" w:rsidR="00C24EDE" w:rsidRDefault="00C71A7F">
            <w:pPr>
              <w:pStyle w:val="TableParagraph"/>
              <w:spacing w:before="113" w:line="242" w:lineRule="auto"/>
              <w:ind w:left="110" w:right="89"/>
              <w:jc w:val="both"/>
              <w:rPr>
                <w:rFonts w:ascii="Arial" w:eastAsia="Arial" w:hAnsi="Arial" w:cs="Arial"/>
                <w:sz w:val="20"/>
                <w:szCs w:val="20"/>
                <w:lang w:eastAsia="zh-CN" w:bidi="hi-IN"/>
              </w:rPr>
            </w:pPr>
            <w:r>
              <w:rPr>
                <w:rFonts w:ascii="Arial" w:eastAsia="Arial" w:hAnsi="Arial" w:cs="Arial"/>
                <w:sz w:val="20"/>
                <w:szCs w:val="20"/>
                <w:lang w:eastAsia="zh-CN" w:bidi="hi-IN"/>
              </w:rPr>
              <w:t>Establecer con Contratación de Bienes y suministros, la contratación del servicio de limpieza con hidro aspiradora garantizando el proceso en todos los depósitos.</w:t>
            </w:r>
          </w:p>
        </w:tc>
        <w:tc>
          <w:tcPr>
            <w:tcW w:w="916" w:type="pct"/>
          </w:tcPr>
          <w:p w14:paraId="367D06B0" w14:textId="77777777" w:rsidR="00C24EDE" w:rsidRDefault="00C24EDE">
            <w:pPr>
              <w:pStyle w:val="TableParagraph"/>
              <w:rPr>
                <w:rFonts w:ascii="Arial" w:eastAsia="Arial" w:hAnsi="Arial" w:cs="Arial"/>
                <w:sz w:val="20"/>
                <w:szCs w:val="20"/>
                <w:lang w:eastAsia="zh-CN" w:bidi="hi-IN"/>
              </w:rPr>
            </w:pPr>
          </w:p>
          <w:p w14:paraId="75765BEF" w14:textId="77777777" w:rsidR="00C24EDE" w:rsidRDefault="00C24EDE">
            <w:pPr>
              <w:pStyle w:val="TableParagraph"/>
              <w:rPr>
                <w:rFonts w:ascii="Arial" w:eastAsia="Arial" w:hAnsi="Arial" w:cs="Arial"/>
                <w:sz w:val="20"/>
                <w:szCs w:val="20"/>
                <w:lang w:eastAsia="zh-CN" w:bidi="hi-IN"/>
              </w:rPr>
            </w:pPr>
          </w:p>
          <w:p w14:paraId="58B1E366" w14:textId="77777777" w:rsidR="00C24EDE" w:rsidRDefault="00C71A7F">
            <w:pPr>
              <w:pStyle w:val="TableParagraph"/>
              <w:spacing w:before="186" w:line="244" w:lineRule="auto"/>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178" w:type="pct"/>
          </w:tcPr>
          <w:p w14:paraId="3B6D9865" w14:textId="77777777" w:rsidR="00C24EDE" w:rsidRDefault="00C24EDE">
            <w:pPr>
              <w:pStyle w:val="TableParagraph"/>
              <w:spacing w:before="1"/>
              <w:rPr>
                <w:rFonts w:ascii="Arial" w:eastAsia="Arial" w:hAnsi="Arial" w:cs="Arial"/>
                <w:sz w:val="20"/>
                <w:szCs w:val="20"/>
                <w:lang w:eastAsia="zh-CN" w:bidi="hi-IN"/>
              </w:rPr>
            </w:pPr>
          </w:p>
          <w:p w14:paraId="767C3A72" w14:textId="77777777" w:rsidR="00C24EDE" w:rsidRDefault="00C71A7F">
            <w:pPr>
              <w:pStyle w:val="TableParagraph"/>
              <w:tabs>
                <w:tab w:val="left" w:pos="2018"/>
              </w:tabs>
              <w:spacing w:before="1" w:line="242" w:lineRule="auto"/>
              <w:ind w:left="109" w:right="90"/>
              <w:jc w:val="both"/>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w:t>
            </w:r>
            <w:r>
              <w:rPr>
                <w:rFonts w:ascii="Arial" w:eastAsia="Arial" w:hAnsi="Arial" w:cs="Arial"/>
                <w:sz w:val="20"/>
                <w:szCs w:val="20"/>
                <w:lang w:eastAsia="zh-CN" w:bidi="hi-IN"/>
              </w:rPr>
              <w:tab/>
              <w:t>y Restauración de Bienes Muebles</w:t>
            </w:r>
          </w:p>
          <w:p w14:paraId="16DB2CDD" w14:textId="77777777" w:rsidR="00C24EDE" w:rsidRDefault="00C71A7F">
            <w:pPr>
              <w:pStyle w:val="TableParagraph"/>
              <w:spacing w:before="2" w:line="244" w:lineRule="auto"/>
              <w:ind w:left="109" w:right="90"/>
              <w:jc w:val="both"/>
              <w:rPr>
                <w:rFonts w:ascii="Arial" w:eastAsia="Arial" w:hAnsi="Arial" w:cs="Arial"/>
                <w:sz w:val="20"/>
                <w:szCs w:val="20"/>
                <w:lang w:eastAsia="zh-CN" w:bidi="hi-IN"/>
              </w:rPr>
            </w:pPr>
            <w:r>
              <w:rPr>
                <w:rFonts w:ascii="Arial" w:eastAsia="Arial" w:hAnsi="Arial" w:cs="Arial"/>
                <w:sz w:val="20"/>
                <w:szCs w:val="20"/>
                <w:lang w:eastAsia="zh-CN" w:bidi="hi-IN"/>
              </w:rPr>
              <w:t>Profesional Departamento de Bienes y suministros.</w:t>
            </w:r>
          </w:p>
        </w:tc>
        <w:tc>
          <w:tcPr>
            <w:tcW w:w="1322" w:type="pct"/>
          </w:tcPr>
          <w:p w14:paraId="7154E117" w14:textId="77777777" w:rsidR="00C24EDE" w:rsidRDefault="00C24EDE">
            <w:pPr>
              <w:pStyle w:val="TableParagraph"/>
              <w:rPr>
                <w:rFonts w:ascii="Arial" w:eastAsia="Arial" w:hAnsi="Arial" w:cs="Arial"/>
                <w:sz w:val="20"/>
                <w:szCs w:val="20"/>
                <w:lang w:eastAsia="zh-CN" w:bidi="hi-IN"/>
              </w:rPr>
            </w:pPr>
          </w:p>
          <w:p w14:paraId="604C2225" w14:textId="77777777" w:rsidR="00C24EDE" w:rsidRDefault="00C24EDE">
            <w:pPr>
              <w:pStyle w:val="TableParagraph"/>
              <w:rPr>
                <w:rFonts w:ascii="Arial" w:eastAsia="Arial" w:hAnsi="Arial" w:cs="Arial"/>
                <w:sz w:val="20"/>
                <w:szCs w:val="20"/>
                <w:lang w:eastAsia="zh-CN" w:bidi="hi-IN"/>
              </w:rPr>
            </w:pPr>
          </w:p>
          <w:p w14:paraId="63C6C9C5" w14:textId="77777777" w:rsidR="00C24EDE" w:rsidRDefault="00C71A7F">
            <w:pPr>
              <w:pStyle w:val="TableParagraph"/>
              <w:spacing w:before="186" w:line="244" w:lineRule="auto"/>
              <w:ind w:left="109" w:right="81"/>
              <w:rPr>
                <w:rFonts w:ascii="Arial" w:eastAsia="Arial" w:hAnsi="Arial" w:cs="Arial"/>
                <w:sz w:val="20"/>
                <w:szCs w:val="20"/>
                <w:lang w:eastAsia="zh-CN" w:bidi="hi-IN"/>
              </w:rPr>
            </w:pPr>
            <w:r>
              <w:rPr>
                <w:rFonts w:ascii="Arial" w:eastAsia="Arial" w:hAnsi="Arial" w:cs="Arial"/>
                <w:sz w:val="20"/>
                <w:szCs w:val="20"/>
                <w:lang w:eastAsia="zh-CN" w:bidi="hi-IN"/>
              </w:rPr>
              <w:t>Úni</w:t>
            </w:r>
            <w:r w:rsidR="00CF52F8">
              <w:rPr>
                <w:rFonts w:ascii="Arial" w:eastAsia="Arial" w:hAnsi="Arial" w:cs="Arial"/>
                <w:sz w:val="20"/>
                <w:szCs w:val="20"/>
                <w:lang w:eastAsia="zh-CN" w:bidi="hi-IN"/>
              </w:rPr>
              <w:t>ca vez, tercer trimestre de 2025</w:t>
            </w:r>
          </w:p>
        </w:tc>
      </w:tr>
      <w:tr w:rsidR="00C24EDE" w14:paraId="5012EF64" w14:textId="77777777">
        <w:trPr>
          <w:trHeight w:val="1554"/>
        </w:trPr>
        <w:tc>
          <w:tcPr>
            <w:tcW w:w="300" w:type="pct"/>
            <w:vAlign w:val="center"/>
          </w:tcPr>
          <w:p w14:paraId="5552CD19" w14:textId="77777777" w:rsidR="00C24EDE" w:rsidRDefault="00C71A7F">
            <w:pPr>
              <w:pStyle w:val="TableParagraph"/>
              <w:spacing w:before="167"/>
              <w:jc w:val="center"/>
              <w:rPr>
                <w:rFonts w:ascii="Arial" w:eastAsia="Arial" w:hAnsi="Arial" w:cs="Arial"/>
                <w:sz w:val="20"/>
                <w:szCs w:val="20"/>
                <w:lang w:eastAsia="zh-CN" w:bidi="hi-IN"/>
              </w:rPr>
            </w:pPr>
            <w:r>
              <w:rPr>
                <w:rFonts w:ascii="Arial" w:eastAsia="Arial" w:hAnsi="Arial" w:cs="Arial"/>
                <w:sz w:val="20"/>
                <w:szCs w:val="20"/>
                <w:lang w:eastAsia="zh-CN" w:bidi="hi-IN"/>
              </w:rPr>
              <w:t>3</w:t>
            </w:r>
          </w:p>
        </w:tc>
        <w:tc>
          <w:tcPr>
            <w:tcW w:w="1283" w:type="pct"/>
          </w:tcPr>
          <w:p w14:paraId="64931464" w14:textId="77777777" w:rsidR="00C24EDE" w:rsidRDefault="00C71A7F">
            <w:pPr>
              <w:pStyle w:val="TableParagraph"/>
              <w:spacing w:before="94" w:line="242" w:lineRule="auto"/>
              <w:ind w:left="110" w:right="89"/>
              <w:jc w:val="both"/>
              <w:rPr>
                <w:rFonts w:ascii="Arial" w:eastAsia="Arial" w:hAnsi="Arial" w:cs="Arial"/>
                <w:sz w:val="20"/>
                <w:szCs w:val="20"/>
                <w:lang w:eastAsia="zh-CN" w:bidi="hi-IN"/>
              </w:rPr>
            </w:pPr>
            <w:r>
              <w:rPr>
                <w:rFonts w:ascii="Arial" w:eastAsia="Arial" w:hAnsi="Arial" w:cs="Arial"/>
                <w:sz w:val="20"/>
                <w:szCs w:val="20"/>
                <w:lang w:eastAsia="zh-CN" w:bidi="hi-IN"/>
              </w:rPr>
              <w:t>Incluir en las actividades de limpieza generales de las sedes y/o depósitos las actividades para evitar la acumulación de material particulado.</w:t>
            </w:r>
          </w:p>
        </w:tc>
        <w:tc>
          <w:tcPr>
            <w:tcW w:w="916" w:type="pct"/>
          </w:tcPr>
          <w:p w14:paraId="79823823" w14:textId="77777777" w:rsidR="00C24EDE" w:rsidRDefault="00C24EDE">
            <w:pPr>
              <w:pStyle w:val="TableParagraph"/>
              <w:rPr>
                <w:rFonts w:ascii="Arial" w:eastAsia="Arial" w:hAnsi="Arial" w:cs="Arial"/>
                <w:sz w:val="20"/>
                <w:szCs w:val="20"/>
                <w:lang w:eastAsia="zh-CN" w:bidi="hi-IN"/>
              </w:rPr>
            </w:pPr>
          </w:p>
          <w:p w14:paraId="13B08191" w14:textId="77777777" w:rsidR="00C24EDE" w:rsidRDefault="00C71A7F">
            <w:pPr>
              <w:pStyle w:val="TableParagraph"/>
              <w:spacing w:before="185" w:line="244" w:lineRule="auto"/>
              <w:ind w:left="114"/>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178" w:type="pct"/>
          </w:tcPr>
          <w:p w14:paraId="75674C0C" w14:textId="77777777" w:rsidR="00C24EDE" w:rsidRDefault="00C24EDE">
            <w:pPr>
              <w:pStyle w:val="TableParagraph"/>
              <w:spacing w:before="2"/>
              <w:rPr>
                <w:rFonts w:ascii="Arial" w:eastAsia="Arial" w:hAnsi="Arial" w:cs="Arial"/>
                <w:sz w:val="20"/>
                <w:szCs w:val="20"/>
                <w:lang w:eastAsia="zh-CN" w:bidi="hi-IN"/>
              </w:rPr>
            </w:pPr>
          </w:p>
          <w:p w14:paraId="16DD674A" w14:textId="77777777" w:rsidR="00C24EDE" w:rsidRDefault="00C71A7F">
            <w:pPr>
              <w:pStyle w:val="TableParagraph"/>
              <w:tabs>
                <w:tab w:val="left" w:pos="2018"/>
              </w:tabs>
              <w:spacing w:line="244" w:lineRule="auto"/>
              <w:ind w:left="106" w:right="90"/>
              <w:jc w:val="both"/>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w:t>
            </w:r>
            <w:r>
              <w:rPr>
                <w:rFonts w:ascii="Arial" w:eastAsia="Arial" w:hAnsi="Arial" w:cs="Arial"/>
                <w:sz w:val="20"/>
                <w:szCs w:val="20"/>
                <w:lang w:eastAsia="zh-CN" w:bidi="hi-IN"/>
              </w:rPr>
              <w:tab/>
              <w:t>y Restauración de Bienes Muebles.</w:t>
            </w:r>
          </w:p>
        </w:tc>
        <w:tc>
          <w:tcPr>
            <w:tcW w:w="1322" w:type="pct"/>
          </w:tcPr>
          <w:p w14:paraId="46D05055" w14:textId="77777777" w:rsidR="00C24EDE" w:rsidRDefault="00C24EDE">
            <w:pPr>
              <w:pStyle w:val="TableParagraph"/>
              <w:rPr>
                <w:rFonts w:ascii="Arial" w:eastAsia="Arial" w:hAnsi="Arial" w:cs="Arial"/>
                <w:sz w:val="20"/>
                <w:szCs w:val="20"/>
                <w:lang w:eastAsia="zh-CN" w:bidi="hi-IN"/>
              </w:rPr>
            </w:pPr>
          </w:p>
          <w:p w14:paraId="40A6AD89" w14:textId="77777777" w:rsidR="00C24EDE" w:rsidRDefault="00C24EDE">
            <w:pPr>
              <w:pStyle w:val="TableParagraph"/>
              <w:rPr>
                <w:rFonts w:ascii="Arial" w:eastAsia="Arial" w:hAnsi="Arial" w:cs="Arial"/>
                <w:sz w:val="20"/>
                <w:szCs w:val="20"/>
                <w:lang w:eastAsia="zh-CN" w:bidi="hi-IN"/>
              </w:rPr>
            </w:pPr>
          </w:p>
          <w:p w14:paraId="555C46BF" w14:textId="77777777" w:rsidR="00C24EDE" w:rsidRDefault="00C71A7F">
            <w:pPr>
              <w:pStyle w:val="TableParagraph"/>
              <w:spacing w:before="167"/>
              <w:ind w:left="110"/>
              <w:rPr>
                <w:rFonts w:ascii="Arial" w:eastAsia="Arial" w:hAnsi="Arial" w:cs="Arial"/>
                <w:sz w:val="20"/>
                <w:szCs w:val="20"/>
                <w:lang w:eastAsia="zh-CN" w:bidi="hi-IN"/>
              </w:rPr>
            </w:pPr>
            <w:r>
              <w:rPr>
                <w:rFonts w:ascii="Arial" w:eastAsia="Arial" w:hAnsi="Arial" w:cs="Arial"/>
                <w:sz w:val="20"/>
                <w:szCs w:val="20"/>
                <w:lang w:eastAsia="zh-CN" w:bidi="hi-IN"/>
              </w:rPr>
              <w:t>Mensual</w:t>
            </w:r>
          </w:p>
        </w:tc>
      </w:tr>
    </w:tbl>
    <w:p w14:paraId="0176BFA6" w14:textId="77777777" w:rsidR="00C24EDE" w:rsidRDefault="00C24EDE">
      <w:pPr>
        <w:pStyle w:val="Ttulo1"/>
        <w:spacing w:before="100"/>
        <w:rPr>
          <w:w w:val="80"/>
        </w:rPr>
      </w:pPr>
      <w:bookmarkStart w:id="203" w:name="_Toc121578131"/>
      <w:bookmarkStart w:id="204" w:name="_Toc121577938"/>
    </w:p>
    <w:p w14:paraId="43A3017F" w14:textId="77777777" w:rsidR="00C24EDE" w:rsidRDefault="00C24EDE">
      <w:pPr>
        <w:pStyle w:val="Ttulo1"/>
        <w:spacing w:before="100"/>
        <w:rPr>
          <w:w w:val="80"/>
        </w:rPr>
      </w:pPr>
    </w:p>
    <w:p w14:paraId="5F7D35D6" w14:textId="77777777" w:rsidR="00C24EDE" w:rsidRDefault="00C24EDE">
      <w:pPr>
        <w:pStyle w:val="Ttulo1"/>
        <w:spacing w:before="100"/>
        <w:rPr>
          <w:w w:val="80"/>
        </w:rPr>
      </w:pPr>
    </w:p>
    <w:p w14:paraId="618729BB" w14:textId="77777777" w:rsidR="00C24EDE" w:rsidRDefault="00C71A7F">
      <w:pPr>
        <w:pStyle w:val="Ttulo1"/>
        <w:spacing w:before="100"/>
      </w:pPr>
      <w:bookmarkStart w:id="205" w:name="_Toc189134767"/>
      <w:r>
        <w:rPr>
          <w:w w:val="80"/>
        </w:rPr>
        <w:lastRenderedPageBreak/>
        <w:t>7.9.5 Actividades</w:t>
      </w:r>
      <w:r>
        <w:rPr>
          <w:spacing w:val="28"/>
          <w:w w:val="80"/>
        </w:rPr>
        <w:t xml:space="preserve"> </w:t>
      </w:r>
      <w:r>
        <w:rPr>
          <w:w w:val="80"/>
        </w:rPr>
        <w:t>de</w:t>
      </w:r>
      <w:r>
        <w:rPr>
          <w:spacing w:val="35"/>
          <w:w w:val="80"/>
        </w:rPr>
        <w:t xml:space="preserve"> </w:t>
      </w:r>
      <w:r>
        <w:rPr>
          <w:w w:val="80"/>
        </w:rPr>
        <w:t>Saneamiento</w:t>
      </w:r>
      <w:r>
        <w:rPr>
          <w:spacing w:val="31"/>
          <w:w w:val="80"/>
        </w:rPr>
        <w:t xml:space="preserve"> </w:t>
      </w:r>
      <w:r>
        <w:rPr>
          <w:w w:val="80"/>
        </w:rPr>
        <w:t>Ambiental</w:t>
      </w:r>
      <w:r>
        <w:rPr>
          <w:spacing w:val="32"/>
          <w:w w:val="80"/>
        </w:rPr>
        <w:t xml:space="preserve"> </w:t>
      </w:r>
      <w:r>
        <w:rPr>
          <w:w w:val="80"/>
        </w:rPr>
        <w:t>Depósitos</w:t>
      </w:r>
      <w:r>
        <w:rPr>
          <w:spacing w:val="34"/>
          <w:w w:val="80"/>
        </w:rPr>
        <w:t xml:space="preserve"> </w:t>
      </w:r>
      <w:r>
        <w:rPr>
          <w:w w:val="80"/>
        </w:rPr>
        <w:t>de</w:t>
      </w:r>
      <w:r>
        <w:rPr>
          <w:spacing w:val="29"/>
          <w:w w:val="80"/>
        </w:rPr>
        <w:t xml:space="preserve"> </w:t>
      </w:r>
      <w:r>
        <w:rPr>
          <w:w w:val="80"/>
        </w:rPr>
        <w:t>Archivo</w:t>
      </w:r>
      <w:bookmarkEnd w:id="203"/>
      <w:bookmarkEnd w:id="204"/>
      <w:bookmarkEnd w:id="205"/>
    </w:p>
    <w:p w14:paraId="1958E6B8" w14:textId="77777777" w:rsidR="00C24EDE" w:rsidRDefault="00C24EDE">
      <w:pPr>
        <w:pStyle w:val="Textoindependiente"/>
        <w:spacing w:before="11"/>
        <w:rPr>
          <w:rFonts w:ascii="Arial" w:hAnsi="Arial" w:cs="Arial"/>
          <w:b/>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3608"/>
        <w:gridCol w:w="3030"/>
        <w:gridCol w:w="2590"/>
      </w:tblGrid>
      <w:tr w:rsidR="00C24EDE" w14:paraId="2A06654D" w14:textId="77777777">
        <w:trPr>
          <w:trHeight w:val="517"/>
        </w:trPr>
        <w:tc>
          <w:tcPr>
            <w:tcW w:w="249" w:type="pct"/>
            <w:shd w:val="clear" w:color="auto" w:fill="808080"/>
            <w:vAlign w:val="center"/>
          </w:tcPr>
          <w:p w14:paraId="0297D705" w14:textId="77777777" w:rsidR="00C24EDE" w:rsidRDefault="00C71A7F">
            <w:pPr>
              <w:pStyle w:val="TableParagraph"/>
              <w:ind w:left="221"/>
              <w:jc w:val="center"/>
              <w:rPr>
                <w:rFonts w:ascii="Arial" w:eastAsia="Arial" w:hAnsi="Arial" w:cs="Arial"/>
                <w:sz w:val="20"/>
                <w:szCs w:val="20"/>
                <w:lang w:eastAsia="zh-CN" w:bidi="hi-IN"/>
              </w:rPr>
            </w:pPr>
            <w:r>
              <w:rPr>
                <w:rFonts w:ascii="Arial" w:eastAsia="Arial" w:hAnsi="Arial" w:cs="Arial"/>
                <w:sz w:val="20"/>
                <w:szCs w:val="20"/>
                <w:lang w:eastAsia="zh-CN" w:bidi="hi-IN"/>
              </w:rPr>
              <w:t>No.</w:t>
            </w:r>
          </w:p>
        </w:tc>
        <w:tc>
          <w:tcPr>
            <w:tcW w:w="1856" w:type="pct"/>
            <w:shd w:val="clear" w:color="auto" w:fill="808080"/>
            <w:vAlign w:val="center"/>
          </w:tcPr>
          <w:p w14:paraId="16209ACF" w14:textId="77777777" w:rsidR="00C24EDE" w:rsidRDefault="00C71A7F">
            <w:pPr>
              <w:pStyle w:val="TableParagraph"/>
              <w:ind w:left="221"/>
              <w:jc w:val="center"/>
              <w:rPr>
                <w:rFonts w:ascii="Arial" w:eastAsia="Arial" w:hAnsi="Arial" w:cs="Arial"/>
                <w:sz w:val="20"/>
                <w:szCs w:val="20"/>
                <w:lang w:eastAsia="zh-CN" w:bidi="hi-IN"/>
              </w:rPr>
            </w:pPr>
            <w:r>
              <w:rPr>
                <w:rFonts w:ascii="Arial" w:eastAsia="Arial" w:hAnsi="Arial" w:cs="Arial"/>
                <w:sz w:val="20"/>
                <w:szCs w:val="20"/>
                <w:lang w:eastAsia="zh-CN" w:bidi="hi-IN"/>
              </w:rPr>
              <w:t>ACTIVIDADES</w:t>
            </w:r>
          </w:p>
        </w:tc>
        <w:tc>
          <w:tcPr>
            <w:tcW w:w="1560" w:type="pct"/>
            <w:shd w:val="clear" w:color="auto" w:fill="808080"/>
            <w:vAlign w:val="center"/>
          </w:tcPr>
          <w:p w14:paraId="7BDFAF52" w14:textId="77777777" w:rsidR="00C24EDE" w:rsidRDefault="00C71A7F">
            <w:pPr>
              <w:pStyle w:val="TableParagraph"/>
              <w:ind w:left="221"/>
              <w:jc w:val="center"/>
              <w:rPr>
                <w:rFonts w:ascii="Arial" w:eastAsia="Arial" w:hAnsi="Arial" w:cs="Arial"/>
                <w:sz w:val="20"/>
                <w:szCs w:val="20"/>
                <w:lang w:eastAsia="zh-CN" w:bidi="hi-IN"/>
              </w:rPr>
            </w:pPr>
            <w:r>
              <w:rPr>
                <w:rFonts w:ascii="Arial" w:eastAsia="Arial" w:hAnsi="Arial" w:cs="Arial"/>
                <w:sz w:val="20"/>
                <w:szCs w:val="20"/>
                <w:lang w:eastAsia="zh-CN" w:bidi="hi-IN"/>
              </w:rPr>
              <w:t>RESPONSABLE</w:t>
            </w:r>
          </w:p>
        </w:tc>
        <w:tc>
          <w:tcPr>
            <w:tcW w:w="1335" w:type="pct"/>
            <w:shd w:val="clear" w:color="auto" w:fill="808080"/>
            <w:vAlign w:val="center"/>
          </w:tcPr>
          <w:p w14:paraId="4F55CF81" w14:textId="77777777" w:rsidR="00C24EDE" w:rsidRDefault="00C71A7F">
            <w:pPr>
              <w:pStyle w:val="TableParagraph"/>
              <w:ind w:left="221"/>
              <w:jc w:val="center"/>
              <w:rPr>
                <w:rFonts w:ascii="Arial" w:eastAsia="Arial" w:hAnsi="Arial" w:cs="Arial"/>
                <w:sz w:val="20"/>
                <w:szCs w:val="20"/>
                <w:lang w:eastAsia="zh-CN" w:bidi="hi-IN"/>
              </w:rPr>
            </w:pPr>
            <w:r>
              <w:rPr>
                <w:rFonts w:ascii="Arial" w:eastAsia="Arial" w:hAnsi="Arial" w:cs="Arial"/>
                <w:sz w:val="20"/>
                <w:szCs w:val="20"/>
                <w:lang w:eastAsia="zh-CN" w:bidi="hi-IN"/>
              </w:rPr>
              <w:t>RECURSOS</w:t>
            </w:r>
          </w:p>
        </w:tc>
      </w:tr>
      <w:tr w:rsidR="00C24EDE" w14:paraId="24892428" w14:textId="77777777">
        <w:trPr>
          <w:trHeight w:val="810"/>
        </w:trPr>
        <w:tc>
          <w:tcPr>
            <w:tcW w:w="249" w:type="pct"/>
            <w:vAlign w:val="center"/>
          </w:tcPr>
          <w:p w14:paraId="526901DB"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1856" w:type="pct"/>
            <w:vAlign w:val="center"/>
          </w:tcPr>
          <w:p w14:paraId="217901F5" w14:textId="77777777" w:rsidR="00C24EDE" w:rsidRDefault="00C71A7F">
            <w:pPr>
              <w:pStyle w:val="TableParagraph"/>
              <w:ind w:left="222" w:right="92"/>
              <w:rPr>
                <w:rFonts w:ascii="Arial" w:eastAsia="Arial" w:hAnsi="Arial" w:cs="Arial"/>
                <w:sz w:val="20"/>
                <w:szCs w:val="20"/>
                <w:lang w:eastAsia="zh-CN" w:bidi="hi-IN"/>
              </w:rPr>
            </w:pPr>
            <w:r>
              <w:rPr>
                <w:rFonts w:ascii="Arial" w:eastAsia="Arial" w:hAnsi="Arial" w:cs="Arial"/>
                <w:sz w:val="20"/>
                <w:szCs w:val="20"/>
                <w:lang w:eastAsia="zh-CN" w:bidi="hi-IN"/>
              </w:rPr>
              <w:t>Solicitud de presupuesto para la inclusión de la actividad de saneamiento en el P</w:t>
            </w:r>
            <w:r w:rsidR="00CF52F8">
              <w:rPr>
                <w:rFonts w:ascii="Arial" w:eastAsia="Arial" w:hAnsi="Arial" w:cs="Arial"/>
                <w:sz w:val="20"/>
                <w:szCs w:val="20"/>
                <w:lang w:eastAsia="zh-CN" w:bidi="hi-IN"/>
              </w:rPr>
              <w:t>l</w:t>
            </w:r>
            <w:r>
              <w:rPr>
                <w:rFonts w:ascii="Arial" w:eastAsia="Arial" w:hAnsi="Arial" w:cs="Arial"/>
                <w:sz w:val="20"/>
                <w:szCs w:val="20"/>
                <w:lang w:eastAsia="zh-CN" w:bidi="hi-IN"/>
              </w:rPr>
              <w:t>an Anual de Adquisiciones.</w:t>
            </w:r>
          </w:p>
        </w:tc>
        <w:tc>
          <w:tcPr>
            <w:tcW w:w="1560" w:type="pct"/>
            <w:vAlign w:val="center"/>
          </w:tcPr>
          <w:p w14:paraId="3A4CCDD9" w14:textId="77777777" w:rsidR="00C24EDE" w:rsidRDefault="00C71A7F">
            <w:pPr>
              <w:pStyle w:val="TableParagraph"/>
              <w:tabs>
                <w:tab w:val="left" w:pos="1376"/>
                <w:tab w:val="left" w:pos="2634"/>
              </w:tabs>
              <w:ind w:left="222" w:right="88"/>
              <w:rPr>
                <w:rFonts w:ascii="Arial" w:eastAsia="Arial" w:hAnsi="Arial" w:cs="Arial"/>
                <w:sz w:val="20"/>
                <w:szCs w:val="20"/>
                <w:lang w:eastAsia="zh-CN" w:bidi="hi-IN"/>
              </w:rPr>
            </w:pPr>
            <w:r>
              <w:rPr>
                <w:rFonts w:ascii="Arial" w:eastAsia="Arial" w:hAnsi="Arial" w:cs="Arial"/>
                <w:sz w:val="20"/>
                <w:szCs w:val="20"/>
                <w:lang w:eastAsia="zh-CN" w:bidi="hi-IN"/>
              </w:rPr>
              <w:t>Departamento Administrativo de Fortalecimiento Institucional D.A.F.I.</w:t>
            </w:r>
          </w:p>
        </w:tc>
        <w:tc>
          <w:tcPr>
            <w:tcW w:w="1335" w:type="pct"/>
            <w:vAlign w:val="center"/>
          </w:tcPr>
          <w:p w14:paraId="2F81E05D" w14:textId="77777777" w:rsidR="00C24EDE" w:rsidRDefault="00C71A7F">
            <w:pPr>
              <w:pStyle w:val="TableParagraph"/>
              <w:ind w:left="222" w:right="88"/>
              <w:rPr>
                <w:rFonts w:ascii="Arial" w:eastAsia="Arial" w:hAnsi="Arial" w:cs="Arial"/>
                <w:sz w:val="20"/>
                <w:szCs w:val="20"/>
                <w:lang w:eastAsia="zh-CN" w:bidi="hi-IN"/>
              </w:rPr>
            </w:pPr>
            <w:r>
              <w:rPr>
                <w:rFonts w:ascii="Arial" w:eastAsia="Arial" w:hAnsi="Arial" w:cs="Arial"/>
                <w:sz w:val="20"/>
                <w:szCs w:val="20"/>
                <w:lang w:eastAsia="zh-CN" w:bidi="hi-IN"/>
              </w:rPr>
              <w:t>Humano: Responsable Gestión Documental</w:t>
            </w:r>
          </w:p>
        </w:tc>
      </w:tr>
      <w:tr w:rsidR="00C24EDE" w14:paraId="307FE9F6" w14:textId="77777777">
        <w:trPr>
          <w:trHeight w:val="839"/>
        </w:trPr>
        <w:tc>
          <w:tcPr>
            <w:tcW w:w="249" w:type="pct"/>
            <w:vAlign w:val="center"/>
          </w:tcPr>
          <w:p w14:paraId="3C3CDA3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1856" w:type="pct"/>
            <w:vAlign w:val="center"/>
          </w:tcPr>
          <w:p w14:paraId="058D297C" w14:textId="77777777" w:rsidR="00C24EDE" w:rsidRDefault="00C71A7F">
            <w:pPr>
              <w:pStyle w:val="TableParagraph"/>
              <w:ind w:left="222"/>
              <w:rPr>
                <w:rFonts w:ascii="Arial" w:eastAsia="Arial" w:hAnsi="Arial" w:cs="Arial"/>
                <w:sz w:val="20"/>
                <w:szCs w:val="20"/>
                <w:lang w:eastAsia="zh-CN" w:bidi="hi-IN"/>
              </w:rPr>
            </w:pPr>
            <w:r>
              <w:rPr>
                <w:rFonts w:ascii="Arial" w:eastAsia="Arial" w:hAnsi="Arial" w:cs="Arial"/>
                <w:sz w:val="20"/>
                <w:szCs w:val="20"/>
                <w:lang w:eastAsia="zh-CN" w:bidi="hi-IN"/>
              </w:rPr>
              <w:t>Establecer el procedimiento para la ejecución del saneamiento ambiental</w:t>
            </w:r>
          </w:p>
        </w:tc>
        <w:tc>
          <w:tcPr>
            <w:tcW w:w="1560" w:type="pct"/>
            <w:vAlign w:val="center"/>
          </w:tcPr>
          <w:p w14:paraId="137D2CED" w14:textId="77777777" w:rsidR="00C24EDE" w:rsidRDefault="00C71A7F">
            <w:pPr>
              <w:pStyle w:val="TableParagraph"/>
              <w:tabs>
                <w:tab w:val="left" w:pos="1376"/>
                <w:tab w:val="left" w:pos="2635"/>
              </w:tabs>
              <w:ind w:left="222" w:right="89"/>
              <w:rPr>
                <w:rFonts w:ascii="Arial" w:eastAsia="Arial" w:hAnsi="Arial" w:cs="Arial"/>
                <w:sz w:val="20"/>
                <w:szCs w:val="20"/>
                <w:lang w:eastAsia="zh-CN" w:bidi="hi-IN"/>
              </w:rPr>
            </w:pPr>
            <w:r>
              <w:rPr>
                <w:rFonts w:ascii="Arial" w:eastAsia="Arial" w:hAnsi="Arial" w:cs="Arial"/>
                <w:sz w:val="20"/>
                <w:szCs w:val="20"/>
                <w:lang w:eastAsia="zh-CN" w:bidi="hi-IN"/>
              </w:rPr>
              <w:t>Departamento Administrativo de Fortalecimiento Institucional D.A.F.I.</w:t>
            </w:r>
          </w:p>
        </w:tc>
        <w:tc>
          <w:tcPr>
            <w:tcW w:w="1335" w:type="pct"/>
            <w:vAlign w:val="center"/>
          </w:tcPr>
          <w:p w14:paraId="44314063" w14:textId="77777777" w:rsidR="00C24EDE" w:rsidRDefault="00C71A7F">
            <w:pPr>
              <w:pStyle w:val="TableParagraph"/>
              <w:ind w:left="222" w:right="93"/>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r w:rsidR="00C24EDE" w14:paraId="74C3DC03" w14:textId="77777777">
        <w:trPr>
          <w:trHeight w:val="1458"/>
        </w:trPr>
        <w:tc>
          <w:tcPr>
            <w:tcW w:w="249" w:type="pct"/>
            <w:vAlign w:val="center"/>
          </w:tcPr>
          <w:p w14:paraId="363F4D99"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3</w:t>
            </w:r>
          </w:p>
        </w:tc>
        <w:tc>
          <w:tcPr>
            <w:tcW w:w="1856" w:type="pct"/>
            <w:vAlign w:val="center"/>
          </w:tcPr>
          <w:p w14:paraId="3590A825" w14:textId="77777777" w:rsidR="00C24EDE" w:rsidRDefault="00C71A7F">
            <w:pPr>
              <w:pStyle w:val="TableParagraph"/>
              <w:ind w:left="222" w:right="92"/>
              <w:rPr>
                <w:rFonts w:ascii="Arial" w:eastAsia="Arial" w:hAnsi="Arial" w:cs="Arial"/>
                <w:sz w:val="20"/>
                <w:szCs w:val="20"/>
                <w:lang w:eastAsia="zh-CN" w:bidi="hi-IN"/>
              </w:rPr>
            </w:pPr>
            <w:r>
              <w:rPr>
                <w:rFonts w:ascii="Arial" w:eastAsia="Arial" w:hAnsi="Arial" w:cs="Arial"/>
                <w:sz w:val="20"/>
                <w:szCs w:val="20"/>
                <w:lang w:eastAsia="zh-CN" w:bidi="hi-IN"/>
              </w:rPr>
              <w:t>Ejecución del saneamiento ambiental en los espacios establecidos. La periodicidad establecida para llevar a cabo esta actividad es una (1) vez por semestre, es decir cada seis (6) meses.</w:t>
            </w:r>
          </w:p>
        </w:tc>
        <w:tc>
          <w:tcPr>
            <w:tcW w:w="1560" w:type="pct"/>
            <w:vAlign w:val="center"/>
          </w:tcPr>
          <w:p w14:paraId="098F6AD0" w14:textId="77777777" w:rsidR="00C24EDE" w:rsidRDefault="00C71A7F">
            <w:pPr>
              <w:pStyle w:val="TableParagraph"/>
              <w:ind w:left="22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tc>
        <w:tc>
          <w:tcPr>
            <w:tcW w:w="1335" w:type="pct"/>
            <w:vAlign w:val="center"/>
          </w:tcPr>
          <w:p w14:paraId="5E015918" w14:textId="77777777" w:rsidR="00C24EDE" w:rsidRDefault="00C71A7F">
            <w:pPr>
              <w:pStyle w:val="TableParagraph"/>
              <w:ind w:left="222"/>
              <w:rPr>
                <w:rFonts w:ascii="Arial" w:eastAsia="Arial" w:hAnsi="Arial" w:cs="Arial"/>
                <w:sz w:val="20"/>
                <w:szCs w:val="20"/>
                <w:lang w:eastAsia="zh-CN" w:bidi="hi-IN"/>
              </w:rPr>
            </w:pPr>
            <w:r>
              <w:rPr>
                <w:rFonts w:ascii="Arial" w:eastAsia="Arial" w:hAnsi="Arial" w:cs="Arial"/>
                <w:sz w:val="20"/>
                <w:szCs w:val="20"/>
                <w:lang w:eastAsia="zh-CN" w:bidi="hi-IN"/>
              </w:rPr>
              <w:t>Contratista</w:t>
            </w:r>
          </w:p>
        </w:tc>
      </w:tr>
      <w:tr w:rsidR="00C24EDE" w14:paraId="67B4620D" w14:textId="77777777">
        <w:trPr>
          <w:trHeight w:val="791"/>
        </w:trPr>
        <w:tc>
          <w:tcPr>
            <w:tcW w:w="249" w:type="pct"/>
            <w:vAlign w:val="center"/>
          </w:tcPr>
          <w:p w14:paraId="18DC475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4</w:t>
            </w:r>
          </w:p>
        </w:tc>
        <w:tc>
          <w:tcPr>
            <w:tcW w:w="1856" w:type="pct"/>
            <w:vAlign w:val="center"/>
          </w:tcPr>
          <w:p w14:paraId="55A8BB60" w14:textId="77777777" w:rsidR="00C24EDE" w:rsidRDefault="00C71A7F">
            <w:pPr>
              <w:pStyle w:val="TableParagraph"/>
              <w:ind w:left="222" w:right="83"/>
              <w:rPr>
                <w:rFonts w:ascii="Arial" w:eastAsia="Arial" w:hAnsi="Arial" w:cs="Arial"/>
                <w:sz w:val="20"/>
                <w:szCs w:val="20"/>
                <w:lang w:eastAsia="zh-CN" w:bidi="hi-IN"/>
              </w:rPr>
            </w:pPr>
            <w:r>
              <w:rPr>
                <w:rFonts w:ascii="Arial" w:eastAsia="Arial" w:hAnsi="Arial" w:cs="Arial"/>
                <w:sz w:val="20"/>
                <w:szCs w:val="20"/>
                <w:lang w:eastAsia="zh-CN" w:bidi="hi-IN"/>
              </w:rPr>
              <w:t>Informe de ejecución de las actividades del saneamiento ambiental.</w:t>
            </w:r>
          </w:p>
        </w:tc>
        <w:tc>
          <w:tcPr>
            <w:tcW w:w="1560" w:type="pct"/>
            <w:vAlign w:val="center"/>
          </w:tcPr>
          <w:p w14:paraId="4529409E" w14:textId="77777777" w:rsidR="00C24EDE" w:rsidRDefault="00C71A7F">
            <w:pPr>
              <w:pStyle w:val="TableParagraph"/>
              <w:ind w:left="222"/>
              <w:rPr>
                <w:rFonts w:ascii="Arial" w:eastAsia="Arial" w:hAnsi="Arial" w:cs="Arial"/>
                <w:sz w:val="20"/>
                <w:szCs w:val="20"/>
                <w:lang w:eastAsia="zh-CN" w:bidi="hi-IN"/>
              </w:rPr>
            </w:pPr>
            <w:r>
              <w:rPr>
                <w:rFonts w:ascii="Arial" w:eastAsia="Arial" w:hAnsi="Arial" w:cs="Arial"/>
                <w:sz w:val="20"/>
                <w:szCs w:val="20"/>
                <w:lang w:eastAsia="zh-CN" w:bidi="hi-IN"/>
              </w:rPr>
              <w:t>Grupo de Gestión Documental.</w:t>
            </w:r>
          </w:p>
        </w:tc>
        <w:tc>
          <w:tcPr>
            <w:tcW w:w="1335" w:type="pct"/>
            <w:vAlign w:val="center"/>
          </w:tcPr>
          <w:p w14:paraId="5AA0D912" w14:textId="77777777" w:rsidR="00C24EDE" w:rsidRDefault="00C71A7F">
            <w:pPr>
              <w:pStyle w:val="TableParagraph"/>
              <w:ind w:left="222"/>
              <w:rPr>
                <w:rFonts w:ascii="Arial" w:eastAsia="Arial" w:hAnsi="Arial" w:cs="Arial"/>
                <w:sz w:val="20"/>
                <w:szCs w:val="20"/>
                <w:lang w:eastAsia="zh-CN" w:bidi="hi-IN"/>
              </w:rPr>
            </w:pPr>
            <w:r>
              <w:rPr>
                <w:rFonts w:ascii="Arial" w:eastAsia="Arial" w:hAnsi="Arial" w:cs="Arial"/>
                <w:sz w:val="20"/>
                <w:szCs w:val="20"/>
                <w:lang w:eastAsia="zh-CN" w:bidi="hi-IN"/>
              </w:rPr>
              <w:t>Contratista</w:t>
            </w:r>
          </w:p>
        </w:tc>
      </w:tr>
    </w:tbl>
    <w:p w14:paraId="0E2276C0" w14:textId="77777777" w:rsidR="00C24EDE" w:rsidRDefault="00C24EDE">
      <w:pPr>
        <w:pStyle w:val="Textoindependiente"/>
        <w:spacing w:before="9"/>
        <w:rPr>
          <w:rFonts w:ascii="Arial" w:hAnsi="Arial" w:cs="Arial"/>
          <w:b/>
        </w:rPr>
      </w:pPr>
    </w:p>
    <w:p w14:paraId="5B32580C" w14:textId="77777777" w:rsidR="00C24EDE" w:rsidRDefault="00C71A7F">
      <w:pPr>
        <w:pStyle w:val="Ttulo1"/>
      </w:pPr>
      <w:bookmarkStart w:id="206" w:name="_TOC_250085"/>
      <w:bookmarkStart w:id="207" w:name="_Toc121578132"/>
      <w:bookmarkStart w:id="208" w:name="_Toc121577939"/>
      <w:bookmarkStart w:id="209" w:name="_Toc189134768"/>
      <w:r>
        <w:rPr>
          <w:w w:val="80"/>
        </w:rPr>
        <w:t>7.9.6 Acciones</w:t>
      </w:r>
      <w:r>
        <w:rPr>
          <w:spacing w:val="17"/>
          <w:w w:val="80"/>
        </w:rPr>
        <w:t xml:space="preserve"> </w:t>
      </w:r>
      <w:r>
        <w:rPr>
          <w:w w:val="80"/>
        </w:rPr>
        <w:t>de</w:t>
      </w:r>
      <w:r>
        <w:rPr>
          <w:spacing w:val="18"/>
          <w:w w:val="80"/>
        </w:rPr>
        <w:t xml:space="preserve"> </w:t>
      </w:r>
      <w:r>
        <w:rPr>
          <w:w w:val="80"/>
        </w:rPr>
        <w:t>Recuperación</w:t>
      </w:r>
      <w:r>
        <w:rPr>
          <w:spacing w:val="18"/>
          <w:w w:val="80"/>
        </w:rPr>
        <w:t xml:space="preserve"> </w:t>
      </w:r>
      <w:r>
        <w:rPr>
          <w:w w:val="80"/>
        </w:rPr>
        <w:t>de</w:t>
      </w:r>
      <w:r>
        <w:rPr>
          <w:spacing w:val="18"/>
          <w:w w:val="80"/>
        </w:rPr>
        <w:t xml:space="preserve"> </w:t>
      </w:r>
      <w:r>
        <w:rPr>
          <w:w w:val="80"/>
        </w:rPr>
        <w:t>Documentos</w:t>
      </w:r>
      <w:r>
        <w:rPr>
          <w:spacing w:val="18"/>
          <w:w w:val="80"/>
        </w:rPr>
        <w:t xml:space="preserve"> </w:t>
      </w:r>
      <w:r>
        <w:rPr>
          <w:w w:val="80"/>
        </w:rPr>
        <w:t>con</w:t>
      </w:r>
      <w:r>
        <w:rPr>
          <w:spacing w:val="16"/>
          <w:w w:val="80"/>
        </w:rPr>
        <w:t xml:space="preserve"> </w:t>
      </w:r>
      <w:r>
        <w:rPr>
          <w:w w:val="80"/>
        </w:rPr>
        <w:t>Deterioro</w:t>
      </w:r>
      <w:r>
        <w:rPr>
          <w:spacing w:val="18"/>
          <w:w w:val="80"/>
        </w:rPr>
        <w:t xml:space="preserve"> </w:t>
      </w:r>
      <w:bookmarkEnd w:id="206"/>
      <w:r>
        <w:rPr>
          <w:w w:val="80"/>
        </w:rPr>
        <w:t>Biológico:</w:t>
      </w:r>
      <w:bookmarkEnd w:id="207"/>
      <w:bookmarkEnd w:id="208"/>
      <w:bookmarkEnd w:id="209"/>
    </w:p>
    <w:p w14:paraId="3568BC52" w14:textId="77777777" w:rsidR="00C24EDE" w:rsidRDefault="00C24EDE">
      <w:pPr>
        <w:pStyle w:val="Textoindependiente"/>
        <w:spacing w:before="4"/>
        <w:rPr>
          <w:rFonts w:ascii="Arial" w:hAnsi="Arial" w:cs="Arial"/>
          <w:b/>
        </w:rPr>
      </w:pPr>
    </w:p>
    <w:p w14:paraId="0E0D6837"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El deterioro biológico generalmente es un efecto generado posterior a un siniestro, donde está involucrado el humedecimiento de los documentos; por eso, es importante contemplar este tipo de afectación dentro las medidas preventivas y operativas, para que se controlen las condiciones que favorecen el crecimiento y proliferación de microorganismos y así evitar otro tipo de deterioros en los documentos.</w:t>
      </w:r>
    </w:p>
    <w:p w14:paraId="3363B1F7" w14:textId="77777777" w:rsidR="00C24EDE" w:rsidRDefault="00C24EDE">
      <w:pPr>
        <w:pStyle w:val="Textoindependiente"/>
        <w:jc w:val="both"/>
        <w:rPr>
          <w:rFonts w:ascii="Arial" w:eastAsia="Arial" w:hAnsi="Arial" w:cs="Arial"/>
          <w:lang w:eastAsia="zh-CN" w:bidi="hi-IN"/>
        </w:rPr>
      </w:pPr>
    </w:p>
    <w:p w14:paraId="12AF1C1D"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Las acciones para tener en cuenta para el tratamiento de material contaminado biológicamente son:</w:t>
      </w:r>
    </w:p>
    <w:p w14:paraId="62D62DAB" w14:textId="77777777" w:rsidR="00C24EDE" w:rsidRDefault="00C24EDE">
      <w:pPr>
        <w:pStyle w:val="Textoindependiente"/>
        <w:jc w:val="both"/>
        <w:rPr>
          <w:rFonts w:ascii="Arial" w:eastAsia="Arial" w:hAnsi="Arial" w:cs="Arial"/>
          <w:lang w:eastAsia="zh-CN" w:bidi="hi-IN"/>
        </w:rPr>
      </w:pPr>
    </w:p>
    <w:p w14:paraId="4DA2EE9C"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Esta actividad debe ser realizada por personal capacitado y bajo la supervisión de un profesional especialista en el tema, para garantizar los resultados y la recuperación de los soportes afectados.</w:t>
      </w:r>
    </w:p>
    <w:p w14:paraId="7EA8A950" w14:textId="77777777" w:rsidR="00C24EDE" w:rsidRDefault="00C24EDE">
      <w:pPr>
        <w:pStyle w:val="Textoindependiente"/>
        <w:jc w:val="both"/>
        <w:rPr>
          <w:rFonts w:ascii="Arial" w:eastAsia="Arial" w:hAnsi="Arial" w:cs="Arial"/>
          <w:lang w:eastAsia="zh-CN" w:bidi="hi-IN"/>
        </w:rPr>
      </w:pPr>
    </w:p>
    <w:p w14:paraId="27746FAE"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El riesgo que representa la documentación contaminada para la salud del personal es alto, por lo cual los procedimientos de manipulación e intervención requieren del uso de todos los elementos de protección personal como batas, gorros desechables, gafas de seguridad, tapabocas tipo bozal y guantes de nitrilo.</w:t>
      </w:r>
    </w:p>
    <w:p w14:paraId="38ED2560" w14:textId="77777777" w:rsidR="00C24EDE" w:rsidRDefault="00C24EDE">
      <w:pPr>
        <w:pStyle w:val="Textoindependiente"/>
        <w:jc w:val="both"/>
        <w:rPr>
          <w:rFonts w:ascii="Arial" w:eastAsia="Arial" w:hAnsi="Arial" w:cs="Arial"/>
          <w:lang w:eastAsia="zh-CN" w:bidi="hi-IN"/>
        </w:rPr>
      </w:pPr>
    </w:p>
    <w:p w14:paraId="7CBFB26E"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El equipo mínimo con el que se debe contar para el tratamiento de documentos con deterioro biológico, luego de una inundación incluye:</w:t>
      </w:r>
    </w:p>
    <w:p w14:paraId="612D2F01" w14:textId="77777777" w:rsidR="00C24EDE" w:rsidRDefault="00C24EDE">
      <w:pPr>
        <w:pStyle w:val="Textoindependiente"/>
        <w:ind w:left="356"/>
        <w:rPr>
          <w:rFonts w:ascii="Arial" w:eastAsia="Arial" w:hAnsi="Arial" w:cs="Arial"/>
          <w:lang w:eastAsia="zh-CN" w:bidi="hi-IN"/>
        </w:rPr>
      </w:pPr>
    </w:p>
    <w:p w14:paraId="1D711BBF"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lastRenderedPageBreak/>
        <w:t>Algodón.</w:t>
      </w:r>
    </w:p>
    <w:p w14:paraId="174234D2"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Cajas plásticas.</w:t>
      </w:r>
    </w:p>
    <w:p w14:paraId="61F12C3C"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Traperos y baldes.</w:t>
      </w:r>
    </w:p>
    <w:p w14:paraId="7C3AF2BA"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Cuerdas.</w:t>
      </w:r>
    </w:p>
    <w:p w14:paraId="7C7ED037"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Ganchos de ropa.</w:t>
      </w:r>
    </w:p>
    <w:p w14:paraId="2806B78E"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Esponjas absorbentes.</w:t>
      </w:r>
    </w:p>
    <w:p w14:paraId="24BC99E1"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Etiquetas adhesivas.</w:t>
      </w:r>
    </w:p>
    <w:p w14:paraId="726817AA"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Lámparas de mano.</w:t>
      </w:r>
    </w:p>
    <w:p w14:paraId="1E60C72D"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Máscaras, guantes, overoles.</w:t>
      </w:r>
    </w:p>
    <w:p w14:paraId="01C5CAEA"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Papeles y rollos de papel absorbentes.</w:t>
      </w:r>
    </w:p>
    <w:p w14:paraId="1C062403"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Plástico en rollos.</w:t>
      </w:r>
    </w:p>
    <w:p w14:paraId="32A058FD"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Extensiones eléctricas.</w:t>
      </w:r>
    </w:p>
    <w:p w14:paraId="4C82C0D8"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Bolsas de basura.</w:t>
      </w:r>
    </w:p>
    <w:p w14:paraId="4F2CFDA1"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Termohigrómetros</w:t>
      </w:r>
    </w:p>
    <w:p w14:paraId="0C0AD731"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Productos desinfectantes.</w:t>
      </w:r>
    </w:p>
    <w:p w14:paraId="16EE3424" w14:textId="77777777" w:rsidR="00C24EDE" w:rsidRDefault="00C71A7F">
      <w:pPr>
        <w:pStyle w:val="Textoindependiente"/>
        <w:numPr>
          <w:ilvl w:val="0"/>
          <w:numId w:val="10"/>
        </w:numPr>
        <w:rPr>
          <w:rFonts w:ascii="Arial" w:eastAsia="Arial" w:hAnsi="Arial" w:cs="Arial"/>
          <w:lang w:eastAsia="zh-CN" w:bidi="hi-IN"/>
        </w:rPr>
      </w:pPr>
      <w:r>
        <w:rPr>
          <w:rFonts w:ascii="Arial" w:eastAsia="Arial" w:hAnsi="Arial" w:cs="Arial"/>
          <w:lang w:eastAsia="zh-CN" w:bidi="hi-IN"/>
        </w:rPr>
        <w:t>Ventiladores y secadores de pelo.</w:t>
      </w:r>
    </w:p>
    <w:p w14:paraId="4B530B8A" w14:textId="77777777" w:rsidR="00C24EDE" w:rsidRDefault="00C24EDE">
      <w:pPr>
        <w:pStyle w:val="Textoindependiente"/>
        <w:spacing w:before="2"/>
        <w:rPr>
          <w:rFonts w:ascii="Arial" w:hAnsi="Arial" w:cs="Arial"/>
        </w:rPr>
      </w:pPr>
    </w:p>
    <w:p w14:paraId="4BEE8B64" w14:textId="77777777" w:rsidR="00C24EDE" w:rsidRDefault="00C71A7F">
      <w:pPr>
        <w:pStyle w:val="Ttulo1"/>
        <w:spacing w:before="1"/>
        <w:jc w:val="both"/>
      </w:pPr>
      <w:bookmarkStart w:id="210" w:name="_Toc121578133"/>
      <w:bookmarkStart w:id="211" w:name="_Toc121577940"/>
      <w:bookmarkStart w:id="212" w:name="_Toc189134769"/>
      <w:r>
        <w:rPr>
          <w:w w:val="80"/>
        </w:rPr>
        <w:t>7.9.7 Actividades</w:t>
      </w:r>
      <w:r>
        <w:rPr>
          <w:spacing w:val="20"/>
          <w:w w:val="80"/>
        </w:rPr>
        <w:t xml:space="preserve"> </w:t>
      </w:r>
      <w:r>
        <w:rPr>
          <w:w w:val="80"/>
        </w:rPr>
        <w:t>de</w:t>
      </w:r>
      <w:r>
        <w:rPr>
          <w:spacing w:val="27"/>
          <w:w w:val="80"/>
        </w:rPr>
        <w:t xml:space="preserve"> </w:t>
      </w:r>
      <w:r>
        <w:rPr>
          <w:w w:val="80"/>
        </w:rPr>
        <w:t>Control</w:t>
      </w:r>
      <w:r>
        <w:rPr>
          <w:spacing w:val="24"/>
          <w:w w:val="80"/>
        </w:rPr>
        <w:t xml:space="preserve"> </w:t>
      </w:r>
      <w:r>
        <w:rPr>
          <w:w w:val="80"/>
        </w:rPr>
        <w:t>de</w:t>
      </w:r>
      <w:r>
        <w:rPr>
          <w:spacing w:val="22"/>
          <w:w w:val="80"/>
        </w:rPr>
        <w:t xml:space="preserve"> </w:t>
      </w:r>
      <w:r>
        <w:rPr>
          <w:w w:val="80"/>
        </w:rPr>
        <w:t>Plagas</w:t>
      </w:r>
      <w:bookmarkEnd w:id="210"/>
      <w:bookmarkEnd w:id="211"/>
      <w:bookmarkEnd w:id="212"/>
    </w:p>
    <w:p w14:paraId="19666880" w14:textId="77777777" w:rsidR="00C24EDE" w:rsidRDefault="00C24EDE">
      <w:pPr>
        <w:pStyle w:val="Textoindependiente"/>
        <w:spacing w:before="10" w:after="1"/>
        <w:rPr>
          <w:rFonts w:ascii="Arial" w:hAnsi="Arial" w:cs="Arial"/>
          <w:b/>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3961"/>
        <w:gridCol w:w="2703"/>
        <w:gridCol w:w="2515"/>
      </w:tblGrid>
      <w:tr w:rsidR="00C24EDE" w14:paraId="4CEDCFAD" w14:textId="77777777">
        <w:trPr>
          <w:trHeight w:val="465"/>
        </w:trPr>
        <w:tc>
          <w:tcPr>
            <w:tcW w:w="303" w:type="pct"/>
            <w:shd w:val="clear" w:color="auto" w:fill="808080"/>
            <w:vAlign w:val="center"/>
          </w:tcPr>
          <w:p w14:paraId="08C3C2E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No.</w:t>
            </w:r>
          </w:p>
        </w:tc>
        <w:tc>
          <w:tcPr>
            <w:tcW w:w="2027" w:type="pct"/>
            <w:shd w:val="clear" w:color="auto" w:fill="808080"/>
            <w:vAlign w:val="center"/>
          </w:tcPr>
          <w:p w14:paraId="5919E26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ACTIVIDADES</w:t>
            </w:r>
          </w:p>
        </w:tc>
        <w:tc>
          <w:tcPr>
            <w:tcW w:w="1383" w:type="pct"/>
            <w:shd w:val="clear" w:color="auto" w:fill="808080"/>
            <w:vAlign w:val="center"/>
          </w:tcPr>
          <w:p w14:paraId="511051C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RESPONSABLE</w:t>
            </w:r>
          </w:p>
        </w:tc>
        <w:tc>
          <w:tcPr>
            <w:tcW w:w="1287" w:type="pct"/>
            <w:shd w:val="clear" w:color="auto" w:fill="808080"/>
            <w:vAlign w:val="center"/>
          </w:tcPr>
          <w:p w14:paraId="7A1D310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RECURSOS</w:t>
            </w:r>
          </w:p>
        </w:tc>
      </w:tr>
      <w:tr w:rsidR="00C24EDE" w14:paraId="26CA5923" w14:textId="77777777">
        <w:trPr>
          <w:trHeight w:val="1602"/>
        </w:trPr>
        <w:tc>
          <w:tcPr>
            <w:tcW w:w="303" w:type="pct"/>
            <w:vAlign w:val="center"/>
          </w:tcPr>
          <w:p w14:paraId="5A44F14B" w14:textId="77777777" w:rsidR="00C24EDE" w:rsidRDefault="00C24EDE">
            <w:pPr>
              <w:pStyle w:val="TableParagraph"/>
              <w:jc w:val="center"/>
              <w:rPr>
                <w:rFonts w:ascii="Arial" w:eastAsia="Arial" w:hAnsi="Arial" w:cs="Arial"/>
                <w:sz w:val="20"/>
                <w:szCs w:val="20"/>
                <w:lang w:eastAsia="zh-CN" w:bidi="hi-IN"/>
              </w:rPr>
            </w:pPr>
          </w:p>
          <w:p w14:paraId="21E9B519" w14:textId="77777777" w:rsidR="00C24EDE" w:rsidRDefault="00C24EDE">
            <w:pPr>
              <w:pStyle w:val="TableParagraph"/>
              <w:jc w:val="center"/>
              <w:rPr>
                <w:rFonts w:ascii="Arial" w:eastAsia="Arial" w:hAnsi="Arial" w:cs="Arial"/>
                <w:sz w:val="20"/>
                <w:szCs w:val="20"/>
                <w:lang w:eastAsia="zh-CN" w:bidi="hi-IN"/>
              </w:rPr>
            </w:pPr>
          </w:p>
          <w:p w14:paraId="1DD5344F"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2027" w:type="pct"/>
            <w:vAlign w:val="center"/>
          </w:tcPr>
          <w:p w14:paraId="17448555"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Establecer con el responsable del Plan de Manejo Ambiental de la Entidad los tiempos de ejecución de las actividades de desinsectación y desratización, para que se incluyan en el proceso contractual de la fumigación, advirtiendo para ello el nivel de riesgo para cada uno de los depósitos y áreas destinadas a archivo.</w:t>
            </w:r>
          </w:p>
        </w:tc>
        <w:tc>
          <w:tcPr>
            <w:tcW w:w="1383" w:type="pct"/>
            <w:vAlign w:val="center"/>
          </w:tcPr>
          <w:p w14:paraId="3ABBBE0F"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287" w:type="pct"/>
            <w:vAlign w:val="center"/>
          </w:tcPr>
          <w:p w14:paraId="4F77176C"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Humano:</w:t>
            </w:r>
            <w:r>
              <w:rPr>
                <w:rFonts w:ascii="Arial" w:eastAsia="Arial" w:hAnsi="Arial" w:cs="Arial"/>
                <w:sz w:val="20"/>
                <w:szCs w:val="20"/>
                <w:lang w:eastAsia="zh-CN" w:bidi="hi-IN"/>
              </w:rPr>
              <w:tab/>
              <w:t>Responsable Gestión Documental Profesional en conservación y Restauración</w:t>
            </w:r>
            <w:r>
              <w:rPr>
                <w:rFonts w:ascii="Arial" w:eastAsia="Arial" w:hAnsi="Arial" w:cs="Arial"/>
                <w:sz w:val="20"/>
                <w:szCs w:val="20"/>
                <w:lang w:eastAsia="zh-CN" w:bidi="hi-IN"/>
              </w:rPr>
              <w:tab/>
              <w:t>de</w:t>
            </w:r>
            <w:r>
              <w:rPr>
                <w:rFonts w:ascii="Arial" w:eastAsia="Arial" w:hAnsi="Arial" w:cs="Arial"/>
                <w:sz w:val="20"/>
                <w:szCs w:val="20"/>
                <w:lang w:eastAsia="zh-CN" w:bidi="hi-IN"/>
              </w:rPr>
              <w:tab/>
              <w:t>Bienes Muebles</w:t>
            </w:r>
          </w:p>
        </w:tc>
      </w:tr>
      <w:tr w:rsidR="00C24EDE" w14:paraId="4A668DC3" w14:textId="77777777">
        <w:trPr>
          <w:trHeight w:val="988"/>
        </w:trPr>
        <w:tc>
          <w:tcPr>
            <w:tcW w:w="303" w:type="pct"/>
          </w:tcPr>
          <w:p w14:paraId="3BCA5175" w14:textId="77777777" w:rsidR="00C24EDE" w:rsidRDefault="00C24EDE">
            <w:pPr>
              <w:pStyle w:val="TableParagraph"/>
              <w:jc w:val="center"/>
              <w:rPr>
                <w:rFonts w:ascii="Arial" w:eastAsia="Arial" w:hAnsi="Arial" w:cs="Arial"/>
                <w:sz w:val="20"/>
                <w:szCs w:val="20"/>
                <w:lang w:eastAsia="zh-CN" w:bidi="hi-IN"/>
              </w:rPr>
            </w:pPr>
          </w:p>
          <w:p w14:paraId="5BA3C2C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2027" w:type="pct"/>
          </w:tcPr>
          <w:p w14:paraId="34734A5E"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Llevar a cabo las actividades de desinsectación y desratización en los espacios definidos conforme al cronograma aprobado.</w:t>
            </w:r>
          </w:p>
        </w:tc>
        <w:tc>
          <w:tcPr>
            <w:tcW w:w="1383" w:type="pct"/>
          </w:tcPr>
          <w:p w14:paraId="45F8D356" w14:textId="77777777" w:rsidR="00C24EDE" w:rsidRDefault="00C24EDE">
            <w:pPr>
              <w:pStyle w:val="TableParagraph"/>
              <w:jc w:val="both"/>
              <w:rPr>
                <w:rFonts w:ascii="Arial" w:eastAsia="Arial" w:hAnsi="Arial" w:cs="Arial"/>
                <w:sz w:val="20"/>
                <w:szCs w:val="20"/>
                <w:lang w:eastAsia="zh-CN" w:bidi="hi-IN"/>
              </w:rPr>
            </w:pPr>
          </w:p>
          <w:p w14:paraId="75D06640"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287" w:type="pct"/>
          </w:tcPr>
          <w:p w14:paraId="56EFA78D"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Humano: Responsable Gestión Documental.</w:t>
            </w:r>
          </w:p>
          <w:p w14:paraId="42FBA144"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Profesional de Contratación.</w:t>
            </w:r>
          </w:p>
        </w:tc>
      </w:tr>
      <w:tr w:rsidR="00C24EDE" w14:paraId="54E881A4" w14:textId="77777777">
        <w:trPr>
          <w:trHeight w:val="738"/>
        </w:trPr>
        <w:tc>
          <w:tcPr>
            <w:tcW w:w="303" w:type="pct"/>
          </w:tcPr>
          <w:p w14:paraId="5B59466F" w14:textId="77777777" w:rsidR="00C24EDE" w:rsidRDefault="00C24EDE">
            <w:pPr>
              <w:pStyle w:val="TableParagraph"/>
              <w:jc w:val="center"/>
              <w:rPr>
                <w:rFonts w:ascii="Arial" w:eastAsia="Arial" w:hAnsi="Arial" w:cs="Arial"/>
                <w:sz w:val="20"/>
                <w:szCs w:val="20"/>
                <w:lang w:eastAsia="zh-CN" w:bidi="hi-IN"/>
              </w:rPr>
            </w:pPr>
          </w:p>
          <w:p w14:paraId="0AEFECF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3</w:t>
            </w:r>
          </w:p>
        </w:tc>
        <w:tc>
          <w:tcPr>
            <w:tcW w:w="2027" w:type="pct"/>
          </w:tcPr>
          <w:p w14:paraId="31617A25"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Informe de ejecución de las actividades de desinsectación y desratización</w:t>
            </w:r>
          </w:p>
        </w:tc>
        <w:tc>
          <w:tcPr>
            <w:tcW w:w="1383" w:type="pct"/>
          </w:tcPr>
          <w:p w14:paraId="0397B7CF"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287" w:type="pct"/>
          </w:tcPr>
          <w:p w14:paraId="6E7335EC"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tc>
      </w:tr>
    </w:tbl>
    <w:p w14:paraId="76C2416C" w14:textId="77777777" w:rsidR="00C24EDE" w:rsidRDefault="00C24EDE">
      <w:pPr>
        <w:pStyle w:val="Textoindependiente"/>
        <w:rPr>
          <w:rFonts w:ascii="Arial" w:hAnsi="Arial" w:cs="Arial"/>
          <w:b/>
        </w:rPr>
      </w:pPr>
    </w:p>
    <w:p w14:paraId="1554CC11" w14:textId="77777777" w:rsidR="00C24EDE" w:rsidRDefault="00C24EDE">
      <w:pPr>
        <w:pStyle w:val="Textoindependiente"/>
        <w:rPr>
          <w:rFonts w:ascii="Arial" w:hAnsi="Arial" w:cs="Arial"/>
          <w:b/>
        </w:rPr>
      </w:pPr>
    </w:p>
    <w:p w14:paraId="71255727" w14:textId="77777777" w:rsidR="00C24EDE" w:rsidRDefault="00C24EDE">
      <w:pPr>
        <w:pStyle w:val="Textoindependiente"/>
        <w:rPr>
          <w:rFonts w:ascii="Arial" w:hAnsi="Arial" w:cs="Arial"/>
          <w:b/>
        </w:rPr>
      </w:pPr>
    </w:p>
    <w:p w14:paraId="408D6F1A" w14:textId="77777777" w:rsidR="00C24EDE" w:rsidRDefault="00C24EDE">
      <w:pPr>
        <w:pStyle w:val="Textoindependiente"/>
        <w:rPr>
          <w:rFonts w:ascii="Arial" w:hAnsi="Arial" w:cs="Arial"/>
          <w:b/>
        </w:rPr>
      </w:pPr>
    </w:p>
    <w:p w14:paraId="0CEBFCB5" w14:textId="77777777" w:rsidR="00C24EDE" w:rsidRDefault="00C24EDE">
      <w:pPr>
        <w:pStyle w:val="Textoindependiente"/>
        <w:rPr>
          <w:rFonts w:ascii="Arial" w:hAnsi="Arial" w:cs="Arial"/>
          <w:b/>
        </w:rPr>
      </w:pPr>
    </w:p>
    <w:p w14:paraId="544A7170" w14:textId="77777777" w:rsidR="00C24EDE" w:rsidRDefault="00C24EDE">
      <w:pPr>
        <w:pStyle w:val="Textoindependiente"/>
        <w:rPr>
          <w:rFonts w:ascii="Arial" w:hAnsi="Arial" w:cs="Arial"/>
          <w:b/>
        </w:rPr>
      </w:pPr>
    </w:p>
    <w:p w14:paraId="46EEACAE" w14:textId="77777777" w:rsidR="00C24EDE" w:rsidRDefault="00C24EDE">
      <w:pPr>
        <w:pStyle w:val="Textoindependiente"/>
        <w:rPr>
          <w:rFonts w:ascii="Arial" w:hAnsi="Arial" w:cs="Arial"/>
          <w:b/>
        </w:rPr>
      </w:pPr>
    </w:p>
    <w:p w14:paraId="4D6364A1" w14:textId="77777777" w:rsidR="00C24EDE" w:rsidRDefault="00C24EDE">
      <w:pPr>
        <w:pStyle w:val="Textoindependiente"/>
        <w:rPr>
          <w:rFonts w:ascii="Arial" w:hAnsi="Arial" w:cs="Arial"/>
          <w:b/>
        </w:rPr>
      </w:pPr>
    </w:p>
    <w:p w14:paraId="79185106" w14:textId="77777777" w:rsidR="00C24EDE" w:rsidRDefault="00C71A7F">
      <w:pPr>
        <w:pStyle w:val="Ttulo1"/>
        <w:tabs>
          <w:tab w:val="left" w:pos="1104"/>
          <w:tab w:val="left" w:pos="1105"/>
        </w:tabs>
        <w:spacing w:before="100"/>
      </w:pPr>
      <w:bookmarkStart w:id="213" w:name="_TOC_250084"/>
      <w:bookmarkStart w:id="214" w:name="_Toc121578134"/>
      <w:bookmarkStart w:id="215" w:name="_Toc121577941"/>
      <w:bookmarkStart w:id="216" w:name="_Toc189134770"/>
      <w:bookmarkEnd w:id="213"/>
      <w:r>
        <w:rPr>
          <w:w w:val="90"/>
        </w:rPr>
        <w:lastRenderedPageBreak/>
        <w:t>7.9.8 Cronograma</w:t>
      </w:r>
      <w:bookmarkEnd w:id="214"/>
      <w:bookmarkEnd w:id="215"/>
      <w:bookmarkEnd w:id="216"/>
    </w:p>
    <w:p w14:paraId="34E93988" w14:textId="77777777" w:rsidR="00C24EDE" w:rsidRDefault="00C24EDE">
      <w:pPr>
        <w:pStyle w:val="Textoindependiente"/>
        <w:spacing w:before="3"/>
        <w:rPr>
          <w:rFonts w:ascii="Arial" w:hAnsi="Arial" w:cs="Arial"/>
          <w:b/>
        </w:rPr>
      </w:pPr>
    </w:p>
    <w:p w14:paraId="7250F50A" w14:textId="77777777" w:rsidR="00C24EDE" w:rsidRDefault="00C71A7F">
      <w:pPr>
        <w:pStyle w:val="Textoindependiente"/>
        <w:spacing w:before="1"/>
        <w:jc w:val="both"/>
        <w:rPr>
          <w:rFonts w:ascii="Arial" w:eastAsia="Arial" w:hAnsi="Arial" w:cs="Arial"/>
          <w:lang w:eastAsia="zh-CN" w:bidi="hi-IN"/>
        </w:rPr>
      </w:pPr>
      <w:r>
        <w:rPr>
          <w:rFonts w:ascii="Arial" w:eastAsia="Arial" w:hAnsi="Arial" w:cs="Arial"/>
          <w:lang w:eastAsia="zh-CN" w:bidi="hi-IN"/>
        </w:rPr>
        <w:t>El Cronograma se diseñó de forma general para todos los programas y se consolido en el numeral 8.</w:t>
      </w:r>
    </w:p>
    <w:p w14:paraId="26D56A49" w14:textId="77777777" w:rsidR="00C24EDE" w:rsidRDefault="00C24EDE">
      <w:pPr>
        <w:pStyle w:val="Textoindependiente"/>
        <w:spacing w:before="4"/>
        <w:rPr>
          <w:rFonts w:ascii="Arial" w:hAnsi="Arial" w:cs="Arial"/>
        </w:rPr>
      </w:pPr>
    </w:p>
    <w:p w14:paraId="645B2A7D" w14:textId="77777777" w:rsidR="00C24EDE" w:rsidRDefault="00C71A7F">
      <w:pPr>
        <w:pStyle w:val="Ttulo1"/>
        <w:tabs>
          <w:tab w:val="left" w:pos="1540"/>
          <w:tab w:val="left" w:pos="1541"/>
        </w:tabs>
      </w:pPr>
      <w:bookmarkStart w:id="217" w:name="_TOC_250083"/>
      <w:bookmarkStart w:id="218" w:name="_Toc121577942"/>
      <w:bookmarkStart w:id="219" w:name="_Toc121578135"/>
      <w:bookmarkStart w:id="220" w:name="_Toc189134771"/>
      <w:r>
        <w:rPr>
          <w:spacing w:val="-1"/>
          <w:w w:val="85"/>
        </w:rPr>
        <w:t>7.10 Programa</w:t>
      </w:r>
      <w:r>
        <w:rPr>
          <w:spacing w:val="-5"/>
          <w:w w:val="85"/>
        </w:rPr>
        <w:t xml:space="preserve"> </w:t>
      </w:r>
      <w:r>
        <w:rPr>
          <w:spacing w:val="-1"/>
          <w:w w:val="85"/>
        </w:rPr>
        <w:t>de</w:t>
      </w:r>
      <w:r>
        <w:rPr>
          <w:spacing w:val="-4"/>
          <w:w w:val="85"/>
        </w:rPr>
        <w:t xml:space="preserve"> </w:t>
      </w:r>
      <w:r>
        <w:rPr>
          <w:spacing w:val="-1"/>
          <w:w w:val="85"/>
        </w:rPr>
        <w:t>Monitoreo</w:t>
      </w:r>
      <w:r>
        <w:rPr>
          <w:spacing w:val="-4"/>
          <w:w w:val="85"/>
        </w:rPr>
        <w:t xml:space="preserve"> </w:t>
      </w:r>
      <w:r>
        <w:rPr>
          <w:w w:val="85"/>
        </w:rPr>
        <w:t>y</w:t>
      </w:r>
      <w:r>
        <w:rPr>
          <w:spacing w:val="-2"/>
          <w:w w:val="85"/>
        </w:rPr>
        <w:t xml:space="preserve"> </w:t>
      </w:r>
      <w:r>
        <w:rPr>
          <w:w w:val="85"/>
        </w:rPr>
        <w:t>Control</w:t>
      </w:r>
      <w:r>
        <w:rPr>
          <w:spacing w:val="-4"/>
          <w:w w:val="85"/>
        </w:rPr>
        <w:t xml:space="preserve"> </w:t>
      </w:r>
      <w:r>
        <w:rPr>
          <w:w w:val="85"/>
        </w:rPr>
        <w:t>de</w:t>
      </w:r>
      <w:r>
        <w:rPr>
          <w:spacing w:val="-3"/>
          <w:w w:val="85"/>
        </w:rPr>
        <w:t xml:space="preserve"> </w:t>
      </w:r>
      <w:bookmarkEnd w:id="217"/>
      <w:r>
        <w:rPr>
          <w:w w:val="85"/>
        </w:rPr>
        <w:t>Condiciones</w:t>
      </w:r>
      <w:bookmarkEnd w:id="218"/>
      <w:bookmarkEnd w:id="219"/>
      <w:bookmarkEnd w:id="220"/>
    </w:p>
    <w:p w14:paraId="1879F18D" w14:textId="77777777" w:rsidR="00C24EDE" w:rsidRDefault="00C24EDE">
      <w:pPr>
        <w:pStyle w:val="Textoindependiente"/>
        <w:spacing w:before="7"/>
        <w:rPr>
          <w:rFonts w:ascii="Arial" w:hAnsi="Arial" w:cs="Arial"/>
          <w:b/>
        </w:rPr>
      </w:pPr>
    </w:p>
    <w:p w14:paraId="19347688" w14:textId="77777777" w:rsidR="00C24EDE" w:rsidRDefault="00C71A7F">
      <w:pPr>
        <w:pStyle w:val="Ttulo1"/>
        <w:tabs>
          <w:tab w:val="left" w:pos="1105"/>
        </w:tabs>
      </w:pPr>
      <w:bookmarkStart w:id="221" w:name="_TOC_250082"/>
      <w:bookmarkStart w:id="222" w:name="_Toc121578136"/>
      <w:bookmarkStart w:id="223" w:name="_Toc121577943"/>
      <w:bookmarkStart w:id="224" w:name="_Toc189134772"/>
      <w:bookmarkEnd w:id="221"/>
      <w:r>
        <w:rPr>
          <w:w w:val="90"/>
        </w:rPr>
        <w:t>7.10.1 Objetivos</w:t>
      </w:r>
      <w:bookmarkEnd w:id="222"/>
      <w:bookmarkEnd w:id="223"/>
      <w:bookmarkEnd w:id="224"/>
    </w:p>
    <w:p w14:paraId="0CB3FDC0" w14:textId="77777777" w:rsidR="00C24EDE" w:rsidRDefault="00C24EDE">
      <w:pPr>
        <w:pStyle w:val="Textoindependiente"/>
        <w:spacing w:before="10"/>
        <w:rPr>
          <w:rFonts w:ascii="Arial" w:hAnsi="Arial" w:cs="Arial"/>
          <w:b/>
        </w:rPr>
      </w:pPr>
    </w:p>
    <w:p w14:paraId="701A6705" w14:textId="77777777" w:rsidR="00C24EDE" w:rsidRDefault="00C71A7F">
      <w:pPr>
        <w:pStyle w:val="Textoindependiente"/>
        <w:numPr>
          <w:ilvl w:val="0"/>
          <w:numId w:val="11"/>
        </w:numPr>
        <w:jc w:val="both"/>
        <w:rPr>
          <w:rFonts w:ascii="Arial" w:eastAsia="Arial" w:hAnsi="Arial" w:cs="Arial"/>
          <w:lang w:eastAsia="zh-CN" w:bidi="hi-IN"/>
        </w:rPr>
      </w:pPr>
      <w:r>
        <w:rPr>
          <w:rFonts w:ascii="Arial" w:eastAsia="Arial" w:hAnsi="Arial" w:cs="Arial"/>
          <w:lang w:eastAsia="zh-CN" w:bidi="hi-IN"/>
        </w:rPr>
        <w:t>Evaluar el estado actual de las condiciones ambientales de los diferentes depósitos destinados al almacenamiento de archivo por medio de controles y seguimientos constantes que permiten identificar los factores de mayor ocurrencia que afecten la conservación e integridad de los documentos.</w:t>
      </w:r>
    </w:p>
    <w:p w14:paraId="3FEF1477" w14:textId="77777777" w:rsidR="00C24EDE" w:rsidRDefault="00C71A7F">
      <w:pPr>
        <w:pStyle w:val="Textoindependiente"/>
        <w:numPr>
          <w:ilvl w:val="0"/>
          <w:numId w:val="11"/>
        </w:numPr>
        <w:jc w:val="both"/>
        <w:rPr>
          <w:rFonts w:ascii="Arial" w:eastAsia="Arial" w:hAnsi="Arial" w:cs="Arial"/>
          <w:lang w:eastAsia="zh-CN" w:bidi="hi-IN"/>
        </w:rPr>
      </w:pPr>
      <w:r>
        <w:rPr>
          <w:rFonts w:ascii="Arial" w:eastAsia="Arial" w:hAnsi="Arial" w:cs="Arial"/>
          <w:lang w:eastAsia="zh-CN" w:bidi="hi-IN"/>
        </w:rPr>
        <w:t>Implementar mecanismos, estrategias y sistemas que permitan gestionar el debido monitoreo y control de las condiciones ambientales de los diferentes depósitos archivo de gestión y central.</w:t>
      </w:r>
    </w:p>
    <w:p w14:paraId="51F0F790" w14:textId="77777777" w:rsidR="00C24EDE" w:rsidRDefault="00C24EDE">
      <w:pPr>
        <w:pStyle w:val="Textoindependiente"/>
        <w:spacing w:before="3"/>
        <w:rPr>
          <w:rFonts w:ascii="Arial" w:hAnsi="Arial" w:cs="Arial"/>
        </w:rPr>
      </w:pPr>
    </w:p>
    <w:p w14:paraId="24564374" w14:textId="77777777" w:rsidR="00C24EDE" w:rsidRDefault="00C71A7F">
      <w:pPr>
        <w:pStyle w:val="Ttulo1"/>
        <w:tabs>
          <w:tab w:val="left" w:pos="1105"/>
        </w:tabs>
        <w:spacing w:before="1"/>
      </w:pPr>
      <w:bookmarkStart w:id="225" w:name="_TOC_250081"/>
      <w:bookmarkStart w:id="226" w:name="_Toc121577944"/>
      <w:bookmarkStart w:id="227" w:name="_Toc121578137"/>
      <w:bookmarkStart w:id="228" w:name="_Toc189134773"/>
      <w:bookmarkEnd w:id="225"/>
      <w:r>
        <w:rPr>
          <w:w w:val="90"/>
        </w:rPr>
        <w:t>7.10.2 Justificación</w:t>
      </w:r>
      <w:bookmarkEnd w:id="226"/>
      <w:bookmarkEnd w:id="227"/>
      <w:bookmarkEnd w:id="228"/>
    </w:p>
    <w:p w14:paraId="1C668173" w14:textId="77777777" w:rsidR="00C24EDE" w:rsidRDefault="00C24EDE">
      <w:pPr>
        <w:pStyle w:val="Textoindependiente"/>
        <w:spacing w:before="3"/>
        <w:rPr>
          <w:rFonts w:ascii="Arial" w:hAnsi="Arial" w:cs="Arial"/>
          <w:b/>
        </w:rPr>
      </w:pPr>
    </w:p>
    <w:p w14:paraId="2380D71F" w14:textId="77777777" w:rsidR="00C24EDE" w:rsidRDefault="00C71A7F">
      <w:pPr>
        <w:pStyle w:val="Textoindependiente"/>
        <w:spacing w:before="1"/>
        <w:jc w:val="both"/>
        <w:rPr>
          <w:rFonts w:ascii="Arial" w:eastAsia="Arial" w:hAnsi="Arial" w:cs="Arial"/>
          <w:lang w:eastAsia="zh-CN" w:bidi="hi-IN"/>
        </w:rPr>
      </w:pPr>
      <w:r>
        <w:rPr>
          <w:rFonts w:ascii="Arial" w:eastAsia="Arial" w:hAnsi="Arial" w:cs="Arial"/>
          <w:lang w:eastAsia="zh-CN" w:bidi="hi-IN"/>
        </w:rPr>
        <w:t>Con el diagnóstico integral de archivos la entidad logro identificar que la ventilación de los depósitos del archivo central, Secretaria de tránsito, Salud pública, Secretaría de Hacienda, Desarrollo Social y demás que están ubicados en el primer piso debajo de las escaleras no es la adecuada, ocasionando así la proliferación de microorganismos que se adaptan al ambiente y afectan de manera directa la documentación, siendo necesario tomar medidas correctivas que permitan mitigar el impacto, dado que por no contar con mediciones de las condiciones ambientales se desconocen las variables, las fluctuaciones y su incidencia directa en los diferentes soportes de la información almacenada, en tal sentido, es necesario establecer controles y acciones para mitigar los impactos y tomar medidas a tiempo para la adecuada conservación de los documentos.</w:t>
      </w:r>
    </w:p>
    <w:p w14:paraId="20C97889" w14:textId="77777777" w:rsidR="00C24EDE" w:rsidRDefault="00C24EDE">
      <w:pPr>
        <w:pStyle w:val="Textoindependiente"/>
        <w:spacing w:before="10"/>
        <w:rPr>
          <w:rFonts w:ascii="Arial" w:hAnsi="Arial" w:cs="Arial"/>
        </w:rPr>
      </w:pPr>
    </w:p>
    <w:p w14:paraId="6C21E30E" w14:textId="77777777" w:rsidR="00C24EDE" w:rsidRDefault="00C71A7F">
      <w:pPr>
        <w:pStyle w:val="Ttulo1"/>
        <w:tabs>
          <w:tab w:val="left" w:pos="1105"/>
        </w:tabs>
      </w:pPr>
      <w:bookmarkStart w:id="229" w:name="_Toc121577945"/>
      <w:bookmarkStart w:id="230" w:name="_Toc121578138"/>
      <w:bookmarkStart w:id="231" w:name="_Toc189134774"/>
      <w:r>
        <w:rPr>
          <w:w w:val="90"/>
        </w:rPr>
        <w:t>7.10.3 Alcance</w:t>
      </w:r>
      <w:bookmarkEnd w:id="229"/>
      <w:bookmarkEnd w:id="230"/>
      <w:bookmarkEnd w:id="231"/>
    </w:p>
    <w:p w14:paraId="6B106E45" w14:textId="77777777" w:rsidR="00C24EDE" w:rsidRDefault="00C24EDE">
      <w:pPr>
        <w:pStyle w:val="Textoindependiente"/>
        <w:spacing w:before="4"/>
        <w:rPr>
          <w:rFonts w:ascii="Arial" w:hAnsi="Arial" w:cs="Arial"/>
          <w:b/>
        </w:rPr>
      </w:pPr>
    </w:p>
    <w:p w14:paraId="70633357" w14:textId="77777777" w:rsidR="00C24EDE" w:rsidRDefault="00C71A7F">
      <w:pPr>
        <w:pStyle w:val="Textoindependiente"/>
        <w:spacing w:before="1"/>
        <w:jc w:val="both"/>
        <w:rPr>
          <w:rFonts w:ascii="Arial" w:eastAsia="Arial" w:hAnsi="Arial" w:cs="Arial"/>
          <w:lang w:eastAsia="zh-CN" w:bidi="hi-IN"/>
        </w:rPr>
      </w:pPr>
      <w:r>
        <w:rPr>
          <w:rFonts w:ascii="Arial" w:eastAsia="Arial" w:hAnsi="Arial" w:cs="Arial"/>
          <w:lang w:eastAsia="zh-CN" w:bidi="hi-IN"/>
        </w:rPr>
        <w:t>El programa de Monitoreo y Control de condiciones aplica para todos los depósitos de archivo y busca mitigar que se materialice el riesgo en cuanto a humedad relativa, luminancia y controlar la temperatura de todos los depósitos de la alcaldía de armenia.</w:t>
      </w:r>
    </w:p>
    <w:p w14:paraId="28B58E90" w14:textId="77777777" w:rsidR="00C24EDE" w:rsidRDefault="00C24EDE">
      <w:pPr>
        <w:pStyle w:val="Textoindependiente"/>
        <w:spacing w:before="8"/>
        <w:rPr>
          <w:rFonts w:ascii="Arial" w:hAnsi="Arial" w:cs="Arial"/>
        </w:rPr>
      </w:pPr>
    </w:p>
    <w:p w14:paraId="582AEAD3" w14:textId="77777777" w:rsidR="00C24EDE" w:rsidRDefault="00C71A7F">
      <w:pPr>
        <w:pStyle w:val="Ttulo1"/>
        <w:tabs>
          <w:tab w:val="left" w:pos="1105"/>
        </w:tabs>
        <w:spacing w:before="1"/>
      </w:pPr>
      <w:bookmarkStart w:id="232" w:name="_TOC_250080"/>
      <w:bookmarkStart w:id="233" w:name="_Toc121578139"/>
      <w:bookmarkStart w:id="234" w:name="_Toc121577946"/>
      <w:bookmarkStart w:id="235" w:name="_Toc189134775"/>
      <w:bookmarkEnd w:id="232"/>
      <w:r>
        <w:rPr>
          <w:w w:val="90"/>
        </w:rPr>
        <w:t>7.10.4. Metodología</w:t>
      </w:r>
      <w:bookmarkEnd w:id="233"/>
      <w:bookmarkEnd w:id="234"/>
      <w:bookmarkEnd w:id="235"/>
    </w:p>
    <w:p w14:paraId="017F898E" w14:textId="77777777" w:rsidR="00C24EDE" w:rsidRDefault="00C24EDE">
      <w:pPr>
        <w:pStyle w:val="Textoindependiente"/>
        <w:spacing w:before="3"/>
        <w:rPr>
          <w:rFonts w:ascii="Arial" w:hAnsi="Arial" w:cs="Arial"/>
          <w:b/>
        </w:rPr>
      </w:pPr>
    </w:p>
    <w:p w14:paraId="14CCCB74" w14:textId="77777777" w:rsidR="00C24EDE" w:rsidRDefault="00C71A7F">
      <w:pPr>
        <w:pStyle w:val="Textoindependiente"/>
        <w:spacing w:before="1"/>
        <w:jc w:val="both"/>
        <w:rPr>
          <w:rFonts w:ascii="Arial" w:eastAsia="Arial" w:hAnsi="Arial" w:cs="Arial"/>
          <w:lang w:eastAsia="zh-CN" w:bidi="hi-IN"/>
        </w:rPr>
      </w:pPr>
      <w:r>
        <w:rPr>
          <w:rFonts w:ascii="Arial" w:eastAsia="Arial" w:hAnsi="Arial" w:cs="Arial"/>
          <w:lang w:eastAsia="zh-CN" w:bidi="hi-IN"/>
        </w:rPr>
        <w:t xml:space="preserve">Para la ejecución adecuada del Programa, es necesario adelantar el proceso de estudios previos y demás requerimientos para el seguimiento de los equipos de medición de condiciones ambientales que se conocen como </w:t>
      </w:r>
      <w:proofErr w:type="spellStart"/>
      <w:r>
        <w:rPr>
          <w:rFonts w:ascii="Arial" w:eastAsia="Arial" w:hAnsi="Arial" w:cs="Arial"/>
          <w:lang w:eastAsia="zh-CN" w:bidi="hi-IN"/>
        </w:rPr>
        <w:t>Datalogger</w:t>
      </w:r>
      <w:proofErr w:type="spellEnd"/>
      <w:r>
        <w:rPr>
          <w:rFonts w:ascii="Arial" w:eastAsia="Arial" w:hAnsi="Arial" w:cs="Arial"/>
          <w:lang w:eastAsia="zh-CN" w:bidi="hi-IN"/>
        </w:rPr>
        <w:t xml:space="preserve"> o Termohigrómetros que son dispositivos externos que funcionan a través de un software de programación que permite parametrizar la mediciones que se requieren y que través del dispositivo recogen la </w:t>
      </w:r>
      <w:r>
        <w:rPr>
          <w:rFonts w:ascii="Arial" w:eastAsia="Arial" w:hAnsi="Arial" w:cs="Arial"/>
          <w:lang w:eastAsia="zh-CN" w:bidi="hi-IN"/>
        </w:rPr>
        <w:lastRenderedPageBreak/>
        <w:t>información para luego ser evaluada por el Profesional, conforme a las características de los dispositivos y el tiempo de documentación que se almacena, se recomienda adquirir un dispositivo por cada 150 metros lineales de documentación en el espacio, es importante que, los equipos de medición que se adquieran tengan un sistema para medición de humedad, temperatura, Lux, UV con conectividad Wifi y licencia.</w:t>
      </w:r>
    </w:p>
    <w:p w14:paraId="0FA5E3D5" w14:textId="77777777" w:rsidR="00C24EDE" w:rsidRDefault="00C24EDE">
      <w:pPr>
        <w:pStyle w:val="Textoindependiente"/>
        <w:rPr>
          <w:rFonts w:ascii="Arial" w:hAnsi="Arial" w:cs="Arial"/>
        </w:rPr>
      </w:pPr>
    </w:p>
    <w:p w14:paraId="6A221451" w14:textId="77777777" w:rsidR="00C24EDE" w:rsidRDefault="00C71A7F">
      <w:pPr>
        <w:pStyle w:val="Textoindependiente"/>
        <w:ind w:right="-6"/>
        <w:jc w:val="both"/>
        <w:rPr>
          <w:rFonts w:ascii="Arial" w:eastAsia="Arial" w:hAnsi="Arial" w:cs="Arial"/>
          <w:lang w:eastAsia="zh-CN" w:bidi="hi-IN"/>
        </w:rPr>
      </w:pPr>
      <w:r>
        <w:rPr>
          <w:rFonts w:ascii="Arial" w:eastAsia="Arial" w:hAnsi="Arial" w:cs="Arial"/>
          <w:lang w:eastAsia="zh-CN" w:bidi="hi-IN"/>
        </w:rPr>
        <w:t>Además de estos equipos de acuerdo con el diagnóstico realizado, se requiere adquirir equipos como:</w:t>
      </w:r>
    </w:p>
    <w:p w14:paraId="387256E2" w14:textId="77777777" w:rsidR="00C24EDE" w:rsidRDefault="00C24EDE">
      <w:pPr>
        <w:pStyle w:val="Textoindependiente"/>
        <w:spacing w:before="10"/>
        <w:rPr>
          <w:rFonts w:ascii="Arial" w:hAnsi="Arial" w:cs="Arial"/>
        </w:rPr>
      </w:pPr>
    </w:p>
    <w:p w14:paraId="157BEA08" w14:textId="77777777" w:rsidR="00C24EDE" w:rsidRDefault="00C71A7F">
      <w:pPr>
        <w:pStyle w:val="Prrafodelista"/>
        <w:numPr>
          <w:ilvl w:val="0"/>
          <w:numId w:val="12"/>
        </w:numPr>
        <w:tabs>
          <w:tab w:val="left" w:pos="820"/>
          <w:tab w:val="left" w:pos="821"/>
        </w:tabs>
        <w:spacing w:line="293" w:lineRule="exact"/>
        <w:ind w:hanging="361"/>
        <w:rPr>
          <w:rFonts w:ascii="Arial" w:eastAsia="Arial" w:hAnsi="Arial" w:cs="Arial"/>
          <w:sz w:val="24"/>
          <w:szCs w:val="24"/>
          <w:lang w:eastAsia="zh-CN" w:bidi="hi-IN"/>
        </w:rPr>
      </w:pPr>
      <w:r>
        <w:rPr>
          <w:rFonts w:ascii="Arial" w:eastAsia="Arial" w:hAnsi="Arial" w:cs="Arial"/>
          <w:sz w:val="24"/>
          <w:szCs w:val="24"/>
          <w:lang w:eastAsia="zh-CN" w:bidi="hi-IN"/>
        </w:rPr>
        <w:t>Humidificadores</w:t>
      </w:r>
    </w:p>
    <w:p w14:paraId="4DCDE4C9" w14:textId="77777777" w:rsidR="00C24EDE" w:rsidRDefault="00C71A7F">
      <w:pPr>
        <w:pStyle w:val="Prrafodelista"/>
        <w:numPr>
          <w:ilvl w:val="0"/>
          <w:numId w:val="12"/>
        </w:numPr>
        <w:tabs>
          <w:tab w:val="left" w:pos="820"/>
          <w:tab w:val="left" w:pos="821"/>
        </w:tabs>
        <w:spacing w:line="293" w:lineRule="exact"/>
        <w:ind w:hanging="361"/>
        <w:rPr>
          <w:rFonts w:ascii="Arial" w:eastAsia="Arial" w:hAnsi="Arial" w:cs="Arial"/>
          <w:sz w:val="24"/>
          <w:szCs w:val="24"/>
          <w:lang w:eastAsia="zh-CN" w:bidi="hi-IN"/>
        </w:rPr>
      </w:pPr>
      <w:r>
        <w:rPr>
          <w:rFonts w:ascii="Arial" w:eastAsia="Arial" w:hAnsi="Arial" w:cs="Arial"/>
          <w:sz w:val="24"/>
          <w:szCs w:val="24"/>
          <w:lang w:eastAsia="zh-CN" w:bidi="hi-IN"/>
        </w:rPr>
        <w:t>Deshumidificadores</w:t>
      </w:r>
    </w:p>
    <w:p w14:paraId="6ECECF7A" w14:textId="77777777" w:rsidR="00C24EDE" w:rsidRDefault="00C71A7F">
      <w:pPr>
        <w:pStyle w:val="Prrafodelista"/>
        <w:numPr>
          <w:ilvl w:val="0"/>
          <w:numId w:val="12"/>
        </w:numPr>
        <w:tabs>
          <w:tab w:val="left" w:pos="820"/>
          <w:tab w:val="left" w:pos="821"/>
        </w:tabs>
        <w:spacing w:line="244" w:lineRule="auto"/>
        <w:ind w:right="457"/>
        <w:rPr>
          <w:rFonts w:ascii="Arial" w:eastAsia="Arial" w:hAnsi="Arial" w:cs="Arial"/>
          <w:sz w:val="24"/>
          <w:szCs w:val="24"/>
          <w:lang w:eastAsia="zh-CN" w:bidi="hi-IN"/>
        </w:rPr>
      </w:pPr>
      <w:r>
        <w:rPr>
          <w:rFonts w:ascii="Arial" w:eastAsia="Arial" w:hAnsi="Arial" w:cs="Arial"/>
          <w:sz w:val="24"/>
          <w:szCs w:val="24"/>
          <w:lang w:eastAsia="zh-CN" w:bidi="hi-IN"/>
        </w:rPr>
        <w:t>Sistemas de ventilación (Archivo Central y depósitos ubicados debajo de las escaleras en el primer piso del CAM)</w:t>
      </w:r>
    </w:p>
    <w:p w14:paraId="0EFA8112" w14:textId="77777777" w:rsidR="00C24EDE" w:rsidRDefault="00C71A7F">
      <w:pPr>
        <w:pStyle w:val="Prrafodelista"/>
        <w:numPr>
          <w:ilvl w:val="0"/>
          <w:numId w:val="12"/>
        </w:numPr>
        <w:tabs>
          <w:tab w:val="left" w:pos="820"/>
          <w:tab w:val="left" w:pos="821"/>
        </w:tabs>
        <w:spacing w:line="283" w:lineRule="exact"/>
        <w:ind w:hanging="361"/>
        <w:rPr>
          <w:rFonts w:ascii="Arial" w:eastAsia="Arial" w:hAnsi="Arial" w:cs="Arial"/>
          <w:sz w:val="24"/>
          <w:szCs w:val="24"/>
          <w:lang w:eastAsia="zh-CN" w:bidi="hi-IN"/>
        </w:rPr>
      </w:pPr>
      <w:r>
        <w:rPr>
          <w:rFonts w:ascii="Arial" w:eastAsia="Arial" w:hAnsi="Arial" w:cs="Arial"/>
          <w:sz w:val="24"/>
          <w:szCs w:val="24"/>
          <w:lang w:eastAsia="zh-CN" w:bidi="hi-IN"/>
        </w:rPr>
        <w:t>Instalación de filtros UV en ventanas, techos traslucidos y lámparas.</w:t>
      </w:r>
    </w:p>
    <w:p w14:paraId="3B364BDB" w14:textId="77777777" w:rsidR="00C24EDE" w:rsidRDefault="00C24EDE">
      <w:pPr>
        <w:pStyle w:val="Textoindependiente"/>
        <w:spacing w:before="6"/>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4297"/>
        <w:gridCol w:w="2316"/>
        <w:gridCol w:w="2662"/>
      </w:tblGrid>
      <w:tr w:rsidR="00C24EDE" w14:paraId="77A9C6AA" w14:textId="77777777">
        <w:trPr>
          <w:trHeight w:val="450"/>
        </w:trPr>
        <w:tc>
          <w:tcPr>
            <w:tcW w:w="254" w:type="pct"/>
            <w:shd w:val="clear" w:color="auto" w:fill="808080"/>
            <w:vAlign w:val="center"/>
          </w:tcPr>
          <w:p w14:paraId="2D08F2DE" w14:textId="77777777" w:rsidR="00C24EDE" w:rsidRDefault="00C71A7F">
            <w:pPr>
              <w:pStyle w:val="TableParagraph"/>
              <w:ind w:left="172"/>
              <w:rPr>
                <w:rFonts w:ascii="Arial" w:eastAsia="Arial" w:hAnsi="Arial" w:cs="Arial"/>
                <w:sz w:val="20"/>
                <w:szCs w:val="20"/>
                <w:lang w:eastAsia="zh-CN" w:bidi="hi-IN"/>
              </w:rPr>
            </w:pPr>
            <w:r>
              <w:rPr>
                <w:rFonts w:ascii="Arial" w:eastAsia="Arial" w:hAnsi="Arial" w:cs="Arial"/>
                <w:sz w:val="20"/>
                <w:szCs w:val="20"/>
                <w:lang w:eastAsia="zh-CN" w:bidi="hi-IN"/>
              </w:rPr>
              <w:t>No.</w:t>
            </w:r>
          </w:p>
        </w:tc>
        <w:tc>
          <w:tcPr>
            <w:tcW w:w="2199" w:type="pct"/>
            <w:shd w:val="clear" w:color="auto" w:fill="808080"/>
            <w:vAlign w:val="center"/>
          </w:tcPr>
          <w:p w14:paraId="4B59EE1D" w14:textId="77777777" w:rsidR="00C24EDE" w:rsidRDefault="00C71A7F">
            <w:pPr>
              <w:pStyle w:val="TableParagraph"/>
              <w:ind w:left="1392" w:right="1383"/>
              <w:rPr>
                <w:rFonts w:ascii="Arial" w:eastAsia="Arial" w:hAnsi="Arial" w:cs="Arial"/>
                <w:sz w:val="20"/>
                <w:szCs w:val="20"/>
                <w:lang w:eastAsia="zh-CN" w:bidi="hi-IN"/>
              </w:rPr>
            </w:pPr>
            <w:r>
              <w:rPr>
                <w:rFonts w:ascii="Arial" w:eastAsia="Arial" w:hAnsi="Arial" w:cs="Arial"/>
                <w:sz w:val="20"/>
                <w:szCs w:val="20"/>
                <w:lang w:eastAsia="zh-CN" w:bidi="hi-IN"/>
              </w:rPr>
              <w:t>ACTIVIDADES</w:t>
            </w:r>
          </w:p>
        </w:tc>
        <w:tc>
          <w:tcPr>
            <w:tcW w:w="1185" w:type="pct"/>
            <w:shd w:val="clear" w:color="auto" w:fill="808080"/>
            <w:vAlign w:val="center"/>
          </w:tcPr>
          <w:p w14:paraId="5410A29B" w14:textId="77777777" w:rsidR="00C24EDE" w:rsidRDefault="00C71A7F">
            <w:pPr>
              <w:pStyle w:val="TableParagraph"/>
              <w:ind w:left="486"/>
              <w:rPr>
                <w:rFonts w:ascii="Arial" w:eastAsia="Arial" w:hAnsi="Arial" w:cs="Arial"/>
                <w:sz w:val="20"/>
                <w:szCs w:val="20"/>
                <w:lang w:eastAsia="zh-CN" w:bidi="hi-IN"/>
              </w:rPr>
            </w:pPr>
            <w:r>
              <w:rPr>
                <w:rFonts w:ascii="Arial" w:eastAsia="Arial" w:hAnsi="Arial" w:cs="Arial"/>
                <w:sz w:val="20"/>
                <w:szCs w:val="20"/>
                <w:lang w:eastAsia="zh-CN" w:bidi="hi-IN"/>
              </w:rPr>
              <w:t>RESPONSABLE</w:t>
            </w:r>
          </w:p>
        </w:tc>
        <w:tc>
          <w:tcPr>
            <w:tcW w:w="1362" w:type="pct"/>
            <w:shd w:val="clear" w:color="auto" w:fill="808080"/>
            <w:vAlign w:val="center"/>
          </w:tcPr>
          <w:p w14:paraId="1D3AE682" w14:textId="77777777" w:rsidR="00C24EDE" w:rsidRDefault="00C71A7F">
            <w:pPr>
              <w:pStyle w:val="TableParagraph"/>
              <w:ind w:left="1123"/>
              <w:rPr>
                <w:rFonts w:ascii="Arial" w:eastAsia="Arial" w:hAnsi="Arial" w:cs="Arial"/>
                <w:sz w:val="20"/>
                <w:szCs w:val="20"/>
                <w:lang w:eastAsia="zh-CN" w:bidi="hi-IN"/>
              </w:rPr>
            </w:pPr>
            <w:r>
              <w:rPr>
                <w:rFonts w:ascii="Arial" w:eastAsia="Arial" w:hAnsi="Arial" w:cs="Arial"/>
                <w:sz w:val="20"/>
                <w:szCs w:val="20"/>
                <w:lang w:eastAsia="zh-CN" w:bidi="hi-IN"/>
              </w:rPr>
              <w:t>RECURSOS</w:t>
            </w:r>
          </w:p>
        </w:tc>
      </w:tr>
      <w:tr w:rsidR="00C24EDE" w14:paraId="36A8419B" w14:textId="77777777">
        <w:trPr>
          <w:trHeight w:val="1262"/>
        </w:trPr>
        <w:tc>
          <w:tcPr>
            <w:tcW w:w="254" w:type="pct"/>
            <w:vAlign w:val="center"/>
          </w:tcPr>
          <w:p w14:paraId="473765DD" w14:textId="77777777" w:rsidR="00C24EDE" w:rsidRDefault="00C71A7F">
            <w:pPr>
              <w:pStyle w:val="TableParagraph"/>
              <w:ind w:left="110"/>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2199" w:type="pct"/>
            <w:vAlign w:val="center"/>
          </w:tcPr>
          <w:p w14:paraId="334B9DBC" w14:textId="77777777" w:rsidR="00C24EDE" w:rsidRDefault="00C71A7F">
            <w:pPr>
              <w:pStyle w:val="TableParagraph"/>
              <w:ind w:left="110" w:right="87"/>
              <w:jc w:val="both"/>
              <w:rPr>
                <w:rFonts w:ascii="Arial" w:eastAsia="Arial" w:hAnsi="Arial" w:cs="Arial"/>
                <w:sz w:val="20"/>
                <w:szCs w:val="20"/>
                <w:lang w:eastAsia="zh-CN" w:bidi="hi-IN"/>
              </w:rPr>
            </w:pPr>
            <w:r>
              <w:rPr>
                <w:rFonts w:ascii="Arial" w:eastAsia="Arial" w:hAnsi="Arial" w:cs="Arial"/>
                <w:sz w:val="20"/>
                <w:szCs w:val="20"/>
                <w:lang w:eastAsia="zh-CN" w:bidi="hi-IN"/>
              </w:rPr>
              <w:t>Elaboración del instructivo para el control de equipos de medición dentro de los procesos de gestión de calidad de la entidad, hoja de vida y plan de mantenimiento, verificación y calibración de equipos de medición.</w:t>
            </w:r>
          </w:p>
        </w:tc>
        <w:tc>
          <w:tcPr>
            <w:tcW w:w="1185" w:type="pct"/>
            <w:vAlign w:val="center"/>
          </w:tcPr>
          <w:p w14:paraId="76EF15F4" w14:textId="77777777" w:rsidR="00C24EDE" w:rsidRDefault="00C24EDE">
            <w:pPr>
              <w:pStyle w:val="TableParagraph"/>
              <w:rPr>
                <w:rFonts w:ascii="Arial" w:eastAsia="Arial" w:hAnsi="Arial" w:cs="Arial"/>
                <w:sz w:val="20"/>
                <w:szCs w:val="20"/>
                <w:lang w:eastAsia="zh-CN" w:bidi="hi-IN"/>
              </w:rPr>
            </w:pPr>
          </w:p>
          <w:p w14:paraId="4D2A179E" w14:textId="77777777" w:rsidR="00C24EDE" w:rsidRDefault="00C71A7F">
            <w:pPr>
              <w:pStyle w:val="TableParagraph"/>
              <w:tabs>
                <w:tab w:val="left" w:pos="968"/>
                <w:tab w:val="left" w:pos="1552"/>
              </w:tabs>
              <w:ind w:left="111" w:right="85"/>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362" w:type="pct"/>
            <w:vAlign w:val="center"/>
          </w:tcPr>
          <w:p w14:paraId="62D8EA7A" w14:textId="77777777" w:rsidR="00C24EDE" w:rsidRDefault="00C71A7F">
            <w:pPr>
              <w:pStyle w:val="TableParagraph"/>
              <w:tabs>
                <w:tab w:val="left" w:pos="995"/>
                <w:tab w:val="left" w:pos="2045"/>
              </w:tabs>
              <w:ind w:left="116" w:right="84"/>
              <w:rPr>
                <w:rFonts w:ascii="Arial" w:eastAsia="Arial" w:hAnsi="Arial" w:cs="Arial"/>
                <w:sz w:val="20"/>
                <w:szCs w:val="20"/>
                <w:lang w:eastAsia="zh-CN" w:bidi="hi-IN"/>
              </w:rPr>
            </w:pPr>
            <w:r>
              <w:rPr>
                <w:rFonts w:ascii="Arial" w:eastAsia="Arial" w:hAnsi="Arial" w:cs="Arial"/>
                <w:sz w:val="20"/>
                <w:szCs w:val="20"/>
                <w:lang w:eastAsia="zh-CN" w:bidi="hi-IN"/>
              </w:rPr>
              <w:t>Humano:</w:t>
            </w:r>
            <w:r>
              <w:rPr>
                <w:rFonts w:ascii="Arial" w:eastAsia="Arial" w:hAnsi="Arial" w:cs="Arial"/>
                <w:sz w:val="20"/>
                <w:szCs w:val="20"/>
                <w:lang w:eastAsia="zh-CN" w:bidi="hi-IN"/>
              </w:rPr>
              <w:tab/>
              <w:t>Profesional</w:t>
            </w:r>
            <w:r>
              <w:rPr>
                <w:rFonts w:ascii="Arial" w:eastAsia="Arial" w:hAnsi="Arial" w:cs="Arial"/>
                <w:sz w:val="20"/>
                <w:szCs w:val="20"/>
                <w:lang w:eastAsia="zh-CN" w:bidi="hi-IN"/>
              </w:rPr>
              <w:tab/>
              <w:t>en conservación y Restauración de Bienes Muebles</w:t>
            </w:r>
          </w:p>
        </w:tc>
      </w:tr>
      <w:tr w:rsidR="00C24EDE" w14:paraId="6FFDF4D8" w14:textId="77777777">
        <w:trPr>
          <w:trHeight w:val="997"/>
        </w:trPr>
        <w:tc>
          <w:tcPr>
            <w:tcW w:w="254" w:type="pct"/>
            <w:vAlign w:val="center"/>
          </w:tcPr>
          <w:p w14:paraId="6FE9B7BD" w14:textId="77777777" w:rsidR="00C24EDE" w:rsidRDefault="00C71A7F">
            <w:pPr>
              <w:pStyle w:val="TableParagraph"/>
              <w:ind w:left="156"/>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2199" w:type="pct"/>
            <w:vAlign w:val="center"/>
          </w:tcPr>
          <w:p w14:paraId="743AC518" w14:textId="77777777" w:rsidR="00C24EDE" w:rsidRDefault="00C71A7F">
            <w:pPr>
              <w:pStyle w:val="TableParagraph"/>
              <w:ind w:left="110" w:right="88"/>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Elaboración del instructivo para el manejo de los equipos de medición termohigrómetro o </w:t>
            </w:r>
            <w:proofErr w:type="spellStart"/>
            <w:r>
              <w:rPr>
                <w:rFonts w:ascii="Arial" w:eastAsia="Arial" w:hAnsi="Arial" w:cs="Arial"/>
                <w:sz w:val="20"/>
                <w:szCs w:val="20"/>
                <w:lang w:eastAsia="zh-CN" w:bidi="hi-IN"/>
              </w:rPr>
              <w:t>Datalogger</w:t>
            </w:r>
            <w:proofErr w:type="spellEnd"/>
            <w:r>
              <w:rPr>
                <w:rFonts w:ascii="Arial" w:eastAsia="Arial" w:hAnsi="Arial" w:cs="Arial"/>
                <w:sz w:val="20"/>
                <w:szCs w:val="20"/>
                <w:lang w:eastAsia="zh-CN" w:bidi="hi-IN"/>
              </w:rPr>
              <w:t xml:space="preserve"> y análisis de datos, diseñando los formatos de control necesarios.</w:t>
            </w:r>
          </w:p>
        </w:tc>
        <w:tc>
          <w:tcPr>
            <w:tcW w:w="1185" w:type="pct"/>
            <w:vAlign w:val="center"/>
          </w:tcPr>
          <w:p w14:paraId="0DA8183E" w14:textId="77777777" w:rsidR="00C24EDE" w:rsidRDefault="00C71A7F">
            <w:pPr>
              <w:pStyle w:val="TableParagraph"/>
              <w:tabs>
                <w:tab w:val="left" w:pos="968"/>
                <w:tab w:val="left" w:pos="1552"/>
              </w:tabs>
              <w:ind w:left="111" w:right="86"/>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362" w:type="pct"/>
            <w:vAlign w:val="center"/>
          </w:tcPr>
          <w:p w14:paraId="04B6B302" w14:textId="77777777" w:rsidR="00C24EDE" w:rsidRDefault="00C71A7F">
            <w:pPr>
              <w:pStyle w:val="TableParagraph"/>
              <w:tabs>
                <w:tab w:val="left" w:pos="995"/>
                <w:tab w:val="left" w:pos="2045"/>
              </w:tabs>
              <w:ind w:left="116" w:right="84"/>
              <w:rPr>
                <w:rFonts w:ascii="Arial" w:eastAsia="Arial" w:hAnsi="Arial" w:cs="Arial"/>
                <w:sz w:val="20"/>
                <w:szCs w:val="20"/>
                <w:lang w:eastAsia="zh-CN" w:bidi="hi-IN"/>
              </w:rPr>
            </w:pPr>
            <w:r>
              <w:rPr>
                <w:rFonts w:ascii="Arial" w:eastAsia="Arial" w:hAnsi="Arial" w:cs="Arial"/>
                <w:sz w:val="20"/>
                <w:szCs w:val="20"/>
                <w:lang w:eastAsia="zh-CN" w:bidi="hi-IN"/>
              </w:rPr>
              <w:t>Humano:</w:t>
            </w:r>
            <w:r>
              <w:rPr>
                <w:rFonts w:ascii="Arial" w:eastAsia="Arial" w:hAnsi="Arial" w:cs="Arial"/>
                <w:sz w:val="20"/>
                <w:szCs w:val="20"/>
                <w:lang w:eastAsia="zh-CN" w:bidi="hi-IN"/>
              </w:rPr>
              <w:tab/>
              <w:t>Profesional</w:t>
            </w:r>
            <w:r>
              <w:rPr>
                <w:rFonts w:ascii="Arial" w:eastAsia="Arial" w:hAnsi="Arial" w:cs="Arial"/>
                <w:sz w:val="20"/>
                <w:szCs w:val="20"/>
                <w:lang w:eastAsia="zh-CN" w:bidi="hi-IN"/>
              </w:rPr>
              <w:tab/>
              <w:t>en conservación y Restauración de Bienes Muebles</w:t>
            </w:r>
          </w:p>
        </w:tc>
      </w:tr>
      <w:tr w:rsidR="00C24EDE" w14:paraId="59DF8229" w14:textId="77777777">
        <w:trPr>
          <w:trHeight w:val="873"/>
        </w:trPr>
        <w:tc>
          <w:tcPr>
            <w:tcW w:w="254" w:type="pct"/>
            <w:vAlign w:val="center"/>
          </w:tcPr>
          <w:p w14:paraId="7CA6E73E" w14:textId="77777777" w:rsidR="00C24EDE" w:rsidRDefault="00C71A7F">
            <w:pPr>
              <w:pStyle w:val="TableParagraph"/>
              <w:ind w:left="156"/>
              <w:rPr>
                <w:rFonts w:ascii="Arial" w:eastAsia="Arial" w:hAnsi="Arial" w:cs="Arial"/>
                <w:sz w:val="20"/>
                <w:szCs w:val="20"/>
                <w:lang w:eastAsia="zh-CN" w:bidi="hi-IN"/>
              </w:rPr>
            </w:pPr>
            <w:r>
              <w:rPr>
                <w:rFonts w:ascii="Arial" w:eastAsia="Arial" w:hAnsi="Arial" w:cs="Arial"/>
                <w:sz w:val="20"/>
                <w:szCs w:val="20"/>
                <w:lang w:eastAsia="zh-CN" w:bidi="hi-IN"/>
              </w:rPr>
              <w:t>3</w:t>
            </w:r>
          </w:p>
        </w:tc>
        <w:tc>
          <w:tcPr>
            <w:tcW w:w="2199" w:type="pct"/>
            <w:vAlign w:val="center"/>
          </w:tcPr>
          <w:p w14:paraId="2A024191" w14:textId="77777777" w:rsidR="00C24EDE" w:rsidRDefault="00C71A7F">
            <w:pPr>
              <w:pStyle w:val="TableParagraph"/>
              <w:ind w:left="110" w:right="89"/>
              <w:jc w:val="both"/>
              <w:rPr>
                <w:rFonts w:ascii="Arial" w:eastAsia="Arial" w:hAnsi="Arial" w:cs="Arial"/>
                <w:sz w:val="20"/>
                <w:szCs w:val="20"/>
                <w:lang w:eastAsia="zh-CN" w:bidi="hi-IN"/>
              </w:rPr>
            </w:pPr>
            <w:r>
              <w:rPr>
                <w:rFonts w:ascii="Arial" w:eastAsia="Arial" w:hAnsi="Arial" w:cs="Arial"/>
                <w:sz w:val="20"/>
                <w:szCs w:val="20"/>
                <w:lang w:eastAsia="zh-CN" w:bidi="hi-IN"/>
              </w:rPr>
              <w:t>Descargar los datos del sistema semanalmente con el cual se realizará el respectivo análisis del comportamiento de las condiciones ambientales.</w:t>
            </w:r>
          </w:p>
        </w:tc>
        <w:tc>
          <w:tcPr>
            <w:tcW w:w="1185" w:type="pct"/>
            <w:vAlign w:val="center"/>
          </w:tcPr>
          <w:p w14:paraId="339A1DE2" w14:textId="77777777" w:rsidR="00C24EDE" w:rsidRDefault="00C71A7F">
            <w:pPr>
              <w:pStyle w:val="TableParagraph"/>
              <w:tabs>
                <w:tab w:val="left" w:pos="968"/>
                <w:tab w:val="left" w:pos="1552"/>
              </w:tabs>
              <w:ind w:left="111" w:right="86"/>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362" w:type="pct"/>
            <w:vAlign w:val="center"/>
          </w:tcPr>
          <w:p w14:paraId="3A794882" w14:textId="77777777" w:rsidR="00C24EDE" w:rsidRDefault="00C71A7F">
            <w:pPr>
              <w:pStyle w:val="TableParagraph"/>
              <w:tabs>
                <w:tab w:val="left" w:pos="995"/>
                <w:tab w:val="left" w:pos="2045"/>
              </w:tabs>
              <w:ind w:left="116" w:right="84"/>
              <w:rPr>
                <w:rFonts w:ascii="Arial" w:eastAsia="Arial" w:hAnsi="Arial" w:cs="Arial"/>
                <w:sz w:val="20"/>
                <w:szCs w:val="20"/>
                <w:lang w:eastAsia="zh-CN" w:bidi="hi-IN"/>
              </w:rPr>
            </w:pPr>
            <w:r>
              <w:rPr>
                <w:rFonts w:ascii="Arial" w:eastAsia="Arial" w:hAnsi="Arial" w:cs="Arial"/>
                <w:sz w:val="20"/>
                <w:szCs w:val="20"/>
                <w:lang w:eastAsia="zh-CN" w:bidi="hi-IN"/>
              </w:rPr>
              <w:t>Humano:</w:t>
            </w:r>
            <w:r>
              <w:rPr>
                <w:rFonts w:ascii="Arial" w:eastAsia="Arial" w:hAnsi="Arial" w:cs="Arial"/>
                <w:sz w:val="20"/>
                <w:szCs w:val="20"/>
                <w:lang w:eastAsia="zh-CN" w:bidi="hi-IN"/>
              </w:rPr>
              <w:tab/>
              <w:t>Profesional</w:t>
            </w:r>
            <w:r>
              <w:rPr>
                <w:rFonts w:ascii="Arial" w:eastAsia="Arial" w:hAnsi="Arial" w:cs="Arial"/>
                <w:sz w:val="20"/>
                <w:szCs w:val="20"/>
                <w:lang w:eastAsia="zh-CN" w:bidi="hi-IN"/>
              </w:rPr>
              <w:tab/>
              <w:t>en conservación y Restauración de Bienes Muebles</w:t>
            </w:r>
          </w:p>
        </w:tc>
      </w:tr>
      <w:tr w:rsidR="00C24EDE" w14:paraId="2D196946" w14:textId="77777777">
        <w:trPr>
          <w:trHeight w:val="830"/>
        </w:trPr>
        <w:tc>
          <w:tcPr>
            <w:tcW w:w="254" w:type="pct"/>
            <w:vAlign w:val="center"/>
          </w:tcPr>
          <w:p w14:paraId="6E913E0D" w14:textId="77777777" w:rsidR="00C24EDE" w:rsidRDefault="00C71A7F">
            <w:pPr>
              <w:pStyle w:val="TableParagraph"/>
              <w:ind w:left="156"/>
              <w:rPr>
                <w:rFonts w:ascii="Arial" w:eastAsia="Arial" w:hAnsi="Arial" w:cs="Arial"/>
                <w:sz w:val="20"/>
                <w:szCs w:val="20"/>
                <w:lang w:eastAsia="zh-CN" w:bidi="hi-IN"/>
              </w:rPr>
            </w:pPr>
            <w:r>
              <w:rPr>
                <w:rFonts w:ascii="Arial" w:eastAsia="Arial" w:hAnsi="Arial" w:cs="Arial"/>
                <w:sz w:val="20"/>
                <w:szCs w:val="20"/>
                <w:lang w:eastAsia="zh-CN" w:bidi="hi-IN"/>
              </w:rPr>
              <w:t>4</w:t>
            </w:r>
          </w:p>
        </w:tc>
        <w:tc>
          <w:tcPr>
            <w:tcW w:w="2199" w:type="pct"/>
            <w:vAlign w:val="center"/>
          </w:tcPr>
          <w:p w14:paraId="55066CC9" w14:textId="77777777" w:rsidR="00C24EDE" w:rsidRDefault="00C71A7F">
            <w:pPr>
              <w:pStyle w:val="TableParagraph"/>
              <w:ind w:left="110" w:right="87"/>
              <w:jc w:val="both"/>
              <w:rPr>
                <w:rFonts w:ascii="Arial" w:eastAsia="Arial" w:hAnsi="Arial" w:cs="Arial"/>
                <w:sz w:val="20"/>
                <w:szCs w:val="20"/>
                <w:lang w:eastAsia="zh-CN" w:bidi="hi-IN"/>
              </w:rPr>
            </w:pPr>
            <w:r>
              <w:rPr>
                <w:rFonts w:ascii="Arial" w:eastAsia="Arial" w:hAnsi="Arial" w:cs="Arial"/>
                <w:sz w:val="20"/>
                <w:szCs w:val="20"/>
                <w:lang w:eastAsia="zh-CN" w:bidi="hi-IN"/>
              </w:rPr>
              <w:t>Elaborar el informe técnico trimestral con los resultados obtenidos de las mediciones y las solicitudes correspondientes.</w:t>
            </w:r>
          </w:p>
        </w:tc>
        <w:tc>
          <w:tcPr>
            <w:tcW w:w="1185" w:type="pct"/>
            <w:vAlign w:val="center"/>
          </w:tcPr>
          <w:p w14:paraId="728842CB" w14:textId="77777777" w:rsidR="00C24EDE" w:rsidRDefault="00C71A7F">
            <w:pPr>
              <w:pStyle w:val="TableParagraph"/>
              <w:tabs>
                <w:tab w:val="left" w:pos="968"/>
                <w:tab w:val="left" w:pos="1552"/>
              </w:tabs>
              <w:ind w:left="111" w:right="86"/>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362" w:type="pct"/>
            <w:vAlign w:val="center"/>
          </w:tcPr>
          <w:p w14:paraId="70775589" w14:textId="77777777" w:rsidR="00C24EDE" w:rsidRDefault="00C71A7F">
            <w:pPr>
              <w:pStyle w:val="TableParagraph"/>
              <w:tabs>
                <w:tab w:val="left" w:pos="995"/>
                <w:tab w:val="left" w:pos="2045"/>
              </w:tabs>
              <w:ind w:left="116" w:right="84"/>
              <w:rPr>
                <w:rFonts w:ascii="Arial" w:eastAsia="Arial" w:hAnsi="Arial" w:cs="Arial"/>
                <w:sz w:val="20"/>
                <w:szCs w:val="20"/>
                <w:lang w:eastAsia="zh-CN" w:bidi="hi-IN"/>
              </w:rPr>
            </w:pPr>
            <w:r>
              <w:rPr>
                <w:rFonts w:ascii="Arial" w:eastAsia="Arial" w:hAnsi="Arial" w:cs="Arial"/>
                <w:sz w:val="20"/>
                <w:szCs w:val="20"/>
                <w:lang w:eastAsia="zh-CN" w:bidi="hi-IN"/>
              </w:rPr>
              <w:t>Humano:</w:t>
            </w:r>
            <w:r>
              <w:rPr>
                <w:rFonts w:ascii="Arial" w:eastAsia="Arial" w:hAnsi="Arial" w:cs="Arial"/>
                <w:sz w:val="20"/>
                <w:szCs w:val="20"/>
                <w:lang w:eastAsia="zh-CN" w:bidi="hi-IN"/>
              </w:rPr>
              <w:tab/>
              <w:t>Profesional</w:t>
            </w:r>
            <w:r>
              <w:rPr>
                <w:rFonts w:ascii="Arial" w:eastAsia="Arial" w:hAnsi="Arial" w:cs="Arial"/>
                <w:sz w:val="20"/>
                <w:szCs w:val="20"/>
                <w:lang w:eastAsia="zh-CN" w:bidi="hi-IN"/>
              </w:rPr>
              <w:tab/>
              <w:t>en conservación y Restauración de Bienes Muebles</w:t>
            </w:r>
          </w:p>
        </w:tc>
      </w:tr>
      <w:tr w:rsidR="00C24EDE" w14:paraId="62AEDC16" w14:textId="77777777">
        <w:trPr>
          <w:trHeight w:val="705"/>
        </w:trPr>
        <w:tc>
          <w:tcPr>
            <w:tcW w:w="254" w:type="pct"/>
            <w:vAlign w:val="center"/>
          </w:tcPr>
          <w:p w14:paraId="42E869B0" w14:textId="77777777" w:rsidR="00C24EDE" w:rsidRDefault="00C71A7F">
            <w:pPr>
              <w:pStyle w:val="TableParagraph"/>
              <w:ind w:left="156"/>
              <w:rPr>
                <w:rFonts w:ascii="Arial" w:eastAsia="Arial" w:hAnsi="Arial" w:cs="Arial"/>
                <w:sz w:val="20"/>
                <w:szCs w:val="20"/>
                <w:lang w:eastAsia="zh-CN" w:bidi="hi-IN"/>
              </w:rPr>
            </w:pPr>
            <w:r>
              <w:rPr>
                <w:rFonts w:ascii="Arial" w:eastAsia="Arial" w:hAnsi="Arial" w:cs="Arial"/>
                <w:sz w:val="20"/>
                <w:szCs w:val="20"/>
                <w:lang w:eastAsia="zh-CN" w:bidi="hi-IN"/>
              </w:rPr>
              <w:t>5</w:t>
            </w:r>
          </w:p>
        </w:tc>
        <w:tc>
          <w:tcPr>
            <w:tcW w:w="2199" w:type="pct"/>
            <w:vAlign w:val="center"/>
          </w:tcPr>
          <w:p w14:paraId="692B54CF" w14:textId="77777777" w:rsidR="00C24EDE" w:rsidRDefault="00C71A7F">
            <w:pPr>
              <w:pStyle w:val="TableParagraph"/>
              <w:ind w:left="110" w:right="86"/>
              <w:jc w:val="both"/>
              <w:rPr>
                <w:rFonts w:ascii="Arial" w:eastAsia="Arial" w:hAnsi="Arial" w:cs="Arial"/>
                <w:sz w:val="20"/>
                <w:szCs w:val="20"/>
                <w:lang w:eastAsia="zh-CN" w:bidi="hi-IN"/>
              </w:rPr>
            </w:pPr>
            <w:r>
              <w:rPr>
                <w:rFonts w:ascii="Arial" w:eastAsia="Arial" w:hAnsi="Arial" w:cs="Arial"/>
                <w:sz w:val="20"/>
                <w:szCs w:val="20"/>
                <w:lang w:eastAsia="zh-CN" w:bidi="hi-IN"/>
              </w:rPr>
              <w:t>Elaborar el plan de mejoramiento de las falencias identificadas a partir del informe.</w:t>
            </w:r>
          </w:p>
        </w:tc>
        <w:tc>
          <w:tcPr>
            <w:tcW w:w="1185" w:type="pct"/>
            <w:vAlign w:val="center"/>
          </w:tcPr>
          <w:p w14:paraId="3E617B2A" w14:textId="77777777" w:rsidR="00C24EDE" w:rsidRDefault="00C71A7F">
            <w:pPr>
              <w:pStyle w:val="TableParagraph"/>
              <w:tabs>
                <w:tab w:val="left" w:pos="968"/>
                <w:tab w:val="left" w:pos="1552"/>
              </w:tabs>
              <w:ind w:left="111" w:right="86"/>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362" w:type="pct"/>
            <w:vAlign w:val="center"/>
          </w:tcPr>
          <w:p w14:paraId="3CBEDEAA" w14:textId="77777777" w:rsidR="00C24EDE" w:rsidRDefault="00C71A7F">
            <w:pPr>
              <w:pStyle w:val="TableParagraph"/>
              <w:tabs>
                <w:tab w:val="left" w:pos="995"/>
                <w:tab w:val="left" w:pos="2045"/>
              </w:tabs>
              <w:ind w:left="116"/>
              <w:rPr>
                <w:rFonts w:ascii="Arial" w:eastAsia="Arial" w:hAnsi="Arial" w:cs="Arial"/>
                <w:sz w:val="20"/>
                <w:szCs w:val="20"/>
                <w:lang w:eastAsia="zh-CN" w:bidi="hi-IN"/>
              </w:rPr>
            </w:pPr>
            <w:r>
              <w:rPr>
                <w:rFonts w:ascii="Arial" w:eastAsia="Arial" w:hAnsi="Arial" w:cs="Arial"/>
                <w:sz w:val="20"/>
                <w:szCs w:val="20"/>
                <w:lang w:eastAsia="zh-CN" w:bidi="hi-IN"/>
              </w:rPr>
              <w:t>Humano:</w:t>
            </w:r>
            <w:r>
              <w:rPr>
                <w:rFonts w:ascii="Arial" w:eastAsia="Arial" w:hAnsi="Arial" w:cs="Arial"/>
                <w:sz w:val="20"/>
                <w:szCs w:val="20"/>
                <w:lang w:eastAsia="zh-CN" w:bidi="hi-IN"/>
              </w:rPr>
              <w:tab/>
              <w:t>Profesional</w:t>
            </w:r>
            <w:r>
              <w:rPr>
                <w:rFonts w:ascii="Arial" w:eastAsia="Arial" w:hAnsi="Arial" w:cs="Arial"/>
                <w:sz w:val="20"/>
                <w:szCs w:val="20"/>
                <w:lang w:eastAsia="zh-CN" w:bidi="hi-IN"/>
              </w:rPr>
              <w:tab/>
              <w:t>en</w:t>
            </w:r>
          </w:p>
          <w:p w14:paraId="0170E286" w14:textId="77777777" w:rsidR="00C24EDE" w:rsidRDefault="00C71A7F">
            <w:pPr>
              <w:pStyle w:val="TableParagraph"/>
              <w:ind w:left="116" w:right="81"/>
              <w:rPr>
                <w:rFonts w:ascii="Arial" w:eastAsia="Arial" w:hAnsi="Arial" w:cs="Arial"/>
                <w:sz w:val="20"/>
                <w:szCs w:val="20"/>
                <w:lang w:eastAsia="zh-CN" w:bidi="hi-IN"/>
              </w:rPr>
            </w:pPr>
            <w:r>
              <w:rPr>
                <w:rFonts w:ascii="Arial" w:eastAsia="Arial" w:hAnsi="Arial" w:cs="Arial"/>
                <w:sz w:val="20"/>
                <w:szCs w:val="20"/>
                <w:lang w:eastAsia="zh-CN" w:bidi="hi-IN"/>
              </w:rPr>
              <w:t>conservación y Restauración de Bienes Muebles</w:t>
            </w:r>
          </w:p>
        </w:tc>
      </w:tr>
    </w:tbl>
    <w:p w14:paraId="693E14AD" w14:textId="77777777" w:rsidR="00C24EDE" w:rsidRDefault="00C24EDE">
      <w:pPr>
        <w:pStyle w:val="Textoindependiente"/>
        <w:spacing w:before="7"/>
        <w:rPr>
          <w:rFonts w:ascii="Arial" w:hAnsi="Arial" w:cs="Arial"/>
        </w:rPr>
      </w:pPr>
    </w:p>
    <w:p w14:paraId="0DAC309B" w14:textId="77777777" w:rsidR="00C24EDE" w:rsidRDefault="00C71A7F">
      <w:pPr>
        <w:pStyle w:val="Ttulo1"/>
        <w:tabs>
          <w:tab w:val="left" w:pos="1105"/>
        </w:tabs>
      </w:pPr>
      <w:bookmarkStart w:id="236" w:name="_TOC_250079"/>
      <w:bookmarkStart w:id="237" w:name="_Toc121577947"/>
      <w:bookmarkStart w:id="238" w:name="_Toc121578140"/>
      <w:bookmarkStart w:id="239" w:name="_Toc189134776"/>
      <w:bookmarkEnd w:id="236"/>
      <w:r>
        <w:rPr>
          <w:w w:val="90"/>
        </w:rPr>
        <w:t>7.10.5 Cronograma</w:t>
      </w:r>
      <w:bookmarkEnd w:id="237"/>
      <w:bookmarkEnd w:id="238"/>
      <w:bookmarkEnd w:id="239"/>
    </w:p>
    <w:p w14:paraId="21D1522C" w14:textId="77777777" w:rsidR="00C24EDE" w:rsidRDefault="00C24EDE">
      <w:pPr>
        <w:pStyle w:val="Textoindependiente"/>
        <w:spacing w:before="10"/>
        <w:rPr>
          <w:rFonts w:ascii="Arial" w:hAnsi="Arial" w:cs="Arial"/>
          <w:b/>
        </w:rPr>
      </w:pPr>
    </w:p>
    <w:p w14:paraId="764A2DBC" w14:textId="77777777" w:rsidR="00C24EDE" w:rsidRDefault="00C71A7F">
      <w:pPr>
        <w:pStyle w:val="Textoindependiente"/>
        <w:spacing w:before="1"/>
        <w:jc w:val="both"/>
        <w:rPr>
          <w:rFonts w:ascii="Arial" w:eastAsia="Arial" w:hAnsi="Arial" w:cs="Arial"/>
          <w:lang w:eastAsia="zh-CN" w:bidi="hi-IN"/>
        </w:rPr>
      </w:pPr>
      <w:r>
        <w:rPr>
          <w:rFonts w:ascii="Arial" w:eastAsia="Arial" w:hAnsi="Arial" w:cs="Arial"/>
          <w:lang w:eastAsia="zh-CN" w:bidi="hi-IN"/>
        </w:rPr>
        <w:t>El Cronograma se diseñó de forma general para todos los programas y se consolido en el numeral 8</w:t>
      </w:r>
    </w:p>
    <w:p w14:paraId="16C977A4" w14:textId="77777777" w:rsidR="00C24EDE" w:rsidRDefault="00C24EDE">
      <w:pPr>
        <w:pStyle w:val="Textoindependiente"/>
        <w:spacing w:before="1"/>
        <w:jc w:val="both"/>
        <w:rPr>
          <w:rFonts w:ascii="Arial" w:eastAsia="Arial" w:hAnsi="Arial" w:cs="Arial"/>
          <w:lang w:eastAsia="zh-CN" w:bidi="hi-IN"/>
        </w:rPr>
      </w:pPr>
    </w:p>
    <w:p w14:paraId="49FF893F" w14:textId="77777777" w:rsidR="00C24EDE" w:rsidRDefault="00C24EDE">
      <w:pPr>
        <w:pStyle w:val="Textoindependiente"/>
        <w:spacing w:before="1"/>
        <w:jc w:val="both"/>
        <w:rPr>
          <w:rFonts w:ascii="Arial" w:eastAsia="Arial" w:hAnsi="Arial" w:cs="Arial"/>
          <w:lang w:eastAsia="zh-CN" w:bidi="hi-IN"/>
        </w:rPr>
      </w:pPr>
    </w:p>
    <w:p w14:paraId="6B411857" w14:textId="77777777" w:rsidR="00C24EDE" w:rsidRDefault="00C24EDE">
      <w:pPr>
        <w:pStyle w:val="Textoindependiente"/>
        <w:spacing w:before="4"/>
        <w:rPr>
          <w:rFonts w:ascii="Arial" w:hAnsi="Arial" w:cs="Arial"/>
        </w:rPr>
      </w:pPr>
    </w:p>
    <w:p w14:paraId="3B4FB55F" w14:textId="77777777" w:rsidR="00C24EDE" w:rsidRDefault="00C71A7F">
      <w:pPr>
        <w:pStyle w:val="Ttulo1"/>
        <w:tabs>
          <w:tab w:val="left" w:pos="1780"/>
          <w:tab w:val="left" w:pos="1781"/>
        </w:tabs>
      </w:pPr>
      <w:bookmarkStart w:id="240" w:name="_TOC_250078"/>
      <w:bookmarkStart w:id="241" w:name="_Toc121577948"/>
      <w:bookmarkStart w:id="242" w:name="_Toc121578141"/>
      <w:bookmarkStart w:id="243" w:name="_Toc189134777"/>
      <w:r>
        <w:rPr>
          <w:spacing w:val="-1"/>
          <w:w w:val="85"/>
        </w:rPr>
        <w:lastRenderedPageBreak/>
        <w:t>7.11 Programa de Almacenamiento</w:t>
      </w:r>
      <w:r>
        <w:rPr>
          <w:w w:val="85"/>
        </w:rPr>
        <w:t xml:space="preserve"> </w:t>
      </w:r>
      <w:bookmarkEnd w:id="240"/>
      <w:r>
        <w:rPr>
          <w:spacing w:val="-1"/>
          <w:w w:val="85"/>
        </w:rPr>
        <w:t xml:space="preserve">y </w:t>
      </w:r>
      <w:proofErr w:type="spellStart"/>
      <w:r>
        <w:rPr>
          <w:spacing w:val="-1"/>
          <w:w w:val="85"/>
        </w:rPr>
        <w:t>Realmacenamiento</w:t>
      </w:r>
      <w:bookmarkEnd w:id="241"/>
      <w:bookmarkEnd w:id="242"/>
      <w:bookmarkEnd w:id="243"/>
      <w:proofErr w:type="spellEnd"/>
    </w:p>
    <w:p w14:paraId="7BEDC969" w14:textId="77777777" w:rsidR="00C24EDE" w:rsidRDefault="00C24EDE">
      <w:pPr>
        <w:pStyle w:val="Textoindependiente"/>
        <w:rPr>
          <w:rFonts w:ascii="Arial" w:hAnsi="Arial" w:cs="Arial"/>
          <w:b/>
        </w:rPr>
      </w:pPr>
    </w:p>
    <w:p w14:paraId="6C54C16B" w14:textId="77777777" w:rsidR="00C24EDE" w:rsidRDefault="00C71A7F">
      <w:pPr>
        <w:pStyle w:val="Ttulo1"/>
        <w:tabs>
          <w:tab w:val="left" w:pos="1105"/>
        </w:tabs>
      </w:pPr>
      <w:bookmarkStart w:id="244" w:name="_TOC_250077"/>
      <w:bookmarkStart w:id="245" w:name="_Toc121578142"/>
      <w:bookmarkStart w:id="246" w:name="_Toc121577949"/>
      <w:bookmarkStart w:id="247" w:name="_Toc189134778"/>
      <w:bookmarkEnd w:id="244"/>
      <w:r>
        <w:rPr>
          <w:w w:val="90"/>
        </w:rPr>
        <w:t>7.11.1 Objetivos</w:t>
      </w:r>
      <w:bookmarkEnd w:id="245"/>
      <w:bookmarkEnd w:id="246"/>
      <w:bookmarkEnd w:id="247"/>
    </w:p>
    <w:p w14:paraId="0A8D24E1" w14:textId="77777777" w:rsidR="00C24EDE" w:rsidRDefault="00C24EDE">
      <w:pPr>
        <w:pStyle w:val="Textoindependiente"/>
        <w:spacing w:before="5"/>
        <w:rPr>
          <w:rFonts w:ascii="Arial" w:hAnsi="Arial" w:cs="Arial"/>
          <w:b/>
        </w:rPr>
      </w:pPr>
    </w:p>
    <w:p w14:paraId="63CC7AB7" w14:textId="77777777" w:rsidR="00C24EDE" w:rsidRDefault="00C71A7F">
      <w:pPr>
        <w:pStyle w:val="Textoindependiente"/>
        <w:numPr>
          <w:ilvl w:val="0"/>
          <w:numId w:val="13"/>
        </w:numPr>
        <w:jc w:val="both"/>
        <w:rPr>
          <w:rFonts w:ascii="Arial" w:eastAsia="Arial" w:hAnsi="Arial" w:cs="Arial"/>
          <w:lang w:eastAsia="zh-CN" w:bidi="hi-IN"/>
        </w:rPr>
      </w:pPr>
      <w:r>
        <w:rPr>
          <w:rFonts w:ascii="Arial" w:eastAsia="Arial" w:hAnsi="Arial" w:cs="Arial"/>
          <w:lang w:eastAsia="zh-CN" w:bidi="hi-IN"/>
        </w:rPr>
        <w:t>Implementar el uso y almacenamiento correcto de las diferentes unidades de conservación para los documentos.</w:t>
      </w:r>
    </w:p>
    <w:p w14:paraId="368CBA6A" w14:textId="77777777" w:rsidR="00C24EDE" w:rsidRDefault="00C71A7F">
      <w:pPr>
        <w:pStyle w:val="Prrafodelista"/>
        <w:numPr>
          <w:ilvl w:val="0"/>
          <w:numId w:val="13"/>
        </w:numPr>
        <w:tabs>
          <w:tab w:val="left" w:pos="820"/>
          <w:tab w:val="left" w:pos="821"/>
        </w:tabs>
        <w:ind w:right="315"/>
        <w:rPr>
          <w:rFonts w:ascii="Arial" w:eastAsia="Arial" w:hAnsi="Arial" w:cs="Arial"/>
          <w:sz w:val="24"/>
          <w:szCs w:val="24"/>
          <w:lang w:eastAsia="zh-CN" w:bidi="hi-IN"/>
        </w:rPr>
      </w:pPr>
      <w:r>
        <w:rPr>
          <w:rFonts w:ascii="Arial" w:eastAsia="Arial" w:hAnsi="Arial" w:cs="Arial"/>
          <w:sz w:val="24"/>
          <w:szCs w:val="24"/>
          <w:lang w:eastAsia="zh-CN" w:bidi="hi-IN"/>
        </w:rPr>
        <w:t>Establecer lineamientos para el almacenamiento acorde con el volumen y crecimiento documental de la entidad.</w:t>
      </w:r>
    </w:p>
    <w:p w14:paraId="4FD8389E" w14:textId="77777777" w:rsidR="00C24EDE" w:rsidRDefault="00C71A7F">
      <w:pPr>
        <w:pStyle w:val="Textoindependiente"/>
        <w:numPr>
          <w:ilvl w:val="0"/>
          <w:numId w:val="13"/>
        </w:numPr>
        <w:jc w:val="both"/>
        <w:rPr>
          <w:rFonts w:ascii="Arial" w:eastAsia="Arial" w:hAnsi="Arial" w:cs="Arial"/>
          <w:lang w:eastAsia="zh-CN" w:bidi="hi-IN"/>
        </w:rPr>
      </w:pPr>
      <w:r>
        <w:rPr>
          <w:rFonts w:ascii="Arial" w:eastAsia="Arial" w:hAnsi="Arial" w:cs="Arial"/>
          <w:lang w:eastAsia="zh-CN" w:bidi="hi-IN"/>
        </w:rPr>
        <w:t>Definir lineamientos para el almacenamiento de otros soportes (fotografías, discos digitales y planos).</w:t>
      </w:r>
    </w:p>
    <w:p w14:paraId="3500E382" w14:textId="77777777" w:rsidR="00C24EDE" w:rsidRDefault="00C24EDE">
      <w:pPr>
        <w:pStyle w:val="Textoindependiente"/>
        <w:spacing w:before="2"/>
        <w:rPr>
          <w:rFonts w:ascii="Arial" w:hAnsi="Arial" w:cs="Arial"/>
        </w:rPr>
      </w:pPr>
    </w:p>
    <w:p w14:paraId="7E24D175" w14:textId="77777777" w:rsidR="00C24EDE" w:rsidRDefault="00C71A7F">
      <w:pPr>
        <w:pStyle w:val="Ttulo1"/>
        <w:tabs>
          <w:tab w:val="left" w:pos="1105"/>
        </w:tabs>
        <w:spacing w:before="1"/>
      </w:pPr>
      <w:bookmarkStart w:id="248" w:name="_TOC_250076"/>
      <w:bookmarkStart w:id="249" w:name="_Toc121577950"/>
      <w:bookmarkStart w:id="250" w:name="_Toc121578143"/>
      <w:bookmarkStart w:id="251" w:name="_Toc189134779"/>
      <w:bookmarkEnd w:id="248"/>
      <w:r>
        <w:rPr>
          <w:w w:val="90"/>
        </w:rPr>
        <w:t>7.11.2 Justificación</w:t>
      </w:r>
      <w:bookmarkEnd w:id="249"/>
      <w:bookmarkEnd w:id="250"/>
      <w:bookmarkEnd w:id="251"/>
    </w:p>
    <w:p w14:paraId="65847089" w14:textId="77777777" w:rsidR="00C24EDE" w:rsidRDefault="00C24EDE">
      <w:pPr>
        <w:pStyle w:val="Textoindependiente"/>
        <w:spacing w:before="3"/>
        <w:rPr>
          <w:rFonts w:ascii="Arial" w:hAnsi="Arial" w:cs="Arial"/>
          <w:b/>
        </w:rPr>
      </w:pPr>
    </w:p>
    <w:p w14:paraId="24DE1B80" w14:textId="77777777" w:rsidR="00C24EDE" w:rsidRDefault="00C71A7F">
      <w:pPr>
        <w:pStyle w:val="Textoindependiente"/>
        <w:spacing w:before="1"/>
        <w:jc w:val="both"/>
        <w:rPr>
          <w:rFonts w:ascii="Arial" w:eastAsia="Arial" w:hAnsi="Arial" w:cs="Arial"/>
          <w:lang w:eastAsia="zh-CN" w:bidi="hi-IN"/>
        </w:rPr>
      </w:pPr>
      <w:r>
        <w:rPr>
          <w:rFonts w:ascii="Arial" w:eastAsia="Arial" w:hAnsi="Arial" w:cs="Arial"/>
          <w:lang w:eastAsia="zh-CN" w:bidi="hi-IN"/>
        </w:rPr>
        <w:t>Mediante el proceso del Diagnóstico Integral de Archivos en los diferentes espacios para el manejo de archivo y depósitos destinados para su almacenamiento en la Alcaldía de Armenia, se pudo evidenciar que no se cuenta con estrategias que garanticen el cambio de unidades de almacenamiento en el tiempo, lo cual podría mitigarse con el establecimiento de herramientas que permitan identificar las alteraciones o modificaciones a causa del deterioro, principalmente en la Sede donde se conserva el Archivo Central de la entidad y en la sede de la Secretaría de Tránsito.</w:t>
      </w:r>
    </w:p>
    <w:p w14:paraId="77D1CE45" w14:textId="77777777" w:rsidR="00C24EDE" w:rsidRDefault="00C24EDE">
      <w:pPr>
        <w:pStyle w:val="Textoindependiente"/>
        <w:spacing w:before="1"/>
        <w:jc w:val="both"/>
        <w:rPr>
          <w:rFonts w:ascii="Arial" w:eastAsia="Arial" w:hAnsi="Arial" w:cs="Arial"/>
          <w:lang w:eastAsia="zh-CN" w:bidi="hi-IN"/>
        </w:rPr>
      </w:pPr>
    </w:p>
    <w:p w14:paraId="46E325ED" w14:textId="77777777" w:rsidR="00C24EDE" w:rsidRDefault="00C71A7F">
      <w:pPr>
        <w:pStyle w:val="Textoindependiente"/>
        <w:spacing w:before="1"/>
        <w:jc w:val="both"/>
        <w:rPr>
          <w:rFonts w:ascii="Arial" w:eastAsia="Arial" w:hAnsi="Arial" w:cs="Arial"/>
          <w:lang w:eastAsia="zh-CN" w:bidi="hi-IN"/>
        </w:rPr>
      </w:pPr>
      <w:r>
        <w:rPr>
          <w:rFonts w:ascii="Arial" w:eastAsia="Arial" w:hAnsi="Arial" w:cs="Arial"/>
          <w:lang w:eastAsia="zh-CN" w:bidi="hi-IN"/>
        </w:rPr>
        <w:t>Por consiguiente, es importante señalar, que las unidades de almacenamiento correctas deben ser seleccionadas de acuerdo con la disposición final de los expedientes establecida por la Tabla de Retención Documental y Tabla de Valoración Documental.</w:t>
      </w:r>
    </w:p>
    <w:p w14:paraId="1332CE7D" w14:textId="77777777" w:rsidR="00C24EDE" w:rsidRDefault="00C24EDE">
      <w:pPr>
        <w:pStyle w:val="Textoindependiente"/>
        <w:spacing w:before="4"/>
        <w:rPr>
          <w:rFonts w:ascii="Arial" w:hAnsi="Arial" w:cs="Arial"/>
        </w:rPr>
      </w:pPr>
    </w:p>
    <w:p w14:paraId="1F285FA3" w14:textId="77777777" w:rsidR="00C24EDE" w:rsidRDefault="00C71A7F">
      <w:pPr>
        <w:pStyle w:val="Ttulo1"/>
        <w:tabs>
          <w:tab w:val="left" w:pos="1105"/>
        </w:tabs>
      </w:pPr>
      <w:bookmarkStart w:id="252" w:name="_Toc121578144"/>
      <w:bookmarkStart w:id="253" w:name="_Toc121577951"/>
      <w:bookmarkStart w:id="254" w:name="_Toc189134780"/>
      <w:r>
        <w:rPr>
          <w:w w:val="90"/>
        </w:rPr>
        <w:t>7.11.3 Alcance</w:t>
      </w:r>
      <w:bookmarkEnd w:id="252"/>
      <w:bookmarkEnd w:id="253"/>
      <w:bookmarkEnd w:id="254"/>
    </w:p>
    <w:p w14:paraId="6AE9BBF7" w14:textId="77777777" w:rsidR="00C24EDE" w:rsidRDefault="00C24EDE">
      <w:pPr>
        <w:pStyle w:val="Textoindependiente"/>
        <w:spacing w:before="3"/>
        <w:rPr>
          <w:rFonts w:ascii="Arial" w:hAnsi="Arial" w:cs="Arial"/>
          <w:b/>
        </w:rPr>
      </w:pPr>
    </w:p>
    <w:p w14:paraId="23DCE513" w14:textId="77777777" w:rsidR="00C24EDE" w:rsidRDefault="00C71A7F">
      <w:pPr>
        <w:pStyle w:val="Textoindependiente"/>
        <w:spacing w:before="1"/>
        <w:jc w:val="both"/>
        <w:rPr>
          <w:rFonts w:ascii="Arial" w:eastAsia="Arial" w:hAnsi="Arial" w:cs="Arial"/>
          <w:lang w:eastAsia="zh-CN" w:bidi="hi-IN"/>
        </w:rPr>
      </w:pPr>
      <w:r>
        <w:rPr>
          <w:rFonts w:ascii="Arial" w:eastAsia="Arial" w:hAnsi="Arial" w:cs="Arial"/>
          <w:lang w:eastAsia="zh-CN" w:bidi="hi-IN"/>
        </w:rPr>
        <w:t xml:space="preserve">El programa de almacenamiento y </w:t>
      </w:r>
      <w:proofErr w:type="spellStart"/>
      <w:r>
        <w:rPr>
          <w:rFonts w:ascii="Arial" w:eastAsia="Arial" w:hAnsi="Arial" w:cs="Arial"/>
          <w:lang w:eastAsia="zh-CN" w:bidi="hi-IN"/>
        </w:rPr>
        <w:t>Realmacenamiento</w:t>
      </w:r>
      <w:proofErr w:type="spellEnd"/>
      <w:r>
        <w:rPr>
          <w:rFonts w:ascii="Arial" w:eastAsia="Arial" w:hAnsi="Arial" w:cs="Arial"/>
          <w:lang w:eastAsia="zh-CN" w:bidi="hi-IN"/>
        </w:rPr>
        <w:t xml:space="preserve"> busca conservar los documentos y protegerlos de los agentes biológicos, evitando deterioro y así permanezcan en el tiempo.</w:t>
      </w:r>
    </w:p>
    <w:p w14:paraId="6C4CC492" w14:textId="77777777" w:rsidR="00C24EDE" w:rsidRDefault="00C24EDE">
      <w:pPr>
        <w:pStyle w:val="Textoindependiente"/>
        <w:spacing w:before="6"/>
        <w:rPr>
          <w:rFonts w:ascii="Arial" w:hAnsi="Arial" w:cs="Arial"/>
        </w:rPr>
      </w:pPr>
    </w:p>
    <w:p w14:paraId="581DF77E" w14:textId="77777777" w:rsidR="00C24EDE" w:rsidRDefault="00C71A7F">
      <w:pPr>
        <w:pStyle w:val="Ttulo1"/>
        <w:tabs>
          <w:tab w:val="left" w:pos="1105"/>
        </w:tabs>
      </w:pPr>
      <w:bookmarkStart w:id="255" w:name="_TOC_250075"/>
      <w:bookmarkStart w:id="256" w:name="_Toc121577952"/>
      <w:bookmarkStart w:id="257" w:name="_Toc121578145"/>
      <w:bookmarkStart w:id="258" w:name="_Toc189134781"/>
      <w:bookmarkEnd w:id="255"/>
      <w:r>
        <w:rPr>
          <w:w w:val="90"/>
        </w:rPr>
        <w:t>7.11.4 Metodología</w:t>
      </w:r>
      <w:bookmarkEnd w:id="256"/>
      <w:bookmarkEnd w:id="257"/>
      <w:bookmarkEnd w:id="258"/>
    </w:p>
    <w:p w14:paraId="10AC90B1" w14:textId="77777777" w:rsidR="00C24EDE" w:rsidRDefault="00C24EDE">
      <w:pPr>
        <w:pStyle w:val="Textoindependiente"/>
        <w:spacing w:before="4"/>
        <w:rPr>
          <w:rFonts w:ascii="Arial" w:hAnsi="Arial" w:cs="Arial"/>
          <w:b/>
        </w:rPr>
      </w:pPr>
    </w:p>
    <w:p w14:paraId="473789B4" w14:textId="77777777" w:rsidR="00C24EDE" w:rsidRDefault="00C71A7F">
      <w:pPr>
        <w:pStyle w:val="Textoindependiente"/>
        <w:spacing w:before="1"/>
        <w:jc w:val="both"/>
        <w:rPr>
          <w:rFonts w:ascii="Arial" w:eastAsia="Arial" w:hAnsi="Arial" w:cs="Arial"/>
          <w:lang w:eastAsia="zh-CN" w:bidi="hi-IN"/>
        </w:rPr>
      </w:pPr>
      <w:r>
        <w:rPr>
          <w:rFonts w:ascii="Arial" w:eastAsia="Arial" w:hAnsi="Arial" w:cs="Arial"/>
          <w:lang w:eastAsia="zh-CN" w:bidi="hi-IN"/>
        </w:rPr>
        <w:t>Para el desarrollo del programa, se establecieron dos grandes actividades, la primera enfocada a las unidades de almacenamiento de archivos análogos soporte papel y el segundo a los soportes especiales.</w:t>
      </w:r>
    </w:p>
    <w:p w14:paraId="38AA8918" w14:textId="77777777" w:rsidR="00C24EDE" w:rsidRDefault="00C24EDE">
      <w:pPr>
        <w:pStyle w:val="Textoindependiente"/>
        <w:spacing w:before="7"/>
        <w:rPr>
          <w:rFonts w:ascii="Arial" w:hAnsi="Arial" w:cs="Arial"/>
        </w:rPr>
      </w:pPr>
    </w:p>
    <w:p w14:paraId="015A3B3C" w14:textId="77777777" w:rsidR="00C24EDE" w:rsidRDefault="00C24EDE">
      <w:pPr>
        <w:pStyle w:val="Textoindependiente"/>
        <w:spacing w:before="7"/>
        <w:rPr>
          <w:rFonts w:ascii="Arial" w:hAnsi="Arial" w:cs="Arial"/>
        </w:rPr>
      </w:pPr>
    </w:p>
    <w:p w14:paraId="7D9F1448" w14:textId="77777777" w:rsidR="00C24EDE" w:rsidRDefault="00C24EDE">
      <w:pPr>
        <w:pStyle w:val="Textoindependiente"/>
        <w:spacing w:before="7"/>
        <w:rPr>
          <w:rFonts w:ascii="Arial" w:hAnsi="Arial" w:cs="Arial"/>
        </w:rPr>
      </w:pPr>
    </w:p>
    <w:p w14:paraId="5ADA03CB" w14:textId="77777777" w:rsidR="00C24EDE" w:rsidRDefault="00C24EDE">
      <w:pPr>
        <w:pStyle w:val="Textoindependiente"/>
        <w:spacing w:before="7"/>
        <w:rPr>
          <w:rFonts w:ascii="Arial" w:hAnsi="Arial" w:cs="Arial"/>
        </w:rPr>
      </w:pPr>
    </w:p>
    <w:p w14:paraId="78D06EDD" w14:textId="77777777" w:rsidR="00C24EDE" w:rsidRDefault="00C24EDE">
      <w:pPr>
        <w:pStyle w:val="Textoindependiente"/>
        <w:spacing w:before="7"/>
        <w:rPr>
          <w:rFonts w:ascii="Arial" w:hAnsi="Arial" w:cs="Arial"/>
        </w:rPr>
      </w:pPr>
    </w:p>
    <w:p w14:paraId="6F3A189B" w14:textId="77777777" w:rsidR="00C24EDE" w:rsidRDefault="00C24EDE">
      <w:pPr>
        <w:pStyle w:val="Textoindependiente"/>
        <w:spacing w:before="7"/>
        <w:rPr>
          <w:rFonts w:ascii="Arial" w:hAnsi="Arial" w:cs="Arial"/>
        </w:rPr>
      </w:pPr>
    </w:p>
    <w:p w14:paraId="22CEEA1F" w14:textId="77777777" w:rsidR="00C24EDE" w:rsidRDefault="00C24EDE">
      <w:pPr>
        <w:pStyle w:val="Textoindependiente"/>
        <w:spacing w:before="7"/>
        <w:rPr>
          <w:rFonts w:ascii="Arial" w:hAnsi="Arial" w:cs="Arial"/>
        </w:rPr>
      </w:pPr>
    </w:p>
    <w:p w14:paraId="76F86BD1" w14:textId="77777777" w:rsidR="00C24EDE" w:rsidRDefault="00C24EDE">
      <w:pPr>
        <w:pStyle w:val="Textoindependiente"/>
        <w:spacing w:before="7"/>
        <w:rPr>
          <w:rFonts w:ascii="Arial" w:hAnsi="Arial" w:cs="Arial"/>
        </w:rPr>
      </w:pPr>
    </w:p>
    <w:p w14:paraId="334D38D9" w14:textId="77777777" w:rsidR="00C24EDE" w:rsidRDefault="00C71A7F">
      <w:pPr>
        <w:pStyle w:val="Ttulo1"/>
        <w:ind w:left="526"/>
        <w:jc w:val="both"/>
      </w:pPr>
      <w:bookmarkStart w:id="259" w:name="_Toc121578146"/>
      <w:bookmarkStart w:id="260" w:name="_Toc121577953"/>
      <w:bookmarkStart w:id="261" w:name="_Toc189134782"/>
      <w:r>
        <w:rPr>
          <w:w w:val="80"/>
        </w:rPr>
        <w:lastRenderedPageBreak/>
        <w:t>Actividades</w:t>
      </w:r>
      <w:r>
        <w:rPr>
          <w:spacing w:val="19"/>
          <w:w w:val="80"/>
        </w:rPr>
        <w:t xml:space="preserve"> </w:t>
      </w:r>
      <w:r>
        <w:rPr>
          <w:w w:val="80"/>
        </w:rPr>
        <w:t>para</w:t>
      </w:r>
      <w:r>
        <w:rPr>
          <w:spacing w:val="19"/>
          <w:w w:val="80"/>
        </w:rPr>
        <w:t xml:space="preserve"> </w:t>
      </w:r>
      <w:r>
        <w:rPr>
          <w:w w:val="80"/>
        </w:rPr>
        <w:t>Unidades</w:t>
      </w:r>
      <w:r>
        <w:rPr>
          <w:spacing w:val="19"/>
          <w:w w:val="80"/>
        </w:rPr>
        <w:t xml:space="preserve"> </w:t>
      </w:r>
      <w:r>
        <w:rPr>
          <w:w w:val="80"/>
        </w:rPr>
        <w:t>de</w:t>
      </w:r>
      <w:r>
        <w:rPr>
          <w:spacing w:val="19"/>
          <w:w w:val="80"/>
        </w:rPr>
        <w:t xml:space="preserve"> </w:t>
      </w:r>
      <w:r>
        <w:rPr>
          <w:w w:val="80"/>
        </w:rPr>
        <w:t>Almacenamiento</w:t>
      </w:r>
      <w:bookmarkEnd w:id="259"/>
      <w:bookmarkEnd w:id="260"/>
      <w:bookmarkEnd w:id="261"/>
    </w:p>
    <w:p w14:paraId="348AA37E" w14:textId="77777777" w:rsidR="00C24EDE" w:rsidRDefault="00C24EDE">
      <w:pPr>
        <w:pStyle w:val="Textoindependiente"/>
        <w:rPr>
          <w:rFonts w:ascii="Arial" w:hAnsi="Arial" w:cs="Arial"/>
          <w:b/>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4205"/>
        <w:gridCol w:w="2179"/>
        <w:gridCol w:w="2857"/>
      </w:tblGrid>
      <w:tr w:rsidR="00C24EDE" w14:paraId="4E927A31" w14:textId="77777777">
        <w:trPr>
          <w:trHeight w:val="388"/>
        </w:trPr>
        <w:tc>
          <w:tcPr>
            <w:tcW w:w="271" w:type="pct"/>
            <w:shd w:val="clear" w:color="auto" w:fill="808080"/>
          </w:tcPr>
          <w:p w14:paraId="45AED743" w14:textId="77777777" w:rsidR="00C24EDE" w:rsidRDefault="00C71A7F">
            <w:pPr>
              <w:pStyle w:val="TableParagraph"/>
              <w:spacing w:before="76"/>
              <w:ind w:left="117"/>
              <w:rPr>
                <w:rFonts w:ascii="Arial" w:eastAsia="Arial" w:hAnsi="Arial" w:cs="Arial"/>
                <w:sz w:val="20"/>
                <w:szCs w:val="20"/>
                <w:lang w:eastAsia="zh-CN" w:bidi="hi-IN"/>
              </w:rPr>
            </w:pPr>
            <w:r>
              <w:rPr>
                <w:rFonts w:ascii="Arial" w:eastAsia="Arial" w:hAnsi="Arial" w:cs="Arial"/>
                <w:sz w:val="20"/>
                <w:szCs w:val="20"/>
                <w:lang w:eastAsia="zh-CN" w:bidi="hi-IN"/>
              </w:rPr>
              <w:t>No.</w:t>
            </w:r>
          </w:p>
        </w:tc>
        <w:tc>
          <w:tcPr>
            <w:tcW w:w="2152" w:type="pct"/>
            <w:shd w:val="clear" w:color="auto" w:fill="808080"/>
          </w:tcPr>
          <w:p w14:paraId="5F8511E9" w14:textId="77777777" w:rsidR="00C24EDE" w:rsidRDefault="00C71A7F">
            <w:pPr>
              <w:pStyle w:val="TableParagraph"/>
              <w:spacing w:before="76"/>
              <w:ind w:left="1319" w:right="1307"/>
              <w:jc w:val="center"/>
              <w:rPr>
                <w:rFonts w:ascii="Arial" w:eastAsia="Arial" w:hAnsi="Arial" w:cs="Arial"/>
                <w:sz w:val="20"/>
                <w:szCs w:val="20"/>
                <w:lang w:eastAsia="zh-CN" w:bidi="hi-IN"/>
              </w:rPr>
            </w:pPr>
            <w:r>
              <w:rPr>
                <w:rFonts w:ascii="Arial" w:eastAsia="Arial" w:hAnsi="Arial" w:cs="Arial"/>
                <w:sz w:val="20"/>
                <w:szCs w:val="20"/>
                <w:lang w:eastAsia="zh-CN" w:bidi="hi-IN"/>
              </w:rPr>
              <w:t>ACTIVIDADES</w:t>
            </w:r>
          </w:p>
        </w:tc>
        <w:tc>
          <w:tcPr>
            <w:tcW w:w="1115" w:type="pct"/>
            <w:shd w:val="clear" w:color="auto" w:fill="808080"/>
          </w:tcPr>
          <w:p w14:paraId="0F0CF90E" w14:textId="77777777" w:rsidR="00C24EDE" w:rsidRDefault="00C71A7F">
            <w:pPr>
              <w:pStyle w:val="TableParagraph"/>
              <w:spacing w:before="76"/>
              <w:ind w:left="406"/>
              <w:rPr>
                <w:rFonts w:ascii="Arial" w:eastAsia="Arial" w:hAnsi="Arial" w:cs="Arial"/>
                <w:sz w:val="20"/>
                <w:szCs w:val="20"/>
                <w:lang w:eastAsia="zh-CN" w:bidi="hi-IN"/>
              </w:rPr>
            </w:pPr>
            <w:r>
              <w:rPr>
                <w:rFonts w:ascii="Arial" w:eastAsia="Arial" w:hAnsi="Arial" w:cs="Arial"/>
                <w:sz w:val="20"/>
                <w:szCs w:val="20"/>
                <w:lang w:eastAsia="zh-CN" w:bidi="hi-IN"/>
              </w:rPr>
              <w:t>RESPONSABLE</w:t>
            </w:r>
          </w:p>
        </w:tc>
        <w:tc>
          <w:tcPr>
            <w:tcW w:w="1462" w:type="pct"/>
            <w:shd w:val="clear" w:color="auto" w:fill="808080"/>
          </w:tcPr>
          <w:p w14:paraId="7FBB46A7" w14:textId="77777777" w:rsidR="00C24EDE" w:rsidRDefault="00C71A7F">
            <w:pPr>
              <w:pStyle w:val="TableParagraph"/>
              <w:spacing w:before="76"/>
              <w:ind w:left="881"/>
              <w:rPr>
                <w:rFonts w:ascii="Arial" w:eastAsia="Arial" w:hAnsi="Arial" w:cs="Arial"/>
                <w:sz w:val="20"/>
                <w:szCs w:val="20"/>
                <w:lang w:eastAsia="zh-CN" w:bidi="hi-IN"/>
              </w:rPr>
            </w:pPr>
            <w:r>
              <w:rPr>
                <w:rFonts w:ascii="Arial" w:eastAsia="Arial" w:hAnsi="Arial" w:cs="Arial"/>
                <w:sz w:val="20"/>
                <w:szCs w:val="20"/>
                <w:lang w:eastAsia="zh-CN" w:bidi="hi-IN"/>
              </w:rPr>
              <w:t>RECURSOS</w:t>
            </w:r>
          </w:p>
        </w:tc>
      </w:tr>
      <w:tr w:rsidR="00C24EDE" w14:paraId="778D2EDB" w14:textId="77777777">
        <w:trPr>
          <w:trHeight w:val="1146"/>
        </w:trPr>
        <w:tc>
          <w:tcPr>
            <w:tcW w:w="271" w:type="pct"/>
            <w:vAlign w:val="center"/>
          </w:tcPr>
          <w:p w14:paraId="646677A6" w14:textId="77777777" w:rsidR="00C24EDE" w:rsidRDefault="00C71A7F">
            <w:pPr>
              <w:pStyle w:val="TableParagraph"/>
              <w:ind w:left="110"/>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2152" w:type="pct"/>
          </w:tcPr>
          <w:p w14:paraId="4A0910F1" w14:textId="77777777" w:rsidR="00C24EDE" w:rsidRDefault="00C71A7F">
            <w:pPr>
              <w:pStyle w:val="TableParagraph"/>
              <w:spacing w:before="2" w:line="242" w:lineRule="auto"/>
              <w:ind w:left="110" w:right="103"/>
              <w:jc w:val="both"/>
              <w:rPr>
                <w:rFonts w:ascii="Arial" w:eastAsia="Arial" w:hAnsi="Arial" w:cs="Arial"/>
                <w:sz w:val="20"/>
                <w:szCs w:val="20"/>
                <w:lang w:eastAsia="zh-CN" w:bidi="hi-IN"/>
              </w:rPr>
            </w:pPr>
            <w:r>
              <w:rPr>
                <w:rFonts w:ascii="Arial" w:eastAsia="Arial" w:hAnsi="Arial" w:cs="Arial"/>
                <w:sz w:val="20"/>
                <w:szCs w:val="20"/>
                <w:lang w:eastAsia="zh-CN" w:bidi="hi-IN"/>
              </w:rPr>
              <w:t>Revisar el crecimiento documental de cada área y/o grupo interno de trabajo, para definir la proyección de unidades de almacenamiento (cajas, carpetas o tapas), a partir de los inventarios</w:t>
            </w:r>
          </w:p>
          <w:p w14:paraId="58DBCE22" w14:textId="77777777" w:rsidR="00C24EDE" w:rsidRDefault="00C71A7F">
            <w:pPr>
              <w:pStyle w:val="TableParagraph"/>
              <w:spacing w:before="3" w:line="207" w:lineRule="exact"/>
              <w:ind w:left="110"/>
              <w:jc w:val="both"/>
              <w:rPr>
                <w:rFonts w:ascii="Arial" w:eastAsia="Arial" w:hAnsi="Arial" w:cs="Arial"/>
                <w:sz w:val="20"/>
                <w:szCs w:val="20"/>
                <w:lang w:eastAsia="zh-CN" w:bidi="hi-IN"/>
              </w:rPr>
            </w:pPr>
            <w:r>
              <w:rPr>
                <w:rFonts w:ascii="Arial" w:eastAsia="Arial" w:hAnsi="Arial" w:cs="Arial"/>
                <w:sz w:val="20"/>
                <w:szCs w:val="20"/>
                <w:lang w:eastAsia="zh-CN" w:bidi="hi-IN"/>
              </w:rPr>
              <w:t>documentales de los archivos de gestión</w:t>
            </w:r>
          </w:p>
        </w:tc>
        <w:tc>
          <w:tcPr>
            <w:tcW w:w="1115" w:type="pct"/>
          </w:tcPr>
          <w:p w14:paraId="037FCD5D" w14:textId="77777777" w:rsidR="00C24EDE" w:rsidRDefault="00C24EDE">
            <w:pPr>
              <w:pStyle w:val="TableParagraph"/>
              <w:spacing w:before="3"/>
              <w:rPr>
                <w:rFonts w:ascii="Arial" w:eastAsia="Arial" w:hAnsi="Arial" w:cs="Arial"/>
                <w:sz w:val="20"/>
                <w:szCs w:val="20"/>
                <w:lang w:eastAsia="zh-CN" w:bidi="hi-IN"/>
              </w:rPr>
            </w:pPr>
          </w:p>
          <w:p w14:paraId="58F6288C" w14:textId="77777777" w:rsidR="00C24EDE" w:rsidRDefault="00C71A7F">
            <w:pPr>
              <w:pStyle w:val="TableParagraph"/>
              <w:ind w:left="301"/>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462" w:type="pct"/>
            <w:vAlign w:val="center"/>
          </w:tcPr>
          <w:p w14:paraId="767E72CD" w14:textId="77777777" w:rsidR="00C24EDE" w:rsidRDefault="00C71A7F">
            <w:pPr>
              <w:pStyle w:val="TableParagraph"/>
              <w:spacing w:before="2"/>
              <w:ind w:left="110"/>
              <w:rPr>
                <w:rFonts w:ascii="Arial" w:eastAsia="Arial" w:hAnsi="Arial" w:cs="Arial"/>
                <w:sz w:val="20"/>
                <w:szCs w:val="20"/>
                <w:lang w:eastAsia="zh-CN" w:bidi="hi-IN"/>
              </w:rPr>
            </w:pPr>
            <w:r>
              <w:rPr>
                <w:rFonts w:ascii="Arial" w:eastAsia="Arial" w:hAnsi="Arial" w:cs="Arial"/>
                <w:sz w:val="20"/>
                <w:szCs w:val="20"/>
                <w:lang w:eastAsia="zh-CN" w:bidi="hi-IN"/>
              </w:rPr>
              <w:t>Humano:</w:t>
            </w:r>
          </w:p>
          <w:p w14:paraId="6C070A8C" w14:textId="77777777" w:rsidR="00C24EDE" w:rsidRDefault="00C71A7F">
            <w:pPr>
              <w:pStyle w:val="TableParagraph"/>
              <w:spacing w:before="4" w:line="242" w:lineRule="auto"/>
              <w:ind w:left="110" w:right="159"/>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 Profesional en Bibliotecología y</w:t>
            </w:r>
          </w:p>
          <w:p w14:paraId="652C823C" w14:textId="77777777" w:rsidR="00C24EDE" w:rsidRDefault="00C71A7F">
            <w:pPr>
              <w:pStyle w:val="TableParagraph"/>
              <w:spacing w:before="1" w:line="207" w:lineRule="exact"/>
              <w:ind w:left="110"/>
              <w:rPr>
                <w:rFonts w:ascii="Arial" w:eastAsia="Arial" w:hAnsi="Arial" w:cs="Arial"/>
                <w:sz w:val="20"/>
                <w:szCs w:val="20"/>
                <w:lang w:eastAsia="zh-CN" w:bidi="hi-IN"/>
              </w:rPr>
            </w:pPr>
            <w:r>
              <w:rPr>
                <w:rFonts w:ascii="Arial" w:eastAsia="Arial" w:hAnsi="Arial" w:cs="Arial"/>
                <w:sz w:val="20"/>
                <w:szCs w:val="20"/>
                <w:lang w:eastAsia="zh-CN" w:bidi="hi-IN"/>
              </w:rPr>
              <w:t>Archivística</w:t>
            </w:r>
          </w:p>
        </w:tc>
      </w:tr>
      <w:tr w:rsidR="00C24EDE" w14:paraId="33A7FAFB" w14:textId="77777777">
        <w:trPr>
          <w:trHeight w:val="2293"/>
        </w:trPr>
        <w:tc>
          <w:tcPr>
            <w:tcW w:w="271" w:type="pct"/>
            <w:vAlign w:val="center"/>
          </w:tcPr>
          <w:p w14:paraId="7E4B7972" w14:textId="77777777" w:rsidR="00C24EDE" w:rsidRDefault="00C71A7F">
            <w:pPr>
              <w:pStyle w:val="TableParagraph"/>
              <w:ind w:left="110"/>
              <w:jc w:val="center"/>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2152" w:type="pct"/>
          </w:tcPr>
          <w:p w14:paraId="307F0E37" w14:textId="77777777" w:rsidR="00C24EDE" w:rsidRDefault="00C71A7F">
            <w:pPr>
              <w:pStyle w:val="TableParagraph"/>
              <w:spacing w:before="2" w:line="242" w:lineRule="auto"/>
              <w:ind w:left="110" w:right="104"/>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Definir y estandarizar el uso de las unidades de almacenamiento, para la aplicación de T.R.D. y T.V.D.: Cajas Referencia X-200 - Archivos de Gestión y Central, Carpetas blancas cuatro aletas </w:t>
            </w:r>
            <w:proofErr w:type="spellStart"/>
            <w:r>
              <w:rPr>
                <w:rFonts w:ascii="Arial" w:eastAsia="Arial" w:hAnsi="Arial" w:cs="Arial"/>
                <w:sz w:val="20"/>
                <w:szCs w:val="20"/>
                <w:lang w:eastAsia="zh-CN" w:bidi="hi-IN"/>
              </w:rPr>
              <w:t>propalcote</w:t>
            </w:r>
            <w:proofErr w:type="spellEnd"/>
            <w:r>
              <w:rPr>
                <w:rFonts w:ascii="Arial" w:eastAsia="Arial" w:hAnsi="Arial" w:cs="Arial"/>
                <w:sz w:val="20"/>
                <w:szCs w:val="20"/>
                <w:lang w:eastAsia="zh-CN" w:bidi="hi-IN"/>
              </w:rPr>
              <w:t>, para los documentos de conservación total C.T, definidos en la Tabla de Retención Documental – T.R.D. y Tabla de Valoración Documental T.V.D., Tapas de yute, para los documentos con disposición selección "S" o eliminación "E" conforme a la T.R.D. o T.V.D.</w:t>
            </w:r>
          </w:p>
        </w:tc>
        <w:tc>
          <w:tcPr>
            <w:tcW w:w="1115" w:type="pct"/>
          </w:tcPr>
          <w:p w14:paraId="15511AF1" w14:textId="77777777" w:rsidR="00C24EDE" w:rsidRDefault="00C24EDE">
            <w:pPr>
              <w:pStyle w:val="TableParagraph"/>
              <w:rPr>
                <w:rFonts w:ascii="Arial" w:eastAsia="Arial" w:hAnsi="Arial" w:cs="Arial"/>
                <w:sz w:val="20"/>
                <w:szCs w:val="20"/>
                <w:lang w:eastAsia="zh-CN" w:bidi="hi-IN"/>
              </w:rPr>
            </w:pPr>
          </w:p>
          <w:p w14:paraId="6383438D" w14:textId="77777777" w:rsidR="00C24EDE" w:rsidRDefault="00C24EDE">
            <w:pPr>
              <w:pStyle w:val="TableParagraph"/>
              <w:rPr>
                <w:rFonts w:ascii="Arial" w:eastAsia="Arial" w:hAnsi="Arial" w:cs="Arial"/>
                <w:sz w:val="20"/>
                <w:szCs w:val="20"/>
                <w:lang w:eastAsia="zh-CN" w:bidi="hi-IN"/>
              </w:rPr>
            </w:pPr>
          </w:p>
          <w:p w14:paraId="3DC3544F" w14:textId="77777777" w:rsidR="00C24EDE" w:rsidRDefault="00C24EDE">
            <w:pPr>
              <w:pStyle w:val="TableParagraph"/>
              <w:rPr>
                <w:rFonts w:ascii="Arial" w:eastAsia="Arial" w:hAnsi="Arial" w:cs="Arial"/>
                <w:sz w:val="20"/>
                <w:szCs w:val="20"/>
                <w:lang w:eastAsia="zh-CN" w:bidi="hi-IN"/>
              </w:rPr>
            </w:pPr>
          </w:p>
          <w:p w14:paraId="09863D9C" w14:textId="77777777" w:rsidR="00C24EDE" w:rsidRDefault="00C71A7F">
            <w:pPr>
              <w:pStyle w:val="TableParagraph"/>
              <w:spacing w:before="160" w:line="244" w:lineRule="auto"/>
              <w:ind w:left="301"/>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462" w:type="pct"/>
            <w:vAlign w:val="center"/>
          </w:tcPr>
          <w:p w14:paraId="7DF63427" w14:textId="77777777" w:rsidR="00C24EDE" w:rsidRDefault="00C71A7F">
            <w:pPr>
              <w:pStyle w:val="TableParagraph"/>
              <w:spacing w:line="226" w:lineRule="exact"/>
              <w:ind w:left="110"/>
              <w:rPr>
                <w:rFonts w:ascii="Arial" w:eastAsia="Arial" w:hAnsi="Arial" w:cs="Arial"/>
                <w:sz w:val="20"/>
                <w:szCs w:val="20"/>
                <w:lang w:eastAsia="zh-CN" w:bidi="hi-IN"/>
              </w:rPr>
            </w:pPr>
            <w:r>
              <w:rPr>
                <w:rFonts w:ascii="Arial" w:eastAsia="Arial" w:hAnsi="Arial" w:cs="Arial"/>
                <w:sz w:val="20"/>
                <w:szCs w:val="20"/>
                <w:lang w:eastAsia="zh-CN" w:bidi="hi-IN"/>
              </w:rPr>
              <w:t>Humano:</w:t>
            </w:r>
          </w:p>
          <w:p w14:paraId="693BBBFE" w14:textId="77777777" w:rsidR="00C24EDE" w:rsidRDefault="00C71A7F">
            <w:pPr>
              <w:pStyle w:val="TableParagraph"/>
              <w:spacing w:line="244" w:lineRule="auto"/>
              <w:ind w:left="110" w:right="159"/>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 Profesional en Bibliotecología y Archivística</w:t>
            </w:r>
          </w:p>
        </w:tc>
      </w:tr>
      <w:tr w:rsidR="00C24EDE" w14:paraId="5053120B" w14:textId="77777777">
        <w:trPr>
          <w:trHeight w:val="690"/>
        </w:trPr>
        <w:tc>
          <w:tcPr>
            <w:tcW w:w="271" w:type="pct"/>
            <w:vAlign w:val="center"/>
          </w:tcPr>
          <w:p w14:paraId="4E5444C0" w14:textId="77777777" w:rsidR="00C24EDE" w:rsidRDefault="00C71A7F">
            <w:pPr>
              <w:pStyle w:val="TableParagraph"/>
              <w:ind w:left="110"/>
              <w:jc w:val="center"/>
              <w:rPr>
                <w:rFonts w:ascii="Arial" w:eastAsia="Arial" w:hAnsi="Arial" w:cs="Arial"/>
                <w:sz w:val="20"/>
                <w:szCs w:val="20"/>
                <w:lang w:eastAsia="zh-CN" w:bidi="hi-IN"/>
              </w:rPr>
            </w:pPr>
            <w:r>
              <w:rPr>
                <w:rFonts w:ascii="Arial" w:eastAsia="Arial" w:hAnsi="Arial" w:cs="Arial"/>
                <w:sz w:val="20"/>
                <w:szCs w:val="20"/>
                <w:lang w:eastAsia="zh-CN" w:bidi="hi-IN"/>
              </w:rPr>
              <w:t>3</w:t>
            </w:r>
          </w:p>
        </w:tc>
        <w:tc>
          <w:tcPr>
            <w:tcW w:w="2152" w:type="pct"/>
          </w:tcPr>
          <w:p w14:paraId="11DE643A" w14:textId="77777777" w:rsidR="00C24EDE" w:rsidRDefault="00C71A7F">
            <w:pPr>
              <w:pStyle w:val="TableParagraph"/>
              <w:spacing w:line="230" w:lineRule="exact"/>
              <w:ind w:left="110" w:right="55"/>
              <w:jc w:val="both"/>
              <w:rPr>
                <w:rFonts w:ascii="Arial" w:eastAsia="Arial" w:hAnsi="Arial" w:cs="Arial"/>
                <w:sz w:val="20"/>
                <w:szCs w:val="20"/>
                <w:lang w:eastAsia="zh-CN" w:bidi="hi-IN"/>
              </w:rPr>
            </w:pPr>
            <w:r>
              <w:rPr>
                <w:rFonts w:ascii="Arial" w:eastAsia="Arial" w:hAnsi="Arial" w:cs="Arial"/>
                <w:sz w:val="20"/>
                <w:szCs w:val="20"/>
                <w:lang w:eastAsia="zh-CN" w:bidi="hi-IN"/>
              </w:rPr>
              <w:t>Elaborar los estudios previos para la adquisición de los suministros de archivo, dando alcance a lo que se establezca con la Subdirección de Contratación de Bienes y suministros.</w:t>
            </w:r>
          </w:p>
        </w:tc>
        <w:tc>
          <w:tcPr>
            <w:tcW w:w="1115" w:type="pct"/>
          </w:tcPr>
          <w:p w14:paraId="1BB7BCD2" w14:textId="77777777" w:rsidR="00C24EDE" w:rsidRDefault="00C71A7F">
            <w:pPr>
              <w:pStyle w:val="TableParagraph"/>
              <w:spacing w:before="118" w:line="244" w:lineRule="auto"/>
              <w:ind w:left="248"/>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462" w:type="pct"/>
            <w:vAlign w:val="center"/>
          </w:tcPr>
          <w:p w14:paraId="72D37D28" w14:textId="77777777" w:rsidR="00C24EDE" w:rsidRDefault="00C71A7F">
            <w:pPr>
              <w:pStyle w:val="TableParagraph"/>
              <w:spacing w:before="2"/>
              <w:ind w:left="110"/>
              <w:rPr>
                <w:rFonts w:ascii="Arial" w:eastAsia="Arial" w:hAnsi="Arial" w:cs="Arial"/>
                <w:sz w:val="20"/>
                <w:szCs w:val="20"/>
                <w:lang w:eastAsia="zh-CN" w:bidi="hi-IN"/>
              </w:rPr>
            </w:pPr>
            <w:r>
              <w:rPr>
                <w:rFonts w:ascii="Arial" w:eastAsia="Arial" w:hAnsi="Arial" w:cs="Arial"/>
                <w:sz w:val="20"/>
                <w:szCs w:val="20"/>
                <w:lang w:eastAsia="zh-CN" w:bidi="hi-IN"/>
              </w:rPr>
              <w:t>Humano: Profesional Coordinador Gestión Documental Profesional en Bibliotecología y Archivística</w:t>
            </w:r>
          </w:p>
          <w:p w14:paraId="36756290" w14:textId="77777777" w:rsidR="00C24EDE" w:rsidRDefault="00C71A7F">
            <w:pPr>
              <w:pStyle w:val="TableParagraph"/>
              <w:spacing w:line="230" w:lineRule="exact"/>
              <w:ind w:left="110" w:right="136"/>
              <w:rPr>
                <w:rFonts w:ascii="Arial" w:eastAsia="Arial" w:hAnsi="Arial" w:cs="Arial"/>
                <w:sz w:val="20"/>
                <w:szCs w:val="20"/>
                <w:lang w:eastAsia="zh-CN" w:bidi="hi-IN"/>
              </w:rPr>
            </w:pPr>
            <w:r>
              <w:rPr>
                <w:rFonts w:ascii="Arial" w:eastAsia="Arial" w:hAnsi="Arial" w:cs="Arial"/>
                <w:sz w:val="20"/>
                <w:szCs w:val="20"/>
                <w:lang w:eastAsia="zh-CN" w:bidi="hi-IN"/>
              </w:rPr>
              <w:t>Profesional</w:t>
            </w:r>
            <w:r>
              <w:rPr>
                <w:rFonts w:ascii="Arial" w:eastAsia="Arial" w:hAnsi="Arial" w:cs="Arial"/>
                <w:sz w:val="20"/>
                <w:szCs w:val="20"/>
                <w:lang w:eastAsia="zh-CN" w:bidi="hi-IN"/>
              </w:rPr>
              <w:tab/>
              <w:t>en conservación y Restauración de Bienes Muebles.</w:t>
            </w:r>
          </w:p>
        </w:tc>
      </w:tr>
      <w:tr w:rsidR="00C24EDE" w14:paraId="16D90B88" w14:textId="77777777">
        <w:trPr>
          <w:trHeight w:val="1607"/>
        </w:trPr>
        <w:tc>
          <w:tcPr>
            <w:tcW w:w="271" w:type="pct"/>
            <w:vAlign w:val="center"/>
          </w:tcPr>
          <w:p w14:paraId="1DE800C5" w14:textId="77777777" w:rsidR="00C24EDE" w:rsidRDefault="00C71A7F">
            <w:pPr>
              <w:pStyle w:val="TableParagraph"/>
              <w:spacing w:before="188"/>
              <w:ind w:left="110"/>
              <w:jc w:val="center"/>
              <w:rPr>
                <w:rFonts w:ascii="Arial" w:eastAsia="Arial" w:hAnsi="Arial" w:cs="Arial"/>
                <w:sz w:val="20"/>
                <w:szCs w:val="20"/>
                <w:lang w:eastAsia="zh-CN" w:bidi="hi-IN"/>
              </w:rPr>
            </w:pPr>
            <w:r>
              <w:rPr>
                <w:rFonts w:ascii="Arial" w:eastAsia="Arial" w:hAnsi="Arial" w:cs="Arial"/>
                <w:sz w:val="20"/>
                <w:szCs w:val="20"/>
                <w:lang w:eastAsia="zh-CN" w:bidi="hi-IN"/>
              </w:rPr>
              <w:t>4</w:t>
            </w:r>
          </w:p>
        </w:tc>
        <w:tc>
          <w:tcPr>
            <w:tcW w:w="2152" w:type="pct"/>
          </w:tcPr>
          <w:p w14:paraId="6872580F" w14:textId="77777777" w:rsidR="00C24EDE" w:rsidRDefault="00C71A7F">
            <w:pPr>
              <w:pStyle w:val="TableParagraph"/>
              <w:spacing w:before="2" w:line="242" w:lineRule="auto"/>
              <w:ind w:left="110" w:right="112"/>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Realizar el cambio de unidades cuando se identifique, por desgaste del soporte o por deterioro biológico. Es importante dar alcance a lo que se establezca con Gestión Ambiental, sobre reciclaje para las unidades que se cambian por desgaste o eliminación de residuos peligrosos para las unidades con </w:t>
            </w:r>
            <w:proofErr w:type="spellStart"/>
            <w:r>
              <w:rPr>
                <w:rFonts w:ascii="Arial" w:eastAsia="Arial" w:hAnsi="Arial" w:cs="Arial"/>
                <w:sz w:val="20"/>
                <w:szCs w:val="20"/>
                <w:lang w:eastAsia="zh-CN" w:bidi="hi-IN"/>
              </w:rPr>
              <w:t>Biodeterioro</w:t>
            </w:r>
            <w:proofErr w:type="spellEnd"/>
            <w:r>
              <w:rPr>
                <w:rFonts w:ascii="Arial" w:eastAsia="Arial" w:hAnsi="Arial" w:cs="Arial"/>
                <w:sz w:val="20"/>
                <w:szCs w:val="20"/>
                <w:lang w:eastAsia="zh-CN" w:bidi="hi-IN"/>
              </w:rPr>
              <w:t>.</w:t>
            </w:r>
          </w:p>
        </w:tc>
        <w:tc>
          <w:tcPr>
            <w:tcW w:w="1115" w:type="pct"/>
          </w:tcPr>
          <w:p w14:paraId="05A93722" w14:textId="77777777" w:rsidR="00C24EDE" w:rsidRDefault="00C24EDE">
            <w:pPr>
              <w:pStyle w:val="TableParagraph"/>
              <w:ind w:left="110"/>
              <w:rPr>
                <w:rFonts w:ascii="Arial" w:eastAsia="Arial" w:hAnsi="Arial" w:cs="Arial"/>
                <w:sz w:val="20"/>
                <w:szCs w:val="20"/>
                <w:lang w:eastAsia="zh-CN" w:bidi="hi-IN"/>
              </w:rPr>
            </w:pPr>
          </w:p>
          <w:p w14:paraId="47B4B43F" w14:textId="77777777" w:rsidR="00C24EDE" w:rsidRDefault="00C24EDE">
            <w:pPr>
              <w:pStyle w:val="TableParagraph"/>
              <w:spacing w:before="3"/>
              <w:ind w:left="110"/>
              <w:rPr>
                <w:rFonts w:ascii="Arial" w:eastAsia="Arial" w:hAnsi="Arial" w:cs="Arial"/>
                <w:sz w:val="20"/>
                <w:szCs w:val="20"/>
                <w:lang w:eastAsia="zh-CN" w:bidi="hi-IN"/>
              </w:rPr>
            </w:pPr>
          </w:p>
          <w:p w14:paraId="7A73A4C2" w14:textId="77777777" w:rsidR="00C24EDE" w:rsidRDefault="00C71A7F">
            <w:pPr>
              <w:pStyle w:val="TableParagraph"/>
              <w:spacing w:line="244" w:lineRule="auto"/>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462" w:type="pct"/>
            <w:vAlign w:val="center"/>
          </w:tcPr>
          <w:p w14:paraId="41849871" w14:textId="77777777" w:rsidR="00C24EDE" w:rsidRDefault="00C71A7F">
            <w:pPr>
              <w:pStyle w:val="TableParagraph"/>
              <w:spacing w:line="244" w:lineRule="auto"/>
              <w:ind w:left="110" w:right="232"/>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w:t>
            </w:r>
          </w:p>
        </w:tc>
      </w:tr>
      <w:tr w:rsidR="00C24EDE" w14:paraId="23B3F472" w14:textId="77777777">
        <w:trPr>
          <w:trHeight w:val="690"/>
        </w:trPr>
        <w:tc>
          <w:tcPr>
            <w:tcW w:w="271" w:type="pct"/>
            <w:vAlign w:val="center"/>
          </w:tcPr>
          <w:p w14:paraId="1F9C2A23" w14:textId="77777777" w:rsidR="00C24EDE" w:rsidRDefault="00C24EDE">
            <w:pPr>
              <w:pStyle w:val="TableParagraph"/>
              <w:ind w:left="110"/>
              <w:jc w:val="center"/>
              <w:rPr>
                <w:rFonts w:ascii="Arial" w:eastAsia="Arial" w:hAnsi="Arial" w:cs="Arial"/>
                <w:sz w:val="20"/>
                <w:szCs w:val="20"/>
                <w:lang w:eastAsia="zh-CN" w:bidi="hi-IN"/>
              </w:rPr>
            </w:pPr>
          </w:p>
          <w:p w14:paraId="4509505D" w14:textId="77777777" w:rsidR="00C24EDE" w:rsidRDefault="00C71A7F">
            <w:pPr>
              <w:pStyle w:val="TableParagraph"/>
              <w:ind w:left="110"/>
              <w:jc w:val="center"/>
              <w:rPr>
                <w:rFonts w:ascii="Arial" w:eastAsia="Arial" w:hAnsi="Arial" w:cs="Arial"/>
                <w:sz w:val="20"/>
                <w:szCs w:val="20"/>
                <w:lang w:eastAsia="zh-CN" w:bidi="hi-IN"/>
              </w:rPr>
            </w:pPr>
            <w:r>
              <w:rPr>
                <w:rFonts w:ascii="Arial" w:eastAsia="Arial" w:hAnsi="Arial" w:cs="Arial"/>
                <w:sz w:val="20"/>
                <w:szCs w:val="20"/>
                <w:lang w:eastAsia="zh-CN" w:bidi="hi-IN"/>
              </w:rPr>
              <w:t>5</w:t>
            </w:r>
          </w:p>
        </w:tc>
        <w:tc>
          <w:tcPr>
            <w:tcW w:w="2152" w:type="pct"/>
          </w:tcPr>
          <w:p w14:paraId="115CDCD9" w14:textId="77777777" w:rsidR="00C24EDE" w:rsidRDefault="00C71A7F">
            <w:pPr>
              <w:pStyle w:val="TableParagraph"/>
              <w:spacing w:line="230" w:lineRule="exact"/>
              <w:ind w:left="110" w:right="103"/>
              <w:jc w:val="both"/>
              <w:rPr>
                <w:rFonts w:ascii="Arial" w:eastAsia="Arial" w:hAnsi="Arial" w:cs="Arial"/>
                <w:sz w:val="20"/>
                <w:szCs w:val="20"/>
                <w:lang w:eastAsia="zh-CN" w:bidi="hi-IN"/>
              </w:rPr>
            </w:pPr>
            <w:r>
              <w:rPr>
                <w:rFonts w:ascii="Arial" w:eastAsia="Arial" w:hAnsi="Arial" w:cs="Arial"/>
                <w:sz w:val="20"/>
                <w:szCs w:val="20"/>
                <w:lang w:eastAsia="zh-CN" w:bidi="hi-IN"/>
              </w:rPr>
              <w:t>Realizar las visitas de inspección en las distintas sedes, revisando el adecuado uso de las unidades de almacenamiento.</w:t>
            </w:r>
          </w:p>
        </w:tc>
        <w:tc>
          <w:tcPr>
            <w:tcW w:w="1115" w:type="pct"/>
          </w:tcPr>
          <w:p w14:paraId="32913B3D" w14:textId="77777777" w:rsidR="00C24EDE" w:rsidRDefault="00C71A7F">
            <w:pPr>
              <w:pStyle w:val="TableParagraph"/>
              <w:spacing w:line="244" w:lineRule="auto"/>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1462" w:type="pct"/>
            <w:vAlign w:val="center"/>
          </w:tcPr>
          <w:p w14:paraId="089A54CD" w14:textId="77777777" w:rsidR="00C24EDE" w:rsidRDefault="00C71A7F">
            <w:pPr>
              <w:pStyle w:val="TableParagraph"/>
              <w:spacing w:line="230" w:lineRule="exact"/>
              <w:ind w:left="110" w:right="232"/>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w:t>
            </w:r>
          </w:p>
        </w:tc>
      </w:tr>
    </w:tbl>
    <w:p w14:paraId="49B58730" w14:textId="77777777" w:rsidR="00C24EDE" w:rsidRDefault="00C24EDE">
      <w:pPr>
        <w:pStyle w:val="Textoindependiente"/>
        <w:spacing w:before="2"/>
        <w:rPr>
          <w:rFonts w:ascii="Arial" w:hAnsi="Arial" w:cs="Arial"/>
          <w:b/>
        </w:rPr>
      </w:pPr>
    </w:p>
    <w:p w14:paraId="54102B1B" w14:textId="77777777" w:rsidR="00C24EDE" w:rsidRDefault="00C24EDE">
      <w:pPr>
        <w:pStyle w:val="Textoindependiente"/>
        <w:spacing w:before="2"/>
        <w:rPr>
          <w:rFonts w:ascii="Arial" w:hAnsi="Arial" w:cs="Arial"/>
          <w:b/>
        </w:rPr>
      </w:pPr>
    </w:p>
    <w:p w14:paraId="0B528F84" w14:textId="77777777" w:rsidR="00C24EDE" w:rsidRDefault="00C24EDE">
      <w:pPr>
        <w:pStyle w:val="Textoindependiente"/>
        <w:spacing w:before="2"/>
        <w:rPr>
          <w:rFonts w:ascii="Arial" w:hAnsi="Arial" w:cs="Arial"/>
          <w:b/>
        </w:rPr>
      </w:pPr>
    </w:p>
    <w:p w14:paraId="79587339" w14:textId="77777777" w:rsidR="00C24EDE" w:rsidRDefault="00C24EDE">
      <w:pPr>
        <w:pStyle w:val="Textoindependiente"/>
        <w:spacing w:before="2"/>
        <w:rPr>
          <w:rFonts w:ascii="Arial" w:hAnsi="Arial" w:cs="Arial"/>
          <w:b/>
        </w:rPr>
      </w:pPr>
    </w:p>
    <w:p w14:paraId="51493B5B" w14:textId="77777777" w:rsidR="00C24EDE" w:rsidRDefault="00C24EDE">
      <w:pPr>
        <w:pStyle w:val="Textoindependiente"/>
        <w:spacing w:before="2"/>
        <w:rPr>
          <w:rFonts w:ascii="Arial" w:hAnsi="Arial" w:cs="Arial"/>
          <w:b/>
        </w:rPr>
      </w:pPr>
    </w:p>
    <w:p w14:paraId="0176F066" w14:textId="77777777" w:rsidR="00C24EDE" w:rsidRDefault="00C24EDE">
      <w:pPr>
        <w:pStyle w:val="Textoindependiente"/>
        <w:spacing w:before="2"/>
        <w:rPr>
          <w:rFonts w:ascii="Arial" w:hAnsi="Arial" w:cs="Arial"/>
          <w:b/>
        </w:rPr>
      </w:pPr>
    </w:p>
    <w:p w14:paraId="4AF12077" w14:textId="77777777" w:rsidR="00C24EDE" w:rsidRDefault="00C24EDE">
      <w:pPr>
        <w:pStyle w:val="Textoindependiente"/>
        <w:spacing w:before="2"/>
        <w:rPr>
          <w:rFonts w:ascii="Arial" w:hAnsi="Arial" w:cs="Arial"/>
          <w:b/>
        </w:rPr>
      </w:pPr>
    </w:p>
    <w:p w14:paraId="1F7763E7" w14:textId="77777777" w:rsidR="00C24EDE" w:rsidRDefault="00C24EDE">
      <w:pPr>
        <w:pStyle w:val="Textoindependiente"/>
        <w:spacing w:before="2"/>
        <w:rPr>
          <w:rFonts w:ascii="Arial" w:hAnsi="Arial" w:cs="Arial"/>
          <w:b/>
        </w:rPr>
      </w:pPr>
    </w:p>
    <w:p w14:paraId="42405EB9" w14:textId="77777777" w:rsidR="00C24EDE" w:rsidRDefault="00C24EDE">
      <w:pPr>
        <w:pStyle w:val="Textoindependiente"/>
        <w:spacing w:before="2"/>
        <w:rPr>
          <w:rFonts w:ascii="Arial" w:hAnsi="Arial" w:cs="Arial"/>
          <w:b/>
        </w:rPr>
      </w:pPr>
    </w:p>
    <w:p w14:paraId="3A7EB5D3" w14:textId="77777777" w:rsidR="00C24EDE" w:rsidRDefault="00C71A7F">
      <w:pPr>
        <w:spacing w:before="99"/>
        <w:ind w:left="526"/>
        <w:rPr>
          <w:rFonts w:ascii="Arial" w:hAnsi="Arial" w:cs="Arial"/>
          <w:b/>
          <w:sz w:val="24"/>
          <w:szCs w:val="24"/>
        </w:rPr>
      </w:pPr>
      <w:r>
        <w:rPr>
          <w:rFonts w:ascii="Arial" w:hAnsi="Arial" w:cs="Arial"/>
          <w:b/>
          <w:w w:val="80"/>
          <w:sz w:val="24"/>
          <w:szCs w:val="24"/>
        </w:rPr>
        <w:lastRenderedPageBreak/>
        <w:t>Actividades</w:t>
      </w:r>
      <w:r>
        <w:rPr>
          <w:rFonts w:ascii="Arial" w:hAnsi="Arial" w:cs="Arial"/>
          <w:b/>
          <w:spacing w:val="31"/>
          <w:w w:val="80"/>
          <w:sz w:val="24"/>
          <w:szCs w:val="24"/>
        </w:rPr>
        <w:t xml:space="preserve"> </w:t>
      </w:r>
      <w:r>
        <w:rPr>
          <w:rFonts w:ascii="Arial" w:hAnsi="Arial" w:cs="Arial"/>
          <w:b/>
          <w:w w:val="80"/>
          <w:sz w:val="24"/>
          <w:szCs w:val="24"/>
        </w:rPr>
        <w:t>para</w:t>
      </w:r>
      <w:r>
        <w:rPr>
          <w:rFonts w:ascii="Arial" w:hAnsi="Arial" w:cs="Arial"/>
          <w:b/>
          <w:spacing w:val="32"/>
          <w:w w:val="80"/>
          <w:sz w:val="24"/>
          <w:szCs w:val="24"/>
        </w:rPr>
        <w:t xml:space="preserve"> </w:t>
      </w:r>
      <w:r>
        <w:rPr>
          <w:rFonts w:ascii="Arial" w:hAnsi="Arial" w:cs="Arial"/>
          <w:b/>
          <w:w w:val="80"/>
          <w:sz w:val="24"/>
          <w:szCs w:val="24"/>
        </w:rPr>
        <w:t>Unidades</w:t>
      </w:r>
      <w:r>
        <w:rPr>
          <w:rFonts w:ascii="Arial" w:hAnsi="Arial" w:cs="Arial"/>
          <w:b/>
          <w:spacing w:val="35"/>
          <w:w w:val="80"/>
          <w:sz w:val="24"/>
          <w:szCs w:val="24"/>
        </w:rPr>
        <w:t xml:space="preserve"> </w:t>
      </w:r>
      <w:r>
        <w:rPr>
          <w:rFonts w:ascii="Arial" w:hAnsi="Arial" w:cs="Arial"/>
          <w:b/>
          <w:w w:val="80"/>
          <w:sz w:val="24"/>
          <w:szCs w:val="24"/>
        </w:rPr>
        <w:t>de</w:t>
      </w:r>
      <w:r>
        <w:rPr>
          <w:rFonts w:ascii="Arial" w:hAnsi="Arial" w:cs="Arial"/>
          <w:b/>
          <w:spacing w:val="38"/>
          <w:w w:val="80"/>
          <w:sz w:val="24"/>
          <w:szCs w:val="24"/>
        </w:rPr>
        <w:t xml:space="preserve"> </w:t>
      </w:r>
      <w:r>
        <w:rPr>
          <w:rFonts w:ascii="Arial" w:hAnsi="Arial" w:cs="Arial"/>
          <w:b/>
          <w:w w:val="80"/>
          <w:sz w:val="24"/>
          <w:szCs w:val="24"/>
        </w:rPr>
        <w:t>Almacenamiento</w:t>
      </w:r>
      <w:r>
        <w:rPr>
          <w:rFonts w:ascii="Arial" w:hAnsi="Arial" w:cs="Arial"/>
          <w:b/>
          <w:spacing w:val="28"/>
          <w:w w:val="80"/>
          <w:sz w:val="24"/>
          <w:szCs w:val="24"/>
        </w:rPr>
        <w:t xml:space="preserve"> </w:t>
      </w:r>
      <w:r>
        <w:rPr>
          <w:rFonts w:ascii="Arial" w:hAnsi="Arial" w:cs="Arial"/>
          <w:b/>
          <w:w w:val="80"/>
          <w:sz w:val="24"/>
          <w:szCs w:val="24"/>
        </w:rPr>
        <w:t>con</w:t>
      </w:r>
      <w:r>
        <w:rPr>
          <w:rFonts w:ascii="Arial" w:hAnsi="Arial" w:cs="Arial"/>
          <w:b/>
          <w:spacing w:val="42"/>
          <w:w w:val="80"/>
          <w:sz w:val="24"/>
          <w:szCs w:val="24"/>
        </w:rPr>
        <w:t xml:space="preserve"> </w:t>
      </w:r>
      <w:r>
        <w:rPr>
          <w:rFonts w:ascii="Arial" w:hAnsi="Arial" w:cs="Arial"/>
          <w:b/>
          <w:w w:val="80"/>
          <w:sz w:val="24"/>
          <w:szCs w:val="24"/>
        </w:rPr>
        <w:t>Características</w:t>
      </w:r>
      <w:r>
        <w:rPr>
          <w:rFonts w:ascii="Arial" w:hAnsi="Arial" w:cs="Arial"/>
          <w:b/>
          <w:spacing w:val="37"/>
          <w:w w:val="80"/>
          <w:sz w:val="24"/>
          <w:szCs w:val="24"/>
        </w:rPr>
        <w:t xml:space="preserve"> </w:t>
      </w:r>
      <w:r>
        <w:rPr>
          <w:rFonts w:ascii="Arial" w:hAnsi="Arial" w:cs="Arial"/>
          <w:b/>
          <w:w w:val="80"/>
          <w:sz w:val="24"/>
          <w:szCs w:val="24"/>
        </w:rPr>
        <w:t>Especiales</w:t>
      </w:r>
    </w:p>
    <w:p w14:paraId="2A123898" w14:textId="77777777" w:rsidR="00C24EDE" w:rsidRDefault="00C24EDE">
      <w:pPr>
        <w:pStyle w:val="Textoindependiente"/>
        <w:rPr>
          <w:rFonts w:ascii="Arial" w:hAnsi="Arial" w:cs="Arial"/>
          <w:b/>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269"/>
        <w:gridCol w:w="2203"/>
        <w:gridCol w:w="3317"/>
      </w:tblGrid>
      <w:tr w:rsidR="00C24EDE" w14:paraId="5F4CAAC5" w14:textId="77777777">
        <w:trPr>
          <w:trHeight w:val="402"/>
        </w:trPr>
        <w:tc>
          <w:tcPr>
            <w:tcW w:w="562" w:type="dxa"/>
            <w:shd w:val="clear" w:color="auto" w:fill="808080"/>
            <w:vAlign w:val="center"/>
          </w:tcPr>
          <w:p w14:paraId="1811EA00" w14:textId="77777777" w:rsidR="00C24EDE" w:rsidRDefault="00C71A7F">
            <w:pPr>
              <w:pStyle w:val="TableParagraph"/>
              <w:ind w:left="110"/>
              <w:jc w:val="center"/>
              <w:rPr>
                <w:rFonts w:ascii="Arial" w:eastAsia="Arial" w:hAnsi="Arial" w:cs="Arial"/>
                <w:sz w:val="20"/>
                <w:szCs w:val="20"/>
                <w:lang w:eastAsia="zh-CN" w:bidi="hi-IN"/>
              </w:rPr>
            </w:pPr>
            <w:r>
              <w:rPr>
                <w:rFonts w:ascii="Arial" w:eastAsia="Arial" w:hAnsi="Arial" w:cs="Arial"/>
                <w:sz w:val="20"/>
                <w:szCs w:val="20"/>
                <w:lang w:eastAsia="zh-CN" w:bidi="hi-IN"/>
              </w:rPr>
              <w:t>No.</w:t>
            </w:r>
          </w:p>
        </w:tc>
        <w:tc>
          <w:tcPr>
            <w:tcW w:w="3269" w:type="dxa"/>
            <w:shd w:val="clear" w:color="auto" w:fill="808080"/>
            <w:vAlign w:val="center"/>
          </w:tcPr>
          <w:p w14:paraId="024AC01F" w14:textId="77777777" w:rsidR="00C24EDE" w:rsidRDefault="00C71A7F">
            <w:pPr>
              <w:pStyle w:val="TableParagraph"/>
              <w:ind w:left="110"/>
              <w:jc w:val="center"/>
              <w:rPr>
                <w:rFonts w:ascii="Arial" w:eastAsia="Arial" w:hAnsi="Arial" w:cs="Arial"/>
                <w:sz w:val="20"/>
                <w:szCs w:val="20"/>
                <w:lang w:eastAsia="zh-CN" w:bidi="hi-IN"/>
              </w:rPr>
            </w:pPr>
            <w:r>
              <w:rPr>
                <w:rFonts w:ascii="Arial" w:eastAsia="Arial" w:hAnsi="Arial" w:cs="Arial"/>
                <w:sz w:val="20"/>
                <w:szCs w:val="20"/>
                <w:lang w:eastAsia="zh-CN" w:bidi="hi-IN"/>
              </w:rPr>
              <w:t>ACTIVIDADES</w:t>
            </w:r>
          </w:p>
        </w:tc>
        <w:tc>
          <w:tcPr>
            <w:tcW w:w="2203" w:type="dxa"/>
            <w:shd w:val="clear" w:color="auto" w:fill="808080"/>
            <w:vAlign w:val="center"/>
          </w:tcPr>
          <w:p w14:paraId="08B908A2" w14:textId="77777777" w:rsidR="00C24EDE" w:rsidRDefault="00C71A7F">
            <w:pPr>
              <w:pStyle w:val="TableParagraph"/>
              <w:ind w:left="110"/>
              <w:jc w:val="center"/>
              <w:rPr>
                <w:rFonts w:ascii="Arial" w:eastAsia="Arial" w:hAnsi="Arial" w:cs="Arial"/>
                <w:sz w:val="20"/>
                <w:szCs w:val="20"/>
                <w:lang w:eastAsia="zh-CN" w:bidi="hi-IN"/>
              </w:rPr>
            </w:pPr>
            <w:r>
              <w:rPr>
                <w:rFonts w:ascii="Arial" w:eastAsia="Arial" w:hAnsi="Arial" w:cs="Arial"/>
                <w:sz w:val="20"/>
                <w:szCs w:val="20"/>
                <w:lang w:eastAsia="zh-CN" w:bidi="hi-IN"/>
              </w:rPr>
              <w:t>RESPONSABLE</w:t>
            </w:r>
          </w:p>
        </w:tc>
        <w:tc>
          <w:tcPr>
            <w:tcW w:w="3317" w:type="dxa"/>
            <w:shd w:val="clear" w:color="auto" w:fill="808080"/>
            <w:vAlign w:val="center"/>
          </w:tcPr>
          <w:p w14:paraId="3D8CD824" w14:textId="77777777" w:rsidR="00C24EDE" w:rsidRDefault="00C71A7F">
            <w:pPr>
              <w:pStyle w:val="TableParagraph"/>
              <w:ind w:left="110"/>
              <w:jc w:val="center"/>
              <w:rPr>
                <w:rFonts w:ascii="Arial" w:eastAsia="Arial" w:hAnsi="Arial" w:cs="Arial"/>
                <w:sz w:val="20"/>
                <w:szCs w:val="20"/>
                <w:lang w:eastAsia="zh-CN" w:bidi="hi-IN"/>
              </w:rPr>
            </w:pPr>
            <w:r>
              <w:rPr>
                <w:rFonts w:ascii="Arial" w:eastAsia="Arial" w:hAnsi="Arial" w:cs="Arial"/>
                <w:sz w:val="20"/>
                <w:szCs w:val="20"/>
                <w:lang w:eastAsia="zh-CN" w:bidi="hi-IN"/>
              </w:rPr>
              <w:t>RECURSOS</w:t>
            </w:r>
          </w:p>
        </w:tc>
      </w:tr>
      <w:tr w:rsidR="00C24EDE" w14:paraId="59ECF09A" w14:textId="77777777">
        <w:trPr>
          <w:trHeight w:val="2582"/>
        </w:trPr>
        <w:tc>
          <w:tcPr>
            <w:tcW w:w="562" w:type="dxa"/>
            <w:vAlign w:val="center"/>
          </w:tcPr>
          <w:p w14:paraId="1B401FF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3269" w:type="dxa"/>
            <w:vAlign w:val="center"/>
          </w:tcPr>
          <w:p w14:paraId="0617C6EA"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Determinar conforme al diagnóstico documental y/o visitas de inspección a las sedes, el volumen documental de la información de dimensiones o características especiales:</w:t>
            </w:r>
          </w:p>
          <w:p w14:paraId="5936B39B" w14:textId="77777777" w:rsidR="00C24EDE" w:rsidRDefault="00C24EDE">
            <w:pPr>
              <w:pStyle w:val="TableParagraph"/>
              <w:ind w:left="110"/>
              <w:jc w:val="both"/>
              <w:rPr>
                <w:rFonts w:ascii="Arial" w:eastAsia="Arial" w:hAnsi="Arial" w:cs="Arial"/>
                <w:sz w:val="20"/>
                <w:szCs w:val="20"/>
                <w:lang w:eastAsia="zh-CN" w:bidi="hi-IN"/>
              </w:rPr>
            </w:pPr>
          </w:p>
          <w:p w14:paraId="22952EC8" w14:textId="77777777" w:rsidR="00C24EDE" w:rsidRDefault="00C71A7F">
            <w:pPr>
              <w:pStyle w:val="TableParagraph"/>
              <w:numPr>
                <w:ilvl w:val="0"/>
                <w:numId w:val="14"/>
              </w:numPr>
              <w:tabs>
                <w:tab w:val="left" w:pos="559"/>
                <w:tab w:val="left" w:pos="560"/>
              </w:tabs>
              <w:ind w:left="110" w:hanging="360"/>
              <w:jc w:val="both"/>
              <w:rPr>
                <w:rFonts w:ascii="Arial" w:eastAsia="Arial" w:hAnsi="Arial" w:cs="Arial"/>
                <w:sz w:val="20"/>
                <w:szCs w:val="20"/>
                <w:lang w:eastAsia="zh-CN" w:bidi="hi-IN"/>
              </w:rPr>
            </w:pPr>
            <w:r>
              <w:rPr>
                <w:rFonts w:ascii="Arial" w:eastAsia="Arial" w:hAnsi="Arial" w:cs="Arial"/>
                <w:sz w:val="20"/>
                <w:szCs w:val="20"/>
                <w:lang w:eastAsia="zh-CN" w:bidi="hi-IN"/>
              </w:rPr>
              <w:t>Planos</w:t>
            </w:r>
          </w:p>
          <w:p w14:paraId="50307098" w14:textId="77777777" w:rsidR="00C24EDE" w:rsidRDefault="00C71A7F">
            <w:pPr>
              <w:pStyle w:val="TableParagraph"/>
              <w:numPr>
                <w:ilvl w:val="0"/>
                <w:numId w:val="14"/>
              </w:numPr>
              <w:tabs>
                <w:tab w:val="left" w:pos="559"/>
                <w:tab w:val="left" w:pos="560"/>
              </w:tabs>
              <w:ind w:left="110" w:hanging="360"/>
              <w:jc w:val="both"/>
              <w:rPr>
                <w:rFonts w:ascii="Arial" w:eastAsia="Arial" w:hAnsi="Arial" w:cs="Arial"/>
                <w:sz w:val="20"/>
                <w:szCs w:val="20"/>
                <w:lang w:eastAsia="zh-CN" w:bidi="hi-IN"/>
              </w:rPr>
            </w:pPr>
            <w:r>
              <w:rPr>
                <w:rFonts w:ascii="Arial" w:eastAsia="Arial" w:hAnsi="Arial" w:cs="Arial"/>
                <w:sz w:val="20"/>
                <w:szCs w:val="20"/>
                <w:lang w:eastAsia="zh-CN" w:bidi="hi-IN"/>
              </w:rPr>
              <w:t>Fotografías</w:t>
            </w:r>
          </w:p>
          <w:p w14:paraId="6D5C4B10" w14:textId="77777777" w:rsidR="00C24EDE" w:rsidRDefault="00C71A7F">
            <w:pPr>
              <w:pStyle w:val="TableParagraph"/>
              <w:numPr>
                <w:ilvl w:val="0"/>
                <w:numId w:val="14"/>
              </w:numPr>
              <w:tabs>
                <w:tab w:val="left" w:pos="559"/>
                <w:tab w:val="left" w:pos="560"/>
              </w:tabs>
              <w:ind w:left="110" w:hanging="360"/>
              <w:jc w:val="both"/>
              <w:rPr>
                <w:rFonts w:ascii="Arial" w:eastAsia="Arial" w:hAnsi="Arial" w:cs="Arial"/>
                <w:sz w:val="20"/>
                <w:szCs w:val="20"/>
                <w:lang w:eastAsia="zh-CN" w:bidi="hi-IN"/>
              </w:rPr>
            </w:pPr>
            <w:r>
              <w:rPr>
                <w:rFonts w:ascii="Arial" w:eastAsia="Arial" w:hAnsi="Arial" w:cs="Arial"/>
                <w:sz w:val="20"/>
                <w:szCs w:val="20"/>
                <w:lang w:eastAsia="zh-CN" w:bidi="hi-IN"/>
              </w:rPr>
              <w:t>Cintas magnéticas</w:t>
            </w:r>
          </w:p>
          <w:p w14:paraId="08B88879" w14:textId="77777777" w:rsidR="00C24EDE" w:rsidRDefault="00C71A7F">
            <w:pPr>
              <w:pStyle w:val="TableParagraph"/>
              <w:numPr>
                <w:ilvl w:val="0"/>
                <w:numId w:val="14"/>
              </w:numPr>
              <w:tabs>
                <w:tab w:val="left" w:pos="559"/>
                <w:tab w:val="left" w:pos="560"/>
              </w:tabs>
              <w:ind w:left="110" w:hanging="360"/>
              <w:jc w:val="both"/>
              <w:rPr>
                <w:rFonts w:ascii="Arial" w:eastAsia="Arial" w:hAnsi="Arial" w:cs="Arial"/>
                <w:sz w:val="20"/>
                <w:szCs w:val="20"/>
                <w:lang w:eastAsia="zh-CN" w:bidi="hi-IN"/>
              </w:rPr>
            </w:pPr>
            <w:r>
              <w:rPr>
                <w:rFonts w:ascii="Arial" w:eastAsia="Arial" w:hAnsi="Arial" w:cs="Arial"/>
                <w:sz w:val="20"/>
                <w:szCs w:val="20"/>
                <w:lang w:eastAsia="zh-CN" w:bidi="hi-IN"/>
              </w:rPr>
              <w:t>Discos extraíbles</w:t>
            </w:r>
          </w:p>
        </w:tc>
        <w:tc>
          <w:tcPr>
            <w:tcW w:w="2203" w:type="dxa"/>
            <w:vAlign w:val="center"/>
          </w:tcPr>
          <w:p w14:paraId="2A582D8D" w14:textId="77777777" w:rsidR="00C24EDE" w:rsidRDefault="00C71A7F">
            <w:pPr>
              <w:pStyle w:val="TableParagraph"/>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3317" w:type="dxa"/>
          </w:tcPr>
          <w:p w14:paraId="13D8386B" w14:textId="77777777" w:rsidR="00C24EDE" w:rsidRDefault="00C24EDE">
            <w:pPr>
              <w:pStyle w:val="TableParagraph"/>
              <w:ind w:left="110"/>
              <w:jc w:val="both"/>
              <w:rPr>
                <w:rFonts w:ascii="Arial" w:eastAsia="Arial" w:hAnsi="Arial" w:cs="Arial"/>
                <w:sz w:val="20"/>
                <w:szCs w:val="20"/>
                <w:lang w:eastAsia="zh-CN" w:bidi="hi-IN"/>
              </w:rPr>
            </w:pPr>
          </w:p>
          <w:p w14:paraId="68F90B34" w14:textId="77777777" w:rsidR="00C24EDE" w:rsidRDefault="00C24EDE">
            <w:pPr>
              <w:pStyle w:val="TableParagraph"/>
              <w:ind w:left="110"/>
              <w:jc w:val="both"/>
              <w:rPr>
                <w:rFonts w:ascii="Arial" w:eastAsia="Arial" w:hAnsi="Arial" w:cs="Arial"/>
                <w:sz w:val="20"/>
                <w:szCs w:val="20"/>
                <w:lang w:eastAsia="zh-CN" w:bidi="hi-IN"/>
              </w:rPr>
            </w:pPr>
          </w:p>
          <w:p w14:paraId="352FBBC8" w14:textId="77777777" w:rsidR="00C24EDE" w:rsidRDefault="00C24EDE">
            <w:pPr>
              <w:pStyle w:val="TableParagraph"/>
              <w:ind w:left="110"/>
              <w:jc w:val="both"/>
              <w:rPr>
                <w:rFonts w:ascii="Arial" w:eastAsia="Arial" w:hAnsi="Arial" w:cs="Arial"/>
                <w:sz w:val="20"/>
                <w:szCs w:val="20"/>
                <w:lang w:eastAsia="zh-CN" w:bidi="hi-IN"/>
              </w:rPr>
            </w:pPr>
          </w:p>
          <w:p w14:paraId="0343C519" w14:textId="77777777" w:rsidR="00C24EDE" w:rsidRDefault="00C71A7F">
            <w:pPr>
              <w:pStyle w:val="TableParagraph"/>
              <w:ind w:left="110" w:right="80"/>
              <w:jc w:val="both"/>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 Profesional de Bibliotecología y Archivística</w:t>
            </w:r>
          </w:p>
        </w:tc>
      </w:tr>
      <w:tr w:rsidR="00C24EDE" w14:paraId="26D4409E" w14:textId="77777777">
        <w:trPr>
          <w:trHeight w:val="916"/>
        </w:trPr>
        <w:tc>
          <w:tcPr>
            <w:tcW w:w="562" w:type="dxa"/>
            <w:vAlign w:val="center"/>
          </w:tcPr>
          <w:p w14:paraId="71D71757"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3269" w:type="dxa"/>
            <w:vAlign w:val="center"/>
          </w:tcPr>
          <w:p w14:paraId="63A75BD1" w14:textId="77777777" w:rsidR="00C24EDE" w:rsidRDefault="00C71A7F">
            <w:pPr>
              <w:pStyle w:val="TableParagraph"/>
              <w:ind w:left="110" w:right="87"/>
              <w:jc w:val="both"/>
              <w:rPr>
                <w:rFonts w:ascii="Arial" w:eastAsia="Arial" w:hAnsi="Arial" w:cs="Arial"/>
                <w:sz w:val="20"/>
                <w:szCs w:val="20"/>
                <w:lang w:eastAsia="zh-CN" w:bidi="hi-IN"/>
              </w:rPr>
            </w:pPr>
            <w:r>
              <w:rPr>
                <w:rFonts w:ascii="Arial" w:eastAsia="Arial" w:hAnsi="Arial" w:cs="Arial"/>
                <w:sz w:val="20"/>
                <w:szCs w:val="20"/>
                <w:lang w:eastAsia="zh-CN" w:bidi="hi-IN"/>
              </w:rPr>
              <w:t>Elaborar protocolo para el almacenamiento de otros soportes y formatos.</w:t>
            </w:r>
          </w:p>
        </w:tc>
        <w:tc>
          <w:tcPr>
            <w:tcW w:w="2203" w:type="dxa"/>
            <w:vAlign w:val="center"/>
          </w:tcPr>
          <w:p w14:paraId="267A3A78" w14:textId="77777777" w:rsidR="00C24EDE" w:rsidRDefault="00C71A7F">
            <w:pPr>
              <w:pStyle w:val="TableParagraph"/>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3317" w:type="dxa"/>
          </w:tcPr>
          <w:p w14:paraId="3A21C365"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w:t>
            </w:r>
          </w:p>
          <w:p w14:paraId="3C51BD34"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Profesional de Bibliotecología y Archivística</w:t>
            </w:r>
          </w:p>
        </w:tc>
      </w:tr>
      <w:tr w:rsidR="00C24EDE" w14:paraId="38AE347A" w14:textId="77777777">
        <w:trPr>
          <w:trHeight w:val="690"/>
        </w:trPr>
        <w:tc>
          <w:tcPr>
            <w:tcW w:w="562" w:type="dxa"/>
            <w:vAlign w:val="center"/>
          </w:tcPr>
          <w:p w14:paraId="37BFC73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3</w:t>
            </w:r>
          </w:p>
        </w:tc>
        <w:tc>
          <w:tcPr>
            <w:tcW w:w="3269" w:type="dxa"/>
            <w:vAlign w:val="center"/>
          </w:tcPr>
          <w:p w14:paraId="534B40D5" w14:textId="77777777" w:rsidR="00C24EDE" w:rsidRDefault="00C71A7F">
            <w:pPr>
              <w:pStyle w:val="TableParagraph"/>
              <w:ind w:left="110" w:right="508"/>
              <w:jc w:val="both"/>
              <w:rPr>
                <w:rFonts w:ascii="Arial" w:eastAsia="Arial" w:hAnsi="Arial" w:cs="Arial"/>
                <w:sz w:val="20"/>
                <w:szCs w:val="20"/>
                <w:lang w:eastAsia="zh-CN" w:bidi="hi-IN"/>
              </w:rPr>
            </w:pPr>
            <w:r>
              <w:rPr>
                <w:rFonts w:ascii="Arial" w:eastAsia="Arial" w:hAnsi="Arial" w:cs="Arial"/>
                <w:sz w:val="20"/>
                <w:szCs w:val="20"/>
                <w:lang w:eastAsia="zh-CN" w:bidi="hi-IN"/>
              </w:rPr>
              <w:t>Generar estudio de mercado para la adquisición de las unidades de almacenamiento.</w:t>
            </w:r>
          </w:p>
        </w:tc>
        <w:tc>
          <w:tcPr>
            <w:tcW w:w="2203" w:type="dxa"/>
            <w:vAlign w:val="center"/>
          </w:tcPr>
          <w:p w14:paraId="090304C6" w14:textId="77777777" w:rsidR="00C24EDE" w:rsidRDefault="00C71A7F">
            <w:pPr>
              <w:pStyle w:val="TableParagraph"/>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3317" w:type="dxa"/>
          </w:tcPr>
          <w:p w14:paraId="53DAC7CA"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w:t>
            </w:r>
          </w:p>
          <w:p w14:paraId="0B2F8281"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Profesional de Contratación de D.A.F.I.</w:t>
            </w:r>
          </w:p>
        </w:tc>
      </w:tr>
      <w:tr w:rsidR="00C24EDE" w14:paraId="14733ADD" w14:textId="77777777">
        <w:trPr>
          <w:trHeight w:val="916"/>
        </w:trPr>
        <w:tc>
          <w:tcPr>
            <w:tcW w:w="562" w:type="dxa"/>
            <w:vAlign w:val="center"/>
          </w:tcPr>
          <w:p w14:paraId="0E200D35"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4</w:t>
            </w:r>
          </w:p>
        </w:tc>
        <w:tc>
          <w:tcPr>
            <w:tcW w:w="3269" w:type="dxa"/>
            <w:vAlign w:val="center"/>
          </w:tcPr>
          <w:p w14:paraId="7EA75868"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Solicitar a los proponentes y evaluar las muestras de las unidades de almacenamiento</w:t>
            </w:r>
          </w:p>
        </w:tc>
        <w:tc>
          <w:tcPr>
            <w:tcW w:w="2203" w:type="dxa"/>
            <w:vAlign w:val="center"/>
          </w:tcPr>
          <w:p w14:paraId="74F789C9" w14:textId="77777777" w:rsidR="00C24EDE" w:rsidRDefault="00C71A7F">
            <w:pPr>
              <w:pStyle w:val="TableParagraph"/>
              <w:ind w:left="110"/>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3317" w:type="dxa"/>
          </w:tcPr>
          <w:p w14:paraId="576DD589"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Humano:</w:t>
            </w:r>
          </w:p>
          <w:p w14:paraId="2BA5C9CE"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Profesional en conservación y Restauración de Bienes Muebles.</w:t>
            </w:r>
          </w:p>
          <w:p w14:paraId="123B9FEE"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Profesional de Contratación de D.A.F.I.</w:t>
            </w:r>
          </w:p>
        </w:tc>
      </w:tr>
      <w:tr w:rsidR="00C24EDE" w14:paraId="6C8FF51F" w14:textId="77777777">
        <w:trPr>
          <w:trHeight w:val="1146"/>
        </w:trPr>
        <w:tc>
          <w:tcPr>
            <w:tcW w:w="562" w:type="dxa"/>
            <w:vAlign w:val="center"/>
          </w:tcPr>
          <w:p w14:paraId="23A5FC1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5</w:t>
            </w:r>
          </w:p>
        </w:tc>
        <w:tc>
          <w:tcPr>
            <w:tcW w:w="3269" w:type="dxa"/>
            <w:vAlign w:val="center"/>
          </w:tcPr>
          <w:p w14:paraId="31C5B77B" w14:textId="77777777" w:rsidR="00C24EDE" w:rsidRDefault="00C71A7F">
            <w:pPr>
              <w:pStyle w:val="TableParagraph"/>
              <w:ind w:left="110" w:right="88"/>
              <w:jc w:val="both"/>
              <w:rPr>
                <w:rFonts w:ascii="Arial" w:eastAsia="Arial" w:hAnsi="Arial" w:cs="Arial"/>
                <w:sz w:val="20"/>
                <w:szCs w:val="20"/>
                <w:lang w:eastAsia="zh-CN" w:bidi="hi-IN"/>
              </w:rPr>
            </w:pPr>
            <w:r>
              <w:rPr>
                <w:rFonts w:ascii="Arial" w:eastAsia="Arial" w:hAnsi="Arial" w:cs="Arial"/>
                <w:sz w:val="20"/>
                <w:szCs w:val="20"/>
                <w:lang w:eastAsia="zh-CN" w:bidi="hi-IN"/>
              </w:rPr>
              <w:t>Generar estudio de mercado para la adquisición de mobiliario especializado para la disposición física de la documentación en gran formato (</w:t>
            </w:r>
            <w:proofErr w:type="spellStart"/>
            <w:r>
              <w:rPr>
                <w:rFonts w:ascii="Arial" w:eastAsia="Arial" w:hAnsi="Arial" w:cs="Arial"/>
                <w:sz w:val="20"/>
                <w:szCs w:val="20"/>
                <w:lang w:eastAsia="zh-CN" w:bidi="hi-IN"/>
              </w:rPr>
              <w:t>Planotecas</w:t>
            </w:r>
            <w:proofErr w:type="spellEnd"/>
            <w:r>
              <w:rPr>
                <w:rFonts w:ascii="Arial" w:eastAsia="Arial" w:hAnsi="Arial" w:cs="Arial"/>
                <w:sz w:val="20"/>
                <w:szCs w:val="20"/>
                <w:lang w:eastAsia="zh-CN" w:bidi="hi-IN"/>
              </w:rPr>
              <w:t>)</w:t>
            </w:r>
          </w:p>
        </w:tc>
        <w:tc>
          <w:tcPr>
            <w:tcW w:w="2203" w:type="dxa"/>
            <w:vAlign w:val="center"/>
          </w:tcPr>
          <w:p w14:paraId="091CC673" w14:textId="77777777" w:rsidR="00C24EDE" w:rsidRDefault="00C71A7F">
            <w:pPr>
              <w:pStyle w:val="TableParagraph"/>
              <w:tabs>
                <w:tab w:val="left" w:pos="958"/>
                <w:tab w:val="left" w:pos="1533"/>
              </w:tabs>
              <w:ind w:left="110" w:right="91"/>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3317" w:type="dxa"/>
          </w:tcPr>
          <w:p w14:paraId="2FF5D84F"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Humano: Profesional</w:t>
            </w:r>
            <w:r>
              <w:rPr>
                <w:rFonts w:ascii="Arial" w:eastAsia="Arial" w:hAnsi="Arial" w:cs="Arial"/>
                <w:sz w:val="20"/>
                <w:szCs w:val="20"/>
                <w:lang w:eastAsia="zh-CN" w:bidi="hi-IN"/>
              </w:rPr>
              <w:tab/>
              <w:t>en conservación y Restauración de Bienes Muebles.</w:t>
            </w:r>
          </w:p>
          <w:p w14:paraId="057820D3" w14:textId="77777777" w:rsidR="00C24EDE" w:rsidRDefault="00C71A7F">
            <w:pPr>
              <w:pStyle w:val="TableParagraph"/>
              <w:ind w:left="110"/>
              <w:jc w:val="both"/>
              <w:rPr>
                <w:rFonts w:ascii="Arial" w:eastAsia="Arial" w:hAnsi="Arial" w:cs="Arial"/>
                <w:sz w:val="20"/>
                <w:szCs w:val="20"/>
                <w:lang w:eastAsia="zh-CN" w:bidi="hi-IN"/>
              </w:rPr>
            </w:pPr>
            <w:r>
              <w:rPr>
                <w:rFonts w:ascii="Arial" w:eastAsia="Arial" w:hAnsi="Arial" w:cs="Arial"/>
                <w:sz w:val="20"/>
                <w:szCs w:val="20"/>
                <w:lang w:eastAsia="zh-CN" w:bidi="hi-IN"/>
              </w:rPr>
              <w:t>Profesional de Contratación de D.A.F.I.</w:t>
            </w:r>
          </w:p>
        </w:tc>
      </w:tr>
      <w:tr w:rsidR="00C24EDE" w14:paraId="1A413263" w14:textId="77777777">
        <w:trPr>
          <w:trHeight w:val="921"/>
        </w:trPr>
        <w:tc>
          <w:tcPr>
            <w:tcW w:w="562" w:type="dxa"/>
            <w:vAlign w:val="center"/>
          </w:tcPr>
          <w:p w14:paraId="69BBA87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6</w:t>
            </w:r>
          </w:p>
        </w:tc>
        <w:tc>
          <w:tcPr>
            <w:tcW w:w="3269" w:type="dxa"/>
            <w:vAlign w:val="center"/>
          </w:tcPr>
          <w:p w14:paraId="5F3B918F" w14:textId="77777777" w:rsidR="00C24EDE" w:rsidRDefault="00C24EDE">
            <w:pPr>
              <w:pStyle w:val="TableParagraph"/>
              <w:ind w:left="110"/>
              <w:jc w:val="both"/>
              <w:rPr>
                <w:rFonts w:ascii="Arial" w:eastAsia="Arial" w:hAnsi="Arial" w:cs="Arial"/>
                <w:sz w:val="20"/>
                <w:szCs w:val="20"/>
                <w:lang w:eastAsia="zh-CN" w:bidi="hi-IN"/>
              </w:rPr>
            </w:pPr>
          </w:p>
          <w:p w14:paraId="0B4C061A" w14:textId="77777777" w:rsidR="00C24EDE" w:rsidRDefault="00C71A7F">
            <w:pPr>
              <w:pStyle w:val="TableParagraph"/>
              <w:ind w:left="110" w:right="87"/>
              <w:jc w:val="both"/>
              <w:rPr>
                <w:rFonts w:ascii="Arial" w:eastAsia="Arial" w:hAnsi="Arial" w:cs="Arial"/>
                <w:sz w:val="20"/>
                <w:szCs w:val="20"/>
                <w:lang w:eastAsia="zh-CN" w:bidi="hi-IN"/>
              </w:rPr>
            </w:pPr>
            <w:r>
              <w:rPr>
                <w:rFonts w:ascii="Arial" w:eastAsia="Arial" w:hAnsi="Arial" w:cs="Arial"/>
                <w:sz w:val="20"/>
                <w:szCs w:val="20"/>
                <w:lang w:eastAsia="zh-CN" w:bidi="hi-IN"/>
              </w:rPr>
              <w:t>Establecer el cronograma para cambio de unidades de almacenamiento y mobiliario.</w:t>
            </w:r>
          </w:p>
        </w:tc>
        <w:tc>
          <w:tcPr>
            <w:tcW w:w="2203" w:type="dxa"/>
            <w:vAlign w:val="center"/>
          </w:tcPr>
          <w:p w14:paraId="7E92BD2D" w14:textId="77777777" w:rsidR="00C24EDE" w:rsidRDefault="00C71A7F">
            <w:pPr>
              <w:pStyle w:val="TableParagraph"/>
              <w:tabs>
                <w:tab w:val="left" w:pos="958"/>
                <w:tab w:val="left" w:pos="1533"/>
              </w:tabs>
              <w:ind w:left="110" w:right="91"/>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c>
          <w:tcPr>
            <w:tcW w:w="3317" w:type="dxa"/>
          </w:tcPr>
          <w:p w14:paraId="5E706E38" w14:textId="77777777" w:rsidR="00C24EDE" w:rsidRDefault="00C71A7F">
            <w:pPr>
              <w:pStyle w:val="TableParagraph"/>
              <w:ind w:left="110" w:right="80"/>
              <w:jc w:val="both"/>
              <w:rPr>
                <w:rFonts w:ascii="Arial" w:eastAsia="Arial" w:hAnsi="Arial" w:cs="Arial"/>
                <w:sz w:val="20"/>
                <w:szCs w:val="20"/>
                <w:lang w:eastAsia="zh-CN" w:bidi="hi-IN"/>
              </w:rPr>
            </w:pPr>
            <w:r>
              <w:rPr>
                <w:rFonts w:ascii="Arial" w:eastAsia="Arial" w:hAnsi="Arial" w:cs="Arial"/>
                <w:sz w:val="20"/>
                <w:szCs w:val="20"/>
                <w:lang w:eastAsia="zh-CN" w:bidi="hi-IN"/>
              </w:rPr>
              <w:t>Humano: Profesional en conservación y Restauración de Bienes Muebles Técnicos Gestión Documental Auxiliares Gestión Documental</w:t>
            </w:r>
          </w:p>
        </w:tc>
      </w:tr>
    </w:tbl>
    <w:p w14:paraId="5236C3D9" w14:textId="77777777" w:rsidR="00C24EDE" w:rsidRDefault="00C24EDE">
      <w:pPr>
        <w:pStyle w:val="Textoindependiente"/>
        <w:spacing w:before="9"/>
        <w:rPr>
          <w:rFonts w:ascii="Arial" w:hAnsi="Arial" w:cs="Arial"/>
          <w:b/>
        </w:rPr>
      </w:pPr>
    </w:p>
    <w:p w14:paraId="1A044B67" w14:textId="77777777" w:rsidR="00C24EDE" w:rsidRDefault="00C71A7F">
      <w:pPr>
        <w:pStyle w:val="Ttulo1"/>
        <w:tabs>
          <w:tab w:val="left" w:pos="1105"/>
        </w:tabs>
      </w:pPr>
      <w:bookmarkStart w:id="262" w:name="_TOC_250074"/>
      <w:bookmarkStart w:id="263" w:name="_Toc121577954"/>
      <w:bookmarkStart w:id="264" w:name="_Toc121578147"/>
      <w:bookmarkStart w:id="265" w:name="_Toc189134783"/>
      <w:bookmarkEnd w:id="262"/>
      <w:r>
        <w:rPr>
          <w:w w:val="90"/>
        </w:rPr>
        <w:t>7.11.5 Cronograma</w:t>
      </w:r>
      <w:bookmarkEnd w:id="263"/>
      <w:bookmarkEnd w:id="264"/>
      <w:bookmarkEnd w:id="265"/>
    </w:p>
    <w:p w14:paraId="31CD73A7" w14:textId="77777777" w:rsidR="00C24EDE" w:rsidRDefault="00C24EDE">
      <w:pPr>
        <w:pStyle w:val="Textoindependiente"/>
        <w:spacing w:before="4"/>
        <w:rPr>
          <w:rFonts w:ascii="Arial" w:hAnsi="Arial" w:cs="Arial"/>
          <w:b/>
        </w:rPr>
      </w:pPr>
    </w:p>
    <w:p w14:paraId="31DAA137" w14:textId="77777777" w:rsidR="00C24EDE" w:rsidRDefault="00C71A7F">
      <w:pPr>
        <w:pStyle w:val="Textoindependiente"/>
        <w:ind w:left="384"/>
        <w:rPr>
          <w:rFonts w:ascii="Arial" w:eastAsia="Arial" w:hAnsi="Arial" w:cs="Arial"/>
          <w:lang w:eastAsia="zh-CN" w:bidi="hi-IN"/>
        </w:rPr>
      </w:pPr>
      <w:r>
        <w:rPr>
          <w:rFonts w:ascii="Arial" w:eastAsia="Arial" w:hAnsi="Arial" w:cs="Arial"/>
          <w:lang w:eastAsia="zh-CN" w:bidi="hi-IN"/>
        </w:rPr>
        <w:t>El Cronograma se diseñó de forma general para todos los programas y se consolido en el numeral 8</w:t>
      </w:r>
    </w:p>
    <w:p w14:paraId="2B6782C3" w14:textId="77777777" w:rsidR="00C24EDE" w:rsidRDefault="00C24EDE">
      <w:pPr>
        <w:rPr>
          <w:rFonts w:ascii="Arial" w:hAnsi="Arial" w:cs="Arial"/>
          <w:sz w:val="24"/>
          <w:szCs w:val="24"/>
        </w:rPr>
        <w:sectPr w:rsidR="00C24EDE">
          <w:pgSz w:w="12240" w:h="15840"/>
          <w:pgMar w:top="1134" w:right="1325" w:bottom="1134" w:left="1134" w:header="739" w:footer="593" w:gutter="0"/>
          <w:cols w:space="720"/>
        </w:sectPr>
      </w:pPr>
    </w:p>
    <w:p w14:paraId="3D104D21" w14:textId="77777777" w:rsidR="00C24EDE" w:rsidRDefault="00C71A7F">
      <w:pPr>
        <w:pStyle w:val="Ttulo1"/>
        <w:tabs>
          <w:tab w:val="left" w:pos="1780"/>
          <w:tab w:val="left" w:pos="1781"/>
        </w:tabs>
        <w:spacing w:before="99"/>
      </w:pPr>
      <w:bookmarkStart w:id="266" w:name="_TOC_250073"/>
      <w:bookmarkStart w:id="267" w:name="_Toc121578148"/>
      <w:bookmarkStart w:id="268" w:name="_Toc121577955"/>
      <w:bookmarkStart w:id="269" w:name="_Toc189134784"/>
      <w:r>
        <w:rPr>
          <w:w w:val="80"/>
        </w:rPr>
        <w:lastRenderedPageBreak/>
        <w:t>7.12 Programa</w:t>
      </w:r>
      <w:r>
        <w:rPr>
          <w:spacing w:val="13"/>
          <w:w w:val="80"/>
        </w:rPr>
        <w:t xml:space="preserve"> </w:t>
      </w:r>
      <w:r>
        <w:rPr>
          <w:w w:val="80"/>
        </w:rPr>
        <w:t>de</w:t>
      </w:r>
      <w:r>
        <w:rPr>
          <w:spacing w:val="13"/>
          <w:w w:val="80"/>
        </w:rPr>
        <w:t xml:space="preserve"> </w:t>
      </w:r>
      <w:r>
        <w:rPr>
          <w:w w:val="80"/>
        </w:rPr>
        <w:t>Prevención</w:t>
      </w:r>
      <w:r>
        <w:rPr>
          <w:spacing w:val="37"/>
          <w:w w:val="80"/>
        </w:rPr>
        <w:t xml:space="preserve"> </w:t>
      </w:r>
      <w:r>
        <w:rPr>
          <w:w w:val="80"/>
        </w:rPr>
        <w:t>de</w:t>
      </w:r>
      <w:r>
        <w:rPr>
          <w:spacing w:val="38"/>
          <w:w w:val="80"/>
        </w:rPr>
        <w:t xml:space="preserve"> </w:t>
      </w:r>
      <w:r>
        <w:rPr>
          <w:w w:val="80"/>
        </w:rPr>
        <w:t>Emergencias</w:t>
      </w:r>
      <w:r>
        <w:rPr>
          <w:spacing w:val="32"/>
          <w:w w:val="80"/>
        </w:rPr>
        <w:t xml:space="preserve"> </w:t>
      </w:r>
      <w:r>
        <w:rPr>
          <w:w w:val="80"/>
        </w:rPr>
        <w:t>y</w:t>
      </w:r>
      <w:r>
        <w:rPr>
          <w:spacing w:val="39"/>
          <w:w w:val="80"/>
        </w:rPr>
        <w:t xml:space="preserve"> </w:t>
      </w:r>
      <w:r>
        <w:rPr>
          <w:w w:val="80"/>
        </w:rPr>
        <w:t>Atención</w:t>
      </w:r>
      <w:r>
        <w:rPr>
          <w:spacing w:val="33"/>
          <w:w w:val="80"/>
        </w:rPr>
        <w:t xml:space="preserve"> </w:t>
      </w:r>
      <w:r>
        <w:rPr>
          <w:w w:val="80"/>
        </w:rPr>
        <w:t>de</w:t>
      </w:r>
      <w:r>
        <w:rPr>
          <w:spacing w:val="38"/>
          <w:w w:val="80"/>
        </w:rPr>
        <w:t xml:space="preserve"> </w:t>
      </w:r>
      <w:bookmarkEnd w:id="266"/>
      <w:r>
        <w:rPr>
          <w:w w:val="80"/>
        </w:rPr>
        <w:t>Desastres</w:t>
      </w:r>
      <w:bookmarkEnd w:id="267"/>
      <w:bookmarkEnd w:id="268"/>
      <w:bookmarkEnd w:id="269"/>
    </w:p>
    <w:p w14:paraId="356BC01C" w14:textId="77777777" w:rsidR="00C24EDE" w:rsidRDefault="00C24EDE">
      <w:pPr>
        <w:pStyle w:val="Textoindependiente"/>
        <w:rPr>
          <w:rFonts w:ascii="Arial" w:hAnsi="Arial" w:cs="Arial"/>
          <w:b/>
        </w:rPr>
      </w:pPr>
    </w:p>
    <w:p w14:paraId="01B5B2D7" w14:textId="77777777" w:rsidR="00C24EDE" w:rsidRDefault="00C71A7F">
      <w:pPr>
        <w:pStyle w:val="Ttulo1"/>
        <w:tabs>
          <w:tab w:val="left" w:pos="1105"/>
        </w:tabs>
      </w:pPr>
      <w:bookmarkStart w:id="270" w:name="_TOC_250072"/>
      <w:bookmarkStart w:id="271" w:name="_Toc121577956"/>
      <w:bookmarkStart w:id="272" w:name="_Toc121578149"/>
      <w:bookmarkStart w:id="273" w:name="_Toc189134785"/>
      <w:bookmarkEnd w:id="270"/>
      <w:r>
        <w:rPr>
          <w:w w:val="90"/>
        </w:rPr>
        <w:t>7.12.1 Justificación</w:t>
      </w:r>
      <w:bookmarkEnd w:id="271"/>
      <w:bookmarkEnd w:id="272"/>
      <w:bookmarkEnd w:id="273"/>
    </w:p>
    <w:p w14:paraId="329A8C37" w14:textId="77777777" w:rsidR="00C24EDE" w:rsidRDefault="00C24EDE">
      <w:pPr>
        <w:pStyle w:val="Textoindependiente"/>
        <w:spacing w:before="4"/>
        <w:rPr>
          <w:rFonts w:ascii="Arial" w:hAnsi="Arial" w:cs="Arial"/>
          <w:b/>
        </w:rPr>
      </w:pPr>
    </w:p>
    <w:p w14:paraId="6E01F6F7" w14:textId="77777777" w:rsidR="00C24EDE" w:rsidRDefault="00C71A7F">
      <w:pPr>
        <w:pStyle w:val="Textoindependiente"/>
        <w:ind w:left="384"/>
        <w:jc w:val="both"/>
        <w:rPr>
          <w:rFonts w:ascii="Arial" w:eastAsia="Arial" w:hAnsi="Arial" w:cs="Arial"/>
          <w:lang w:eastAsia="zh-CN" w:bidi="hi-IN"/>
        </w:rPr>
      </w:pPr>
      <w:r>
        <w:rPr>
          <w:rFonts w:ascii="Arial" w:eastAsia="Arial" w:hAnsi="Arial" w:cs="Arial"/>
          <w:lang w:eastAsia="zh-CN" w:bidi="hi-IN"/>
        </w:rPr>
        <w:t>La Alcaldía de Armenia cuenta con varias sedes, donde algunas están fuera del área urbana como las inspecciones rurales y otras en diferentes barrios de Armenia, las cuales implican riesgos específicos, puesto que, cada una tiene características propias asociadas a su ubicación y/o construcción, es por ello que se hace necesario establecer dentro del Plan de Emergencias de la Entidad las actividades asociadas al manejo documental, que garanticen el salvamento y la recuperación de la documentación en situación de riesgo.</w:t>
      </w:r>
    </w:p>
    <w:p w14:paraId="5C6C6288" w14:textId="77777777" w:rsidR="00C24EDE" w:rsidRDefault="00C24EDE">
      <w:pPr>
        <w:pStyle w:val="Textoindependiente"/>
        <w:ind w:left="384"/>
        <w:jc w:val="both"/>
        <w:rPr>
          <w:rFonts w:ascii="Arial" w:eastAsia="Arial" w:hAnsi="Arial" w:cs="Arial"/>
          <w:lang w:eastAsia="zh-CN" w:bidi="hi-IN"/>
        </w:rPr>
      </w:pPr>
    </w:p>
    <w:p w14:paraId="450CDE89" w14:textId="77777777" w:rsidR="00C24EDE" w:rsidRDefault="00C71A7F">
      <w:pPr>
        <w:pStyle w:val="Ttulo1"/>
        <w:tabs>
          <w:tab w:val="left" w:pos="1105"/>
        </w:tabs>
      </w:pPr>
      <w:bookmarkStart w:id="274" w:name="_TOC_250071"/>
      <w:bookmarkStart w:id="275" w:name="_Toc121577957"/>
      <w:bookmarkStart w:id="276" w:name="_Toc121578150"/>
      <w:bookmarkStart w:id="277" w:name="_Toc189134786"/>
      <w:bookmarkEnd w:id="274"/>
      <w:r>
        <w:rPr>
          <w:w w:val="90"/>
        </w:rPr>
        <w:t>7.12.2 Objetivos</w:t>
      </w:r>
      <w:bookmarkEnd w:id="275"/>
      <w:bookmarkEnd w:id="276"/>
      <w:bookmarkEnd w:id="277"/>
    </w:p>
    <w:p w14:paraId="19C21386" w14:textId="77777777" w:rsidR="00C24EDE" w:rsidRDefault="00C24EDE">
      <w:pPr>
        <w:pStyle w:val="Textoindependiente"/>
        <w:spacing w:before="4"/>
        <w:rPr>
          <w:rFonts w:ascii="Arial" w:hAnsi="Arial" w:cs="Arial"/>
          <w:b/>
        </w:rPr>
      </w:pPr>
    </w:p>
    <w:p w14:paraId="4573C8C8" w14:textId="77777777" w:rsidR="00C24EDE" w:rsidRDefault="00C71A7F">
      <w:pPr>
        <w:pStyle w:val="Textoindependiente"/>
        <w:spacing w:line="244" w:lineRule="auto"/>
        <w:ind w:left="384" w:right="142"/>
        <w:jc w:val="both"/>
        <w:rPr>
          <w:rFonts w:ascii="Arial" w:eastAsia="Arial" w:hAnsi="Arial" w:cs="Arial"/>
          <w:lang w:eastAsia="zh-CN" w:bidi="hi-IN"/>
        </w:rPr>
      </w:pPr>
      <w:r>
        <w:rPr>
          <w:rFonts w:ascii="Arial" w:eastAsia="Arial" w:hAnsi="Arial" w:cs="Arial"/>
          <w:lang w:eastAsia="zh-CN" w:bidi="hi-IN"/>
        </w:rPr>
        <w:t>Establecer las acciones para minimizar la posibilidad de pérdida de la información ante un caso de desastre, ya sea origen natural o antropogénico en los espacios de archivo y atente en la conservación y la accesibilidad de la información</w:t>
      </w:r>
    </w:p>
    <w:p w14:paraId="05EA76FA" w14:textId="77777777" w:rsidR="00C24EDE" w:rsidRDefault="00C24EDE">
      <w:pPr>
        <w:pStyle w:val="Textoindependiente"/>
        <w:spacing w:before="4"/>
        <w:rPr>
          <w:rFonts w:ascii="Arial" w:hAnsi="Arial" w:cs="Arial"/>
        </w:rPr>
      </w:pPr>
    </w:p>
    <w:p w14:paraId="0EE311E4" w14:textId="77777777" w:rsidR="00C24EDE" w:rsidRDefault="00C71A7F">
      <w:pPr>
        <w:pStyle w:val="Ttulo1"/>
        <w:tabs>
          <w:tab w:val="left" w:pos="1105"/>
        </w:tabs>
      </w:pPr>
      <w:bookmarkStart w:id="278" w:name="_Toc121577958"/>
      <w:bookmarkStart w:id="279" w:name="_Toc121578151"/>
      <w:bookmarkStart w:id="280" w:name="_Toc189134787"/>
      <w:r>
        <w:rPr>
          <w:w w:val="90"/>
        </w:rPr>
        <w:t>7.12.3 Alcance</w:t>
      </w:r>
      <w:bookmarkEnd w:id="278"/>
      <w:bookmarkEnd w:id="279"/>
      <w:bookmarkEnd w:id="280"/>
    </w:p>
    <w:p w14:paraId="38320CBA" w14:textId="77777777" w:rsidR="00C24EDE" w:rsidRDefault="00C24EDE">
      <w:pPr>
        <w:pStyle w:val="Textoindependiente"/>
        <w:spacing w:before="4"/>
        <w:rPr>
          <w:rFonts w:ascii="Arial" w:hAnsi="Arial" w:cs="Arial"/>
          <w:b/>
        </w:rPr>
      </w:pPr>
    </w:p>
    <w:p w14:paraId="731F1E8C" w14:textId="77777777" w:rsidR="00C24EDE" w:rsidRDefault="00C71A7F">
      <w:pPr>
        <w:pStyle w:val="Textoindependiente"/>
        <w:spacing w:line="244" w:lineRule="auto"/>
        <w:ind w:left="384" w:right="142"/>
        <w:jc w:val="both"/>
        <w:rPr>
          <w:rFonts w:ascii="Arial" w:eastAsia="Arial" w:hAnsi="Arial" w:cs="Arial"/>
          <w:lang w:eastAsia="zh-CN" w:bidi="hi-IN"/>
        </w:rPr>
      </w:pPr>
      <w:r>
        <w:rPr>
          <w:rFonts w:ascii="Arial" w:eastAsia="Arial" w:hAnsi="Arial" w:cs="Arial"/>
          <w:lang w:eastAsia="zh-CN" w:bidi="hi-IN"/>
        </w:rPr>
        <w:t>El programa de prevención de emergencias y atención de desastres aplica para todos los depósitos y oficinas de la Alcaldía y busca reducir los riesgos de perdida de información por incendios, inundaciones y desastres.</w:t>
      </w:r>
    </w:p>
    <w:p w14:paraId="0BE3DF0B" w14:textId="77777777" w:rsidR="00C24EDE" w:rsidRDefault="00C24EDE">
      <w:pPr>
        <w:pStyle w:val="Textoindependiente"/>
        <w:spacing w:before="8"/>
        <w:rPr>
          <w:rFonts w:ascii="Arial" w:hAnsi="Arial" w:cs="Arial"/>
        </w:rPr>
      </w:pPr>
    </w:p>
    <w:p w14:paraId="3FF057FA" w14:textId="77777777" w:rsidR="00C24EDE" w:rsidRDefault="00C71A7F">
      <w:pPr>
        <w:pStyle w:val="Ttulo1"/>
        <w:tabs>
          <w:tab w:val="left" w:pos="1105"/>
        </w:tabs>
        <w:spacing w:before="1"/>
      </w:pPr>
      <w:bookmarkStart w:id="281" w:name="_TOC_250070"/>
      <w:bookmarkStart w:id="282" w:name="_Toc121577959"/>
      <w:bookmarkStart w:id="283" w:name="_Toc121578152"/>
      <w:bookmarkStart w:id="284" w:name="_Toc189134788"/>
      <w:bookmarkEnd w:id="281"/>
      <w:r>
        <w:rPr>
          <w:w w:val="90"/>
        </w:rPr>
        <w:t>7.12.4 Metodología</w:t>
      </w:r>
      <w:bookmarkEnd w:id="282"/>
      <w:bookmarkEnd w:id="283"/>
      <w:bookmarkEnd w:id="284"/>
    </w:p>
    <w:p w14:paraId="026BE764" w14:textId="77777777" w:rsidR="00C24EDE" w:rsidRDefault="00C24EDE">
      <w:pPr>
        <w:pStyle w:val="Textoindependiente"/>
        <w:spacing w:before="6"/>
        <w:rPr>
          <w:rFonts w:ascii="Arial" w:hAnsi="Arial" w:cs="Arial"/>
          <w:b/>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2"/>
        <w:gridCol w:w="2581"/>
        <w:gridCol w:w="2138"/>
      </w:tblGrid>
      <w:tr w:rsidR="00C24EDE" w14:paraId="3182FD8A" w14:textId="77777777">
        <w:trPr>
          <w:trHeight w:val="350"/>
        </w:trPr>
        <w:tc>
          <w:tcPr>
            <w:tcW w:w="2585" w:type="pct"/>
            <w:shd w:val="clear" w:color="auto" w:fill="808080"/>
            <w:vAlign w:val="center"/>
          </w:tcPr>
          <w:p w14:paraId="0098AB71" w14:textId="77777777" w:rsidR="00C24EDE" w:rsidRDefault="00C71A7F">
            <w:pPr>
              <w:pStyle w:val="Textoindependiente"/>
              <w:ind w:left="386" w:right="142"/>
              <w:jc w:val="center"/>
              <w:rPr>
                <w:rFonts w:ascii="Arial" w:eastAsia="Arial" w:hAnsi="Arial" w:cs="Arial"/>
                <w:sz w:val="20"/>
                <w:szCs w:val="20"/>
                <w:lang w:eastAsia="zh-CN" w:bidi="hi-IN"/>
              </w:rPr>
            </w:pPr>
            <w:r>
              <w:rPr>
                <w:rFonts w:ascii="Arial" w:eastAsia="Arial" w:hAnsi="Arial" w:cs="Arial"/>
                <w:sz w:val="20"/>
                <w:szCs w:val="20"/>
                <w:lang w:eastAsia="zh-CN" w:bidi="hi-IN"/>
              </w:rPr>
              <w:t>ACTIVIDADES</w:t>
            </w:r>
          </w:p>
        </w:tc>
        <w:tc>
          <w:tcPr>
            <w:tcW w:w="1321" w:type="pct"/>
            <w:shd w:val="clear" w:color="auto" w:fill="808080"/>
            <w:vAlign w:val="center"/>
          </w:tcPr>
          <w:p w14:paraId="7BF5C5CC" w14:textId="77777777" w:rsidR="00C24EDE" w:rsidRDefault="00C71A7F">
            <w:pPr>
              <w:pStyle w:val="Textoindependiente"/>
              <w:ind w:left="386" w:right="142"/>
              <w:jc w:val="center"/>
              <w:rPr>
                <w:rFonts w:ascii="Arial" w:eastAsia="Arial" w:hAnsi="Arial" w:cs="Arial"/>
                <w:sz w:val="20"/>
                <w:szCs w:val="20"/>
                <w:lang w:eastAsia="zh-CN" w:bidi="hi-IN"/>
              </w:rPr>
            </w:pPr>
            <w:r>
              <w:rPr>
                <w:rFonts w:ascii="Arial" w:eastAsia="Arial" w:hAnsi="Arial" w:cs="Arial"/>
                <w:sz w:val="20"/>
                <w:szCs w:val="20"/>
                <w:lang w:eastAsia="zh-CN" w:bidi="hi-IN"/>
              </w:rPr>
              <w:t>PERIODICIDAD</w:t>
            </w:r>
          </w:p>
        </w:tc>
        <w:tc>
          <w:tcPr>
            <w:tcW w:w="1094" w:type="pct"/>
            <w:shd w:val="clear" w:color="auto" w:fill="808080"/>
            <w:vAlign w:val="center"/>
          </w:tcPr>
          <w:p w14:paraId="1EB21958" w14:textId="77777777" w:rsidR="00C24EDE" w:rsidRDefault="00C71A7F">
            <w:pPr>
              <w:pStyle w:val="Textoindependiente"/>
              <w:ind w:left="386" w:right="142"/>
              <w:jc w:val="center"/>
              <w:rPr>
                <w:rFonts w:ascii="Arial" w:eastAsia="Arial" w:hAnsi="Arial" w:cs="Arial"/>
                <w:sz w:val="20"/>
                <w:szCs w:val="20"/>
                <w:lang w:eastAsia="zh-CN" w:bidi="hi-IN"/>
              </w:rPr>
            </w:pPr>
            <w:r>
              <w:rPr>
                <w:rFonts w:ascii="Arial" w:eastAsia="Arial" w:hAnsi="Arial" w:cs="Arial"/>
                <w:sz w:val="20"/>
                <w:szCs w:val="20"/>
                <w:lang w:eastAsia="zh-CN" w:bidi="hi-IN"/>
              </w:rPr>
              <w:t>RESPONSABLE</w:t>
            </w:r>
          </w:p>
        </w:tc>
      </w:tr>
      <w:tr w:rsidR="00C24EDE" w14:paraId="0836F609" w14:textId="77777777">
        <w:trPr>
          <w:trHeight w:val="1348"/>
        </w:trPr>
        <w:tc>
          <w:tcPr>
            <w:tcW w:w="2585" w:type="pct"/>
            <w:vAlign w:val="center"/>
          </w:tcPr>
          <w:p w14:paraId="0945764C" w14:textId="77777777" w:rsidR="00C24EDE" w:rsidRDefault="00C71A7F">
            <w:pPr>
              <w:pStyle w:val="Textoindependiente"/>
              <w:ind w:left="386" w:right="142"/>
              <w:jc w:val="both"/>
              <w:rPr>
                <w:rFonts w:ascii="Arial" w:eastAsia="Arial" w:hAnsi="Arial" w:cs="Arial"/>
                <w:sz w:val="20"/>
                <w:szCs w:val="20"/>
                <w:lang w:eastAsia="zh-CN" w:bidi="hi-IN"/>
              </w:rPr>
            </w:pPr>
            <w:r>
              <w:rPr>
                <w:rFonts w:ascii="Arial" w:eastAsia="Arial" w:hAnsi="Arial" w:cs="Arial"/>
                <w:sz w:val="20"/>
                <w:szCs w:val="20"/>
                <w:lang w:eastAsia="zh-CN" w:bidi="hi-IN"/>
              </w:rPr>
              <w:t>Identificar las amenazas o vulnerabilidades a las cuales pueda estar expuesta la documentación en cada sede.</w:t>
            </w:r>
          </w:p>
          <w:p w14:paraId="48D7E8F2" w14:textId="77777777" w:rsidR="00C24EDE" w:rsidRDefault="00C71A7F">
            <w:pPr>
              <w:pStyle w:val="Textoindependiente"/>
              <w:ind w:left="386" w:right="142"/>
              <w:jc w:val="both"/>
              <w:rPr>
                <w:rFonts w:ascii="Arial" w:eastAsia="Arial" w:hAnsi="Arial" w:cs="Arial"/>
                <w:sz w:val="20"/>
                <w:szCs w:val="20"/>
                <w:lang w:eastAsia="zh-CN" w:bidi="hi-IN"/>
              </w:rPr>
            </w:pPr>
            <w:r>
              <w:rPr>
                <w:rFonts w:ascii="Arial" w:eastAsia="Arial" w:hAnsi="Arial" w:cs="Arial"/>
                <w:sz w:val="20"/>
                <w:szCs w:val="20"/>
                <w:lang w:eastAsia="zh-CN" w:bidi="hi-IN"/>
              </w:rPr>
              <w:t>Se evaluarán los siguientes riesgos:</w:t>
            </w:r>
          </w:p>
          <w:p w14:paraId="1E10739E" w14:textId="77777777" w:rsidR="00C24EDE" w:rsidRDefault="00C71A7F">
            <w:pPr>
              <w:pStyle w:val="Textoindependiente"/>
              <w:ind w:left="386" w:right="142"/>
              <w:jc w:val="both"/>
              <w:rPr>
                <w:rFonts w:ascii="Arial" w:eastAsia="Arial" w:hAnsi="Arial" w:cs="Arial"/>
                <w:sz w:val="20"/>
                <w:szCs w:val="20"/>
                <w:lang w:eastAsia="zh-CN" w:bidi="hi-IN"/>
              </w:rPr>
            </w:pPr>
            <w:r>
              <w:rPr>
                <w:rFonts w:ascii="Arial" w:eastAsia="Arial" w:hAnsi="Arial" w:cs="Arial"/>
                <w:sz w:val="20"/>
                <w:szCs w:val="20"/>
                <w:lang w:eastAsia="zh-CN" w:bidi="hi-IN"/>
              </w:rPr>
              <w:t>Naturales, Infraestructura, Antropogénico (por ejemplo, vandalismo) y Ambientales.</w:t>
            </w:r>
          </w:p>
        </w:tc>
        <w:tc>
          <w:tcPr>
            <w:tcW w:w="1321" w:type="pct"/>
            <w:vAlign w:val="center"/>
          </w:tcPr>
          <w:p w14:paraId="783036DB" w14:textId="77777777" w:rsidR="00C24EDE" w:rsidRDefault="00C71A7F">
            <w:pPr>
              <w:pStyle w:val="Textoindependiente"/>
              <w:ind w:left="386" w:right="142"/>
              <w:jc w:val="both"/>
              <w:rPr>
                <w:rFonts w:ascii="Arial" w:eastAsia="Arial" w:hAnsi="Arial" w:cs="Arial"/>
                <w:sz w:val="20"/>
                <w:szCs w:val="20"/>
                <w:lang w:eastAsia="zh-CN" w:bidi="hi-IN"/>
              </w:rPr>
            </w:pPr>
            <w:r>
              <w:rPr>
                <w:rFonts w:ascii="Arial" w:eastAsia="Arial" w:hAnsi="Arial" w:cs="Arial"/>
                <w:sz w:val="20"/>
                <w:szCs w:val="20"/>
                <w:lang w:eastAsia="zh-CN" w:bidi="hi-IN"/>
              </w:rPr>
              <w:t>Única (2022)</w:t>
            </w:r>
          </w:p>
        </w:tc>
        <w:tc>
          <w:tcPr>
            <w:tcW w:w="1094" w:type="pct"/>
            <w:vAlign w:val="center"/>
          </w:tcPr>
          <w:p w14:paraId="6CB5742E" w14:textId="77777777" w:rsidR="00C24EDE" w:rsidRDefault="00C71A7F">
            <w:pPr>
              <w:pStyle w:val="Textoindependiente"/>
              <w:ind w:left="17" w:right="142"/>
              <w:jc w:val="both"/>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r>
      <w:tr w:rsidR="00C24EDE" w14:paraId="79110AF3" w14:textId="77777777">
        <w:trPr>
          <w:trHeight w:val="470"/>
        </w:trPr>
        <w:tc>
          <w:tcPr>
            <w:tcW w:w="2585" w:type="pct"/>
            <w:vAlign w:val="center"/>
          </w:tcPr>
          <w:p w14:paraId="3F896B58" w14:textId="77777777" w:rsidR="00C24EDE" w:rsidRDefault="00C71A7F">
            <w:pPr>
              <w:pStyle w:val="Textoindependiente"/>
              <w:ind w:left="386" w:right="142"/>
              <w:jc w:val="both"/>
              <w:rPr>
                <w:rFonts w:ascii="Arial" w:eastAsia="Arial" w:hAnsi="Arial" w:cs="Arial"/>
                <w:sz w:val="20"/>
                <w:szCs w:val="20"/>
                <w:lang w:eastAsia="zh-CN" w:bidi="hi-IN"/>
              </w:rPr>
            </w:pPr>
            <w:r>
              <w:rPr>
                <w:rFonts w:ascii="Arial" w:eastAsia="Arial" w:hAnsi="Arial" w:cs="Arial"/>
                <w:sz w:val="20"/>
                <w:szCs w:val="20"/>
                <w:lang w:eastAsia="zh-CN" w:bidi="hi-IN"/>
              </w:rPr>
              <w:t>Registrar en un informe las amenazas y vulnerabilidades identificadas.</w:t>
            </w:r>
          </w:p>
        </w:tc>
        <w:tc>
          <w:tcPr>
            <w:tcW w:w="1321" w:type="pct"/>
            <w:vAlign w:val="center"/>
          </w:tcPr>
          <w:p w14:paraId="15E7F207" w14:textId="77777777" w:rsidR="00C24EDE" w:rsidRDefault="00C71A7F">
            <w:pPr>
              <w:pStyle w:val="Textoindependiente"/>
              <w:ind w:left="386" w:right="142"/>
              <w:jc w:val="both"/>
              <w:rPr>
                <w:rFonts w:ascii="Arial" w:eastAsia="Arial" w:hAnsi="Arial" w:cs="Arial"/>
                <w:sz w:val="20"/>
                <w:szCs w:val="20"/>
                <w:lang w:eastAsia="zh-CN" w:bidi="hi-IN"/>
              </w:rPr>
            </w:pPr>
            <w:r>
              <w:rPr>
                <w:rFonts w:ascii="Arial" w:eastAsia="Arial" w:hAnsi="Arial" w:cs="Arial"/>
                <w:sz w:val="20"/>
                <w:szCs w:val="20"/>
                <w:lang w:eastAsia="zh-CN" w:bidi="hi-IN"/>
              </w:rPr>
              <w:t>Única (2022)</w:t>
            </w:r>
          </w:p>
        </w:tc>
        <w:tc>
          <w:tcPr>
            <w:tcW w:w="1094" w:type="pct"/>
            <w:vAlign w:val="center"/>
          </w:tcPr>
          <w:p w14:paraId="7E3CAEF6" w14:textId="77777777" w:rsidR="00C24EDE" w:rsidRDefault="00C71A7F">
            <w:pPr>
              <w:pStyle w:val="Textoindependiente"/>
              <w:ind w:left="17" w:right="142"/>
              <w:jc w:val="both"/>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r>
      <w:tr w:rsidR="00C24EDE" w14:paraId="356AB15A" w14:textId="77777777">
        <w:trPr>
          <w:trHeight w:val="686"/>
        </w:trPr>
        <w:tc>
          <w:tcPr>
            <w:tcW w:w="2585" w:type="pct"/>
            <w:vAlign w:val="center"/>
          </w:tcPr>
          <w:p w14:paraId="1DDE0896" w14:textId="77777777" w:rsidR="00C24EDE" w:rsidRDefault="00C71A7F">
            <w:pPr>
              <w:pStyle w:val="Textoindependiente"/>
              <w:ind w:left="386" w:right="142"/>
              <w:jc w:val="both"/>
              <w:rPr>
                <w:rFonts w:ascii="Arial" w:eastAsia="Arial" w:hAnsi="Arial" w:cs="Arial"/>
                <w:sz w:val="20"/>
                <w:szCs w:val="20"/>
                <w:lang w:eastAsia="zh-CN" w:bidi="hi-IN"/>
              </w:rPr>
            </w:pPr>
            <w:r>
              <w:rPr>
                <w:rFonts w:ascii="Arial" w:eastAsia="Arial" w:hAnsi="Arial" w:cs="Arial"/>
                <w:sz w:val="20"/>
                <w:szCs w:val="20"/>
                <w:lang w:eastAsia="zh-CN" w:bidi="hi-IN"/>
              </w:rPr>
              <w:t>Realizar el mapa de riesgos de las amenazas y vulnerabilidades de origen natural y antropogénico que puedan afectar al acervo documental.</w:t>
            </w:r>
          </w:p>
        </w:tc>
        <w:tc>
          <w:tcPr>
            <w:tcW w:w="1321" w:type="pct"/>
            <w:vAlign w:val="center"/>
          </w:tcPr>
          <w:p w14:paraId="69FC2327" w14:textId="77777777" w:rsidR="00C24EDE" w:rsidRDefault="00C71A7F">
            <w:pPr>
              <w:pStyle w:val="Textoindependiente"/>
              <w:ind w:left="386" w:right="142"/>
              <w:jc w:val="both"/>
              <w:rPr>
                <w:rFonts w:ascii="Arial" w:eastAsia="Arial" w:hAnsi="Arial" w:cs="Arial"/>
                <w:sz w:val="20"/>
                <w:szCs w:val="20"/>
                <w:lang w:eastAsia="zh-CN" w:bidi="hi-IN"/>
              </w:rPr>
            </w:pPr>
            <w:r>
              <w:rPr>
                <w:rFonts w:ascii="Arial" w:eastAsia="Arial" w:hAnsi="Arial" w:cs="Arial"/>
                <w:sz w:val="20"/>
                <w:szCs w:val="20"/>
                <w:lang w:eastAsia="zh-CN" w:bidi="hi-IN"/>
              </w:rPr>
              <w:t>Única (2022)</w:t>
            </w:r>
          </w:p>
        </w:tc>
        <w:tc>
          <w:tcPr>
            <w:tcW w:w="1094" w:type="pct"/>
            <w:vAlign w:val="center"/>
          </w:tcPr>
          <w:p w14:paraId="08DD8602" w14:textId="77777777" w:rsidR="00C24EDE" w:rsidRDefault="00C71A7F">
            <w:pPr>
              <w:pStyle w:val="Textoindependiente"/>
              <w:ind w:left="17" w:right="142"/>
              <w:jc w:val="both"/>
              <w:rPr>
                <w:rFonts w:ascii="Arial" w:eastAsia="Arial" w:hAnsi="Arial" w:cs="Arial"/>
                <w:sz w:val="20"/>
                <w:szCs w:val="20"/>
                <w:lang w:eastAsia="zh-CN" w:bidi="hi-IN"/>
              </w:rPr>
            </w:pPr>
            <w:r>
              <w:rPr>
                <w:rFonts w:ascii="Arial" w:eastAsia="Arial" w:hAnsi="Arial" w:cs="Arial"/>
                <w:sz w:val="20"/>
                <w:szCs w:val="20"/>
                <w:lang w:eastAsia="zh-CN" w:bidi="hi-IN"/>
              </w:rPr>
              <w:t>Grupo de Gestión Documental y D.A.F.I.</w:t>
            </w:r>
          </w:p>
        </w:tc>
      </w:tr>
    </w:tbl>
    <w:p w14:paraId="59228D21" w14:textId="77777777" w:rsidR="00C24EDE" w:rsidRDefault="00C24EDE">
      <w:pPr>
        <w:pStyle w:val="Textoindependiente"/>
        <w:spacing w:before="6"/>
        <w:rPr>
          <w:rFonts w:ascii="Arial" w:hAnsi="Arial" w:cs="Arial"/>
          <w:b/>
        </w:rPr>
      </w:pPr>
    </w:p>
    <w:p w14:paraId="1D8D171D" w14:textId="77777777" w:rsidR="00C24EDE" w:rsidRDefault="00C71A7F">
      <w:pPr>
        <w:pStyle w:val="Textoindependiente"/>
        <w:ind w:left="526"/>
        <w:rPr>
          <w:rFonts w:ascii="Arial" w:eastAsia="Arial" w:hAnsi="Arial" w:cs="Arial"/>
          <w:lang w:eastAsia="zh-CN" w:bidi="hi-IN"/>
        </w:rPr>
      </w:pPr>
      <w:r>
        <w:rPr>
          <w:rFonts w:ascii="Arial" w:eastAsia="Arial" w:hAnsi="Arial" w:cs="Arial"/>
          <w:lang w:eastAsia="zh-CN" w:bidi="hi-IN"/>
        </w:rPr>
        <w:t>El plan de emergencias tiene algunos actores principales a saber:</w:t>
      </w:r>
    </w:p>
    <w:p w14:paraId="48BC6B22" w14:textId="77777777" w:rsidR="00C24EDE" w:rsidRDefault="00C24EDE">
      <w:pPr>
        <w:pStyle w:val="Textoindependiente"/>
        <w:spacing w:before="10"/>
        <w:rPr>
          <w:rFonts w:ascii="Arial" w:hAnsi="Arial" w:cs="Arial"/>
        </w:rPr>
      </w:pPr>
    </w:p>
    <w:p w14:paraId="7F66C8A5" w14:textId="77777777" w:rsidR="00C24EDE" w:rsidRDefault="00C71A7F">
      <w:pPr>
        <w:pStyle w:val="Textoindependiente"/>
        <w:numPr>
          <w:ilvl w:val="0"/>
          <w:numId w:val="15"/>
        </w:numPr>
        <w:jc w:val="both"/>
        <w:rPr>
          <w:rFonts w:ascii="Arial" w:eastAsia="Arial" w:hAnsi="Arial" w:cs="Arial"/>
          <w:lang w:eastAsia="zh-CN" w:bidi="hi-IN"/>
        </w:rPr>
      </w:pPr>
      <w:r>
        <w:rPr>
          <w:rFonts w:ascii="Arial" w:eastAsia="Arial" w:hAnsi="Arial" w:cs="Arial"/>
          <w:b/>
          <w:bCs/>
          <w:lang w:eastAsia="zh-CN" w:bidi="hi-IN"/>
        </w:rPr>
        <w:t>RESPONSABLES:</w:t>
      </w:r>
      <w:r>
        <w:rPr>
          <w:rFonts w:ascii="Arial" w:eastAsia="Arial" w:hAnsi="Arial" w:cs="Arial"/>
          <w:lang w:eastAsia="zh-CN" w:bidi="hi-IN"/>
        </w:rPr>
        <w:t xml:space="preserve"> Definir las personas responsables en el Grupo de Gestión Documental que serán los líderes para la planificación, el salvamento y la evacuación de la documentación.</w:t>
      </w:r>
    </w:p>
    <w:p w14:paraId="252C6538" w14:textId="77777777" w:rsidR="00C24EDE" w:rsidRDefault="00C24EDE">
      <w:pPr>
        <w:pStyle w:val="Textoindependiente"/>
        <w:ind w:left="526"/>
        <w:jc w:val="both"/>
        <w:rPr>
          <w:rFonts w:ascii="Arial" w:eastAsia="Arial" w:hAnsi="Arial" w:cs="Arial"/>
          <w:lang w:eastAsia="zh-CN" w:bidi="hi-IN"/>
        </w:rPr>
      </w:pPr>
    </w:p>
    <w:p w14:paraId="3333D1D0" w14:textId="77777777" w:rsidR="00C24EDE" w:rsidRDefault="00C71A7F">
      <w:pPr>
        <w:pStyle w:val="Textoindependiente"/>
        <w:numPr>
          <w:ilvl w:val="0"/>
          <w:numId w:val="15"/>
        </w:numPr>
        <w:jc w:val="both"/>
        <w:rPr>
          <w:rFonts w:ascii="Arial" w:eastAsia="Arial" w:hAnsi="Arial" w:cs="Arial"/>
          <w:lang w:eastAsia="zh-CN" w:bidi="hi-IN"/>
        </w:rPr>
      </w:pPr>
      <w:r>
        <w:rPr>
          <w:rFonts w:ascii="Arial" w:eastAsia="Arial" w:hAnsi="Arial" w:cs="Arial"/>
          <w:b/>
          <w:bCs/>
          <w:lang w:eastAsia="zh-CN" w:bidi="hi-IN"/>
        </w:rPr>
        <w:t>COMITÉ DE EMERGENCIAS:</w:t>
      </w:r>
      <w:r>
        <w:rPr>
          <w:rFonts w:ascii="Arial" w:eastAsia="Arial" w:hAnsi="Arial" w:cs="Arial"/>
          <w:lang w:eastAsia="zh-CN" w:bidi="hi-IN"/>
        </w:rPr>
        <w:t xml:space="preserve"> Debe estar conformado por un archivista, conservador, personal de seguridad y los líderes de archivo de gestión por oficina productora, este comité estará encargado del asesoramiento, plan de estudio de las medidas correctivas, prioridades y la actuación en los siniestros.</w:t>
      </w:r>
    </w:p>
    <w:p w14:paraId="6604E271" w14:textId="77777777" w:rsidR="00C24EDE" w:rsidRDefault="00C24EDE">
      <w:pPr>
        <w:pStyle w:val="Textoindependiente"/>
        <w:spacing w:before="4"/>
        <w:rPr>
          <w:rFonts w:ascii="Arial" w:hAnsi="Arial" w:cs="Arial"/>
        </w:rPr>
      </w:pPr>
    </w:p>
    <w:p w14:paraId="646FE6A2" w14:textId="77777777" w:rsidR="00C24EDE" w:rsidRDefault="00C71A7F">
      <w:pPr>
        <w:pStyle w:val="Textoindependiente"/>
        <w:numPr>
          <w:ilvl w:val="0"/>
          <w:numId w:val="15"/>
        </w:numPr>
        <w:jc w:val="both"/>
        <w:rPr>
          <w:rFonts w:ascii="Arial" w:eastAsia="Arial" w:hAnsi="Arial" w:cs="Arial"/>
          <w:b/>
          <w:bCs/>
          <w:lang w:eastAsia="zh-CN" w:bidi="hi-IN"/>
        </w:rPr>
      </w:pPr>
      <w:r>
        <w:rPr>
          <w:rFonts w:ascii="Arial" w:eastAsia="Arial" w:hAnsi="Arial" w:cs="Arial"/>
          <w:b/>
          <w:bCs/>
          <w:lang w:eastAsia="zh-CN" w:bidi="hi-IN"/>
        </w:rPr>
        <w:t xml:space="preserve">EQUIPO DE EMERGENCIAS: </w:t>
      </w:r>
      <w:r>
        <w:rPr>
          <w:rFonts w:ascii="Arial" w:eastAsia="Arial" w:hAnsi="Arial" w:cs="Arial"/>
          <w:lang w:eastAsia="zh-CN" w:bidi="hi-IN"/>
        </w:rPr>
        <w:t>Estará conformado por los responsables de Gestión Documental y el comité de emergencias, su función será actuar frente a las eventualidades que se ocasionen, serán los responsables de informar. Todos deben ser capacitados sobre la manipulación de los documentos durante el traslado y rescate después de una emergencia.</w:t>
      </w:r>
    </w:p>
    <w:p w14:paraId="33EFD009" w14:textId="77777777" w:rsidR="00C24EDE" w:rsidRDefault="00C24EDE">
      <w:pPr>
        <w:pStyle w:val="Textoindependiente"/>
        <w:spacing w:before="6"/>
        <w:rPr>
          <w:rFonts w:ascii="Arial" w:hAnsi="Arial" w:cs="Arial"/>
        </w:rPr>
      </w:pPr>
    </w:p>
    <w:p w14:paraId="120CB46D"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 siguiente metodología es adaptada de lo descrito por el Instituto Distrital de Gestión del Riesgo y Cambio Climático – I.D.I.G.E.R, para actuar antes, durante y después de una emergencia, será la base para la construcción del Procedimiento Normalizado de Operaciones.</w:t>
      </w:r>
    </w:p>
    <w:p w14:paraId="0C727432" w14:textId="77777777" w:rsidR="00C24EDE" w:rsidRDefault="00C71A7F">
      <w:pPr>
        <w:jc w:val="center"/>
        <w:rPr>
          <w:rFonts w:ascii="Arial" w:hAnsi="Arial" w:cs="Arial"/>
          <w:b/>
          <w:sz w:val="24"/>
          <w:szCs w:val="24"/>
        </w:rPr>
      </w:pPr>
      <w:r>
        <w:rPr>
          <w:rFonts w:ascii="Arial" w:hAnsi="Arial" w:cs="Arial"/>
          <w:b/>
          <w:w w:val="80"/>
          <w:sz w:val="24"/>
          <w:szCs w:val="24"/>
        </w:rPr>
        <w:t>AMENAZAS</w:t>
      </w:r>
      <w:r>
        <w:rPr>
          <w:rFonts w:ascii="Arial" w:hAnsi="Arial" w:cs="Arial"/>
          <w:b/>
          <w:spacing w:val="17"/>
          <w:w w:val="80"/>
          <w:sz w:val="24"/>
          <w:szCs w:val="24"/>
        </w:rPr>
        <w:t xml:space="preserve"> </w:t>
      </w:r>
      <w:r>
        <w:rPr>
          <w:rFonts w:ascii="Arial" w:hAnsi="Arial" w:cs="Arial"/>
          <w:b/>
          <w:w w:val="80"/>
          <w:sz w:val="24"/>
          <w:szCs w:val="24"/>
        </w:rPr>
        <w:t>NATURALES</w:t>
      </w:r>
      <w:r>
        <w:rPr>
          <w:rFonts w:ascii="Arial" w:hAnsi="Arial" w:cs="Arial"/>
          <w:b/>
          <w:spacing w:val="17"/>
          <w:w w:val="80"/>
          <w:sz w:val="24"/>
          <w:szCs w:val="24"/>
        </w:rPr>
        <w:t xml:space="preserve"> </w:t>
      </w:r>
    </w:p>
    <w:p w14:paraId="1DE0574A" w14:textId="77777777" w:rsidR="00C24EDE" w:rsidRDefault="00C24EDE">
      <w:pPr>
        <w:pStyle w:val="Textoindependiente"/>
        <w:rPr>
          <w:rFonts w:ascii="Arial" w:hAnsi="Arial" w:cs="Arial"/>
          <w:b/>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5"/>
        <w:gridCol w:w="8106"/>
      </w:tblGrid>
      <w:tr w:rsidR="00C24EDE" w14:paraId="7D9AF83B" w14:textId="77777777">
        <w:trPr>
          <w:trHeight w:val="173"/>
        </w:trPr>
        <w:tc>
          <w:tcPr>
            <w:tcW w:w="5000" w:type="pct"/>
            <w:gridSpan w:val="2"/>
            <w:shd w:val="clear" w:color="auto" w:fill="808080"/>
            <w:vAlign w:val="center"/>
          </w:tcPr>
          <w:p w14:paraId="42818368" w14:textId="77777777" w:rsidR="00C24EDE" w:rsidRDefault="00C71A7F">
            <w:pPr>
              <w:pStyle w:val="TableParagraph"/>
              <w:ind w:left="2807" w:right="2784"/>
              <w:jc w:val="center"/>
              <w:rPr>
                <w:rFonts w:ascii="Arial" w:eastAsia="Arial" w:hAnsi="Arial" w:cs="Arial"/>
                <w:sz w:val="20"/>
                <w:szCs w:val="20"/>
                <w:lang w:eastAsia="zh-CN" w:bidi="hi-IN"/>
              </w:rPr>
            </w:pPr>
            <w:r>
              <w:rPr>
                <w:rFonts w:ascii="Arial" w:eastAsia="Arial" w:hAnsi="Arial" w:cs="Arial"/>
                <w:sz w:val="20"/>
                <w:szCs w:val="20"/>
                <w:lang w:eastAsia="zh-CN" w:bidi="hi-IN"/>
              </w:rPr>
              <w:t>SISMO</w:t>
            </w:r>
          </w:p>
        </w:tc>
      </w:tr>
      <w:tr w:rsidR="00C24EDE" w14:paraId="0D1CF0AD" w14:textId="77777777">
        <w:trPr>
          <w:trHeight w:val="234"/>
        </w:trPr>
        <w:tc>
          <w:tcPr>
            <w:tcW w:w="852" w:type="pct"/>
            <w:vAlign w:val="center"/>
          </w:tcPr>
          <w:p w14:paraId="3D31EC44"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Antes de la Emergencia</w:t>
            </w:r>
          </w:p>
        </w:tc>
        <w:tc>
          <w:tcPr>
            <w:tcW w:w="4148" w:type="pct"/>
          </w:tcPr>
          <w:p w14:paraId="3F41B7DB" w14:textId="77777777" w:rsidR="00C24EDE" w:rsidRDefault="00C71A7F">
            <w:pPr>
              <w:pStyle w:val="TableParagraph"/>
              <w:numPr>
                <w:ilvl w:val="0"/>
                <w:numId w:val="16"/>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Planear todas las estrategias y actividades a realizar durante la emergencia de sismo.</w:t>
            </w:r>
          </w:p>
          <w:p w14:paraId="57372D84" w14:textId="77777777" w:rsidR="00C24EDE" w:rsidRDefault="00C71A7F">
            <w:pPr>
              <w:pStyle w:val="TableParagraph"/>
              <w:numPr>
                <w:ilvl w:val="0"/>
                <w:numId w:val="16"/>
              </w:numPr>
              <w:tabs>
                <w:tab w:val="left" w:pos="431"/>
              </w:tabs>
              <w:ind w:left="431" w:right="289" w:hanging="282"/>
              <w:rPr>
                <w:rFonts w:ascii="Arial" w:eastAsia="Arial" w:hAnsi="Arial" w:cs="Arial"/>
                <w:sz w:val="20"/>
                <w:szCs w:val="20"/>
                <w:lang w:eastAsia="zh-CN" w:bidi="hi-IN"/>
              </w:rPr>
            </w:pPr>
            <w:r>
              <w:rPr>
                <w:rFonts w:ascii="Arial" w:eastAsia="Arial" w:hAnsi="Arial" w:cs="Arial"/>
                <w:sz w:val="20"/>
                <w:szCs w:val="20"/>
                <w:lang w:eastAsia="zh-CN" w:bidi="hi-IN"/>
              </w:rPr>
              <w:t>Realizar mantenimiento infraestructura física, conforme a los procedimientos establecidos por la entidad.</w:t>
            </w:r>
          </w:p>
          <w:p w14:paraId="7AD9FC70" w14:textId="77777777" w:rsidR="00C24EDE" w:rsidRDefault="00C71A7F">
            <w:pPr>
              <w:pStyle w:val="TableParagraph"/>
              <w:numPr>
                <w:ilvl w:val="0"/>
                <w:numId w:val="16"/>
              </w:numPr>
              <w:tabs>
                <w:tab w:val="left" w:pos="431"/>
              </w:tabs>
              <w:ind w:left="431" w:right="92" w:hanging="282"/>
              <w:rPr>
                <w:rFonts w:ascii="Arial" w:eastAsia="Arial" w:hAnsi="Arial" w:cs="Arial"/>
                <w:sz w:val="20"/>
                <w:szCs w:val="20"/>
                <w:lang w:eastAsia="zh-CN" w:bidi="hi-IN"/>
              </w:rPr>
            </w:pPr>
            <w:r>
              <w:rPr>
                <w:rFonts w:ascii="Arial" w:eastAsia="Arial" w:hAnsi="Arial" w:cs="Arial"/>
                <w:sz w:val="20"/>
                <w:szCs w:val="20"/>
                <w:lang w:eastAsia="zh-CN" w:bidi="hi-IN"/>
              </w:rPr>
              <w:t>Realizar mantenimiento sistema detención de incendios y extintores, comprobando su vigencia y la función.</w:t>
            </w:r>
          </w:p>
          <w:p w14:paraId="17B64C93" w14:textId="77777777" w:rsidR="00C24EDE" w:rsidRDefault="00C71A7F">
            <w:pPr>
              <w:pStyle w:val="TableParagraph"/>
              <w:numPr>
                <w:ilvl w:val="0"/>
                <w:numId w:val="16"/>
              </w:numPr>
              <w:tabs>
                <w:tab w:val="left" w:pos="431"/>
              </w:tabs>
              <w:ind w:left="431" w:right="441" w:hanging="282"/>
              <w:rPr>
                <w:rFonts w:ascii="Arial" w:eastAsia="Arial" w:hAnsi="Arial" w:cs="Arial"/>
                <w:sz w:val="20"/>
                <w:szCs w:val="20"/>
                <w:lang w:eastAsia="zh-CN" w:bidi="hi-IN"/>
              </w:rPr>
            </w:pPr>
            <w:r>
              <w:rPr>
                <w:rFonts w:ascii="Arial" w:eastAsia="Arial" w:hAnsi="Arial" w:cs="Arial"/>
                <w:sz w:val="20"/>
                <w:szCs w:val="20"/>
                <w:lang w:eastAsia="zh-CN" w:bidi="hi-IN"/>
              </w:rPr>
              <w:t>Realizar las visitas de inspección, conforme al Programa de Inspección y Mantenimiento de las instalaciones físicas.</w:t>
            </w:r>
          </w:p>
          <w:p w14:paraId="47A46EDB" w14:textId="77777777" w:rsidR="00C24EDE" w:rsidRDefault="00C71A7F">
            <w:pPr>
              <w:pStyle w:val="TableParagraph"/>
              <w:numPr>
                <w:ilvl w:val="0"/>
                <w:numId w:val="16"/>
              </w:numPr>
              <w:tabs>
                <w:tab w:val="left" w:pos="431"/>
              </w:tabs>
              <w:ind w:left="431" w:right="192" w:hanging="282"/>
              <w:rPr>
                <w:rFonts w:ascii="Arial" w:eastAsia="Arial" w:hAnsi="Arial" w:cs="Arial"/>
                <w:sz w:val="20"/>
                <w:szCs w:val="20"/>
                <w:lang w:eastAsia="zh-CN" w:bidi="hi-IN"/>
              </w:rPr>
            </w:pPr>
            <w:r>
              <w:rPr>
                <w:rFonts w:ascii="Arial" w:eastAsia="Arial" w:hAnsi="Arial" w:cs="Arial"/>
                <w:sz w:val="20"/>
                <w:szCs w:val="20"/>
                <w:lang w:eastAsia="zh-CN" w:bidi="hi-IN"/>
              </w:rPr>
              <w:t>Realizar seguimiento a la correcta señalización, conforme a lo establecido por el Grupo de Trabajo de Seguridad y Salud en el Trabajo.</w:t>
            </w:r>
          </w:p>
          <w:p w14:paraId="0A3D9E08" w14:textId="77777777" w:rsidR="00C24EDE" w:rsidRDefault="00C71A7F">
            <w:pPr>
              <w:pStyle w:val="TableParagraph"/>
              <w:numPr>
                <w:ilvl w:val="0"/>
                <w:numId w:val="16"/>
              </w:numPr>
              <w:tabs>
                <w:tab w:val="left" w:pos="431"/>
              </w:tabs>
              <w:ind w:left="431" w:right="105" w:hanging="282"/>
              <w:rPr>
                <w:rFonts w:ascii="Arial" w:eastAsia="Arial" w:hAnsi="Arial" w:cs="Arial"/>
                <w:sz w:val="20"/>
                <w:szCs w:val="20"/>
                <w:lang w:eastAsia="zh-CN" w:bidi="hi-IN"/>
              </w:rPr>
            </w:pPr>
            <w:r>
              <w:rPr>
                <w:rFonts w:ascii="Arial" w:eastAsia="Arial" w:hAnsi="Arial" w:cs="Arial"/>
                <w:sz w:val="20"/>
                <w:szCs w:val="20"/>
                <w:lang w:eastAsia="zh-CN" w:bidi="hi-IN"/>
              </w:rPr>
              <w:t>Participar en capacitación, entrenamiento, simulacros y ejercicios de evacuación que organiza la entidad.</w:t>
            </w:r>
          </w:p>
          <w:p w14:paraId="78E43D8B" w14:textId="77777777" w:rsidR="00C24EDE" w:rsidRDefault="00C71A7F">
            <w:pPr>
              <w:pStyle w:val="TableParagraph"/>
              <w:numPr>
                <w:ilvl w:val="0"/>
                <w:numId w:val="16"/>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Capacitar a los brigadistas</w:t>
            </w:r>
          </w:p>
          <w:p w14:paraId="6719F6E1" w14:textId="77777777" w:rsidR="00C24EDE" w:rsidRDefault="00C71A7F">
            <w:pPr>
              <w:pStyle w:val="TableParagraph"/>
              <w:numPr>
                <w:ilvl w:val="0"/>
                <w:numId w:val="16"/>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Asegurar los objetos que se puedan caer: estantes, cuadros, tableros, archivadores, etc.</w:t>
            </w:r>
          </w:p>
          <w:p w14:paraId="6A20F977" w14:textId="77777777" w:rsidR="00C24EDE" w:rsidRDefault="00C71A7F">
            <w:pPr>
              <w:pStyle w:val="TableParagraph"/>
              <w:numPr>
                <w:ilvl w:val="0"/>
                <w:numId w:val="16"/>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No ubicar objetos pesados en lugares altos o sobre la estantería.</w:t>
            </w:r>
          </w:p>
          <w:p w14:paraId="0E0F415F" w14:textId="77777777" w:rsidR="00C24EDE" w:rsidRDefault="00C71A7F">
            <w:pPr>
              <w:pStyle w:val="TableParagraph"/>
              <w:numPr>
                <w:ilvl w:val="0"/>
                <w:numId w:val="16"/>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Identificar posibles peligros en su puesto de trabajo en caso de un sismo.</w:t>
            </w:r>
          </w:p>
          <w:p w14:paraId="7A4B85A4" w14:textId="77777777" w:rsidR="00C24EDE" w:rsidRDefault="00C71A7F">
            <w:pPr>
              <w:pStyle w:val="TableParagraph"/>
              <w:numPr>
                <w:ilvl w:val="0"/>
                <w:numId w:val="16"/>
              </w:numPr>
              <w:tabs>
                <w:tab w:val="left" w:pos="431"/>
              </w:tabs>
              <w:ind w:left="431" w:right="659" w:hanging="282"/>
              <w:rPr>
                <w:rFonts w:ascii="Arial" w:eastAsia="Arial" w:hAnsi="Arial" w:cs="Arial"/>
                <w:sz w:val="20"/>
                <w:szCs w:val="20"/>
                <w:lang w:eastAsia="zh-CN" w:bidi="hi-IN"/>
              </w:rPr>
            </w:pPr>
            <w:r>
              <w:rPr>
                <w:rFonts w:ascii="Arial" w:eastAsia="Arial" w:hAnsi="Arial" w:cs="Arial"/>
                <w:sz w:val="20"/>
                <w:szCs w:val="20"/>
                <w:lang w:eastAsia="zh-CN" w:bidi="hi-IN"/>
              </w:rPr>
              <w:t>Conocer la existencia y el uso del sistema de alarma y alertas y de los medios técnicos de protección disponibles.</w:t>
            </w:r>
          </w:p>
          <w:p w14:paraId="3E52E442" w14:textId="77777777" w:rsidR="00C24EDE" w:rsidRDefault="00C71A7F">
            <w:pPr>
              <w:pStyle w:val="TableParagraph"/>
              <w:numPr>
                <w:ilvl w:val="0"/>
                <w:numId w:val="16"/>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Identificar la ruta de evacuación, salidas de emergencias y los puntos de encuentro</w:t>
            </w:r>
          </w:p>
          <w:p w14:paraId="0D0B7F3D" w14:textId="77777777" w:rsidR="00C24EDE" w:rsidRDefault="00C71A7F">
            <w:pPr>
              <w:pStyle w:val="TableParagraph"/>
              <w:numPr>
                <w:ilvl w:val="0"/>
                <w:numId w:val="16"/>
              </w:numPr>
              <w:tabs>
                <w:tab w:val="left" w:pos="431"/>
              </w:tabs>
              <w:ind w:left="431" w:right="259" w:hanging="282"/>
              <w:rPr>
                <w:rFonts w:ascii="Arial" w:eastAsia="Arial" w:hAnsi="Arial" w:cs="Arial"/>
                <w:sz w:val="20"/>
                <w:szCs w:val="20"/>
                <w:lang w:eastAsia="zh-CN" w:bidi="hi-IN"/>
              </w:rPr>
            </w:pPr>
            <w:r>
              <w:rPr>
                <w:rFonts w:ascii="Arial" w:eastAsia="Arial" w:hAnsi="Arial" w:cs="Arial"/>
                <w:sz w:val="20"/>
                <w:szCs w:val="20"/>
                <w:lang w:eastAsia="zh-CN" w:bidi="hi-IN"/>
              </w:rPr>
              <w:t>Hay que asegurar que las vías de evacuación y los equipos de primeros auxilios se encuentren libres de obstáculos.</w:t>
            </w:r>
          </w:p>
        </w:tc>
      </w:tr>
      <w:tr w:rsidR="00C24EDE" w14:paraId="466BF3B7" w14:textId="77777777">
        <w:trPr>
          <w:trHeight w:val="645"/>
        </w:trPr>
        <w:tc>
          <w:tcPr>
            <w:tcW w:w="852" w:type="pct"/>
            <w:vAlign w:val="center"/>
          </w:tcPr>
          <w:p w14:paraId="2A49C217" w14:textId="77777777" w:rsidR="00C24EDE" w:rsidRDefault="00C71A7F">
            <w:pPr>
              <w:pStyle w:val="TableParagraph"/>
              <w:spacing w:before="165" w:line="244" w:lineRule="auto"/>
              <w:ind w:right="515"/>
              <w:rPr>
                <w:rFonts w:ascii="Arial" w:eastAsia="Arial" w:hAnsi="Arial" w:cs="Arial"/>
                <w:sz w:val="20"/>
                <w:szCs w:val="20"/>
                <w:lang w:eastAsia="zh-CN" w:bidi="hi-IN"/>
              </w:rPr>
            </w:pPr>
            <w:r>
              <w:rPr>
                <w:rFonts w:ascii="Arial" w:eastAsia="Arial" w:hAnsi="Arial" w:cs="Arial"/>
                <w:sz w:val="20"/>
                <w:szCs w:val="20"/>
                <w:lang w:eastAsia="zh-CN" w:bidi="hi-IN"/>
              </w:rPr>
              <w:t>Durante la Emergencia</w:t>
            </w:r>
          </w:p>
        </w:tc>
        <w:tc>
          <w:tcPr>
            <w:tcW w:w="4148" w:type="pct"/>
          </w:tcPr>
          <w:p w14:paraId="6AA7AA65" w14:textId="77777777" w:rsidR="00C24EDE" w:rsidRDefault="00C71A7F">
            <w:pPr>
              <w:pStyle w:val="TableParagraph"/>
              <w:numPr>
                <w:ilvl w:val="0"/>
                <w:numId w:val="17"/>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Activar la alarma de emergencias</w:t>
            </w:r>
          </w:p>
          <w:p w14:paraId="3D40CDD1" w14:textId="77777777" w:rsidR="00C24EDE" w:rsidRDefault="00C71A7F">
            <w:pPr>
              <w:pStyle w:val="TableParagraph"/>
              <w:numPr>
                <w:ilvl w:val="0"/>
                <w:numId w:val="17"/>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Guardar la calma</w:t>
            </w:r>
          </w:p>
          <w:p w14:paraId="7A249EB1" w14:textId="77777777" w:rsidR="00C24EDE" w:rsidRDefault="00C71A7F">
            <w:pPr>
              <w:pStyle w:val="TableParagraph"/>
              <w:numPr>
                <w:ilvl w:val="0"/>
                <w:numId w:val="17"/>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Triangulo de la vida</w:t>
            </w:r>
          </w:p>
          <w:p w14:paraId="69E8EF59" w14:textId="77777777" w:rsidR="00C24EDE" w:rsidRDefault="00C71A7F">
            <w:pPr>
              <w:pStyle w:val="TableParagraph"/>
              <w:numPr>
                <w:ilvl w:val="0"/>
                <w:numId w:val="17"/>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Señalizar y realizar cerramiento del área afectada.</w:t>
            </w:r>
          </w:p>
          <w:p w14:paraId="28331DB3" w14:textId="77777777" w:rsidR="00C24EDE" w:rsidRDefault="00C71A7F">
            <w:pPr>
              <w:pStyle w:val="TableParagraph"/>
              <w:numPr>
                <w:ilvl w:val="0"/>
                <w:numId w:val="17"/>
              </w:numPr>
              <w:tabs>
                <w:tab w:val="left" w:pos="431"/>
              </w:tabs>
              <w:ind w:left="431"/>
              <w:rPr>
                <w:rFonts w:ascii="Arial" w:eastAsia="Arial" w:hAnsi="Arial" w:cs="Arial"/>
                <w:sz w:val="20"/>
                <w:szCs w:val="20"/>
                <w:lang w:eastAsia="zh-CN" w:bidi="hi-IN"/>
              </w:rPr>
            </w:pPr>
            <w:r>
              <w:rPr>
                <w:rFonts w:ascii="Arial" w:eastAsia="Arial" w:hAnsi="Arial" w:cs="Arial"/>
                <w:sz w:val="20"/>
                <w:szCs w:val="20"/>
                <w:lang w:eastAsia="zh-CN" w:bidi="hi-IN"/>
              </w:rPr>
              <w:t>Informar al líder la brigada de evacuación.</w:t>
            </w:r>
          </w:p>
          <w:p w14:paraId="4C0712E0" w14:textId="77777777" w:rsidR="00C24EDE" w:rsidRDefault="00C71A7F">
            <w:pPr>
              <w:pStyle w:val="TableParagraph"/>
              <w:numPr>
                <w:ilvl w:val="0"/>
                <w:numId w:val="17"/>
              </w:numPr>
              <w:tabs>
                <w:tab w:val="left" w:pos="431"/>
              </w:tabs>
              <w:ind w:left="431" w:right="620" w:hanging="282"/>
              <w:rPr>
                <w:rFonts w:ascii="Arial" w:eastAsia="Arial" w:hAnsi="Arial" w:cs="Arial"/>
                <w:sz w:val="20"/>
                <w:szCs w:val="20"/>
                <w:lang w:eastAsia="zh-CN" w:bidi="hi-IN"/>
              </w:rPr>
            </w:pPr>
            <w:r>
              <w:rPr>
                <w:rFonts w:ascii="Arial" w:eastAsia="Arial" w:hAnsi="Arial" w:cs="Arial"/>
                <w:sz w:val="20"/>
                <w:szCs w:val="20"/>
                <w:lang w:eastAsia="zh-CN" w:bidi="hi-IN"/>
              </w:rPr>
              <w:lastRenderedPageBreak/>
              <w:t>Coordinar la evacuación: Iniciar proceso de las personas hacia el punto de encuentro establecido.</w:t>
            </w:r>
          </w:p>
        </w:tc>
      </w:tr>
      <w:tr w:rsidR="00C24EDE" w14:paraId="036D92A7" w14:textId="77777777">
        <w:trPr>
          <w:trHeight w:val="3815"/>
        </w:trPr>
        <w:tc>
          <w:tcPr>
            <w:tcW w:w="852" w:type="pct"/>
            <w:vAlign w:val="center"/>
          </w:tcPr>
          <w:p w14:paraId="3671933D" w14:textId="77777777" w:rsidR="00C24EDE" w:rsidRDefault="00C71A7F">
            <w:pPr>
              <w:pStyle w:val="TableParagraph"/>
              <w:tabs>
                <w:tab w:val="left" w:pos="431"/>
              </w:tabs>
              <w:rPr>
                <w:rFonts w:ascii="Arial" w:eastAsia="Arial" w:hAnsi="Arial" w:cs="Arial"/>
                <w:sz w:val="20"/>
                <w:szCs w:val="20"/>
                <w:lang w:eastAsia="zh-CN" w:bidi="hi-IN"/>
              </w:rPr>
            </w:pPr>
            <w:r>
              <w:rPr>
                <w:rFonts w:ascii="Arial" w:eastAsia="Arial" w:hAnsi="Arial" w:cs="Arial"/>
                <w:sz w:val="20"/>
                <w:szCs w:val="20"/>
                <w:lang w:eastAsia="zh-CN" w:bidi="hi-IN"/>
              </w:rPr>
              <w:lastRenderedPageBreak/>
              <w:t>Después de la Emergencia</w:t>
            </w:r>
          </w:p>
        </w:tc>
        <w:tc>
          <w:tcPr>
            <w:tcW w:w="4148" w:type="pct"/>
          </w:tcPr>
          <w:p w14:paraId="3E2A6A3F" w14:textId="77777777" w:rsidR="00C24EDE" w:rsidRDefault="00C71A7F">
            <w:pPr>
              <w:pStyle w:val="TableParagraph"/>
              <w:numPr>
                <w:ilvl w:val="0"/>
                <w:numId w:val="17"/>
              </w:numPr>
              <w:tabs>
                <w:tab w:val="left" w:pos="431"/>
              </w:tabs>
              <w:spacing w:line="266" w:lineRule="exact"/>
              <w:ind w:left="431"/>
              <w:rPr>
                <w:rFonts w:ascii="Arial" w:eastAsia="Arial" w:hAnsi="Arial" w:cs="Arial"/>
                <w:sz w:val="20"/>
                <w:szCs w:val="20"/>
                <w:lang w:eastAsia="zh-CN" w:bidi="hi-IN"/>
              </w:rPr>
            </w:pPr>
            <w:r>
              <w:rPr>
                <w:rFonts w:ascii="Arial" w:eastAsia="Arial" w:hAnsi="Arial" w:cs="Arial"/>
                <w:sz w:val="20"/>
                <w:szCs w:val="20"/>
                <w:lang w:eastAsia="zh-CN" w:bidi="hi-IN"/>
              </w:rPr>
              <w:t>Remoción de los escombros.</w:t>
            </w:r>
          </w:p>
          <w:p w14:paraId="7C3AB99E" w14:textId="77777777" w:rsidR="00C24EDE" w:rsidRDefault="00C71A7F">
            <w:pPr>
              <w:pStyle w:val="TableParagraph"/>
              <w:numPr>
                <w:ilvl w:val="0"/>
                <w:numId w:val="17"/>
              </w:numPr>
              <w:tabs>
                <w:tab w:val="left" w:pos="431"/>
              </w:tabs>
              <w:spacing w:line="264" w:lineRule="exact"/>
              <w:ind w:left="431"/>
              <w:rPr>
                <w:rFonts w:ascii="Arial" w:eastAsia="Arial" w:hAnsi="Arial" w:cs="Arial"/>
                <w:sz w:val="20"/>
                <w:szCs w:val="20"/>
                <w:lang w:eastAsia="zh-CN" w:bidi="hi-IN"/>
              </w:rPr>
            </w:pPr>
            <w:r>
              <w:rPr>
                <w:rFonts w:ascii="Arial" w:eastAsia="Arial" w:hAnsi="Arial" w:cs="Arial"/>
                <w:sz w:val="20"/>
                <w:szCs w:val="20"/>
                <w:lang w:eastAsia="zh-CN" w:bidi="hi-IN"/>
              </w:rPr>
              <w:t>Solicitar permiso de ingreso a la entidad</w:t>
            </w:r>
          </w:p>
          <w:p w14:paraId="73EFCE38" w14:textId="77777777" w:rsidR="00C24EDE" w:rsidRDefault="00C71A7F">
            <w:pPr>
              <w:pStyle w:val="TableParagraph"/>
              <w:numPr>
                <w:ilvl w:val="0"/>
                <w:numId w:val="17"/>
              </w:numPr>
              <w:tabs>
                <w:tab w:val="left" w:pos="431"/>
              </w:tabs>
              <w:spacing w:line="264" w:lineRule="exact"/>
              <w:ind w:left="431"/>
              <w:rPr>
                <w:rFonts w:ascii="Arial" w:eastAsia="Arial" w:hAnsi="Arial" w:cs="Arial"/>
                <w:sz w:val="20"/>
                <w:szCs w:val="20"/>
                <w:lang w:eastAsia="zh-CN" w:bidi="hi-IN"/>
              </w:rPr>
            </w:pPr>
            <w:r>
              <w:rPr>
                <w:rFonts w:ascii="Arial" w:eastAsia="Arial" w:hAnsi="Arial" w:cs="Arial"/>
                <w:sz w:val="20"/>
                <w:szCs w:val="20"/>
                <w:lang w:eastAsia="zh-CN" w:bidi="hi-IN"/>
              </w:rPr>
              <w:t>Evaluar las pérdidas, por ocasión del siniestro.</w:t>
            </w:r>
          </w:p>
          <w:p w14:paraId="51C722DE" w14:textId="77777777" w:rsidR="00C24EDE" w:rsidRDefault="00C71A7F">
            <w:pPr>
              <w:pStyle w:val="TableParagraph"/>
              <w:numPr>
                <w:ilvl w:val="0"/>
                <w:numId w:val="17"/>
              </w:numPr>
              <w:tabs>
                <w:tab w:val="left" w:pos="431"/>
              </w:tabs>
              <w:spacing w:before="4" w:line="232" w:lineRule="auto"/>
              <w:ind w:left="431" w:right="655"/>
              <w:rPr>
                <w:rFonts w:ascii="Arial" w:eastAsia="Arial" w:hAnsi="Arial" w:cs="Arial"/>
                <w:sz w:val="20"/>
                <w:szCs w:val="20"/>
                <w:lang w:eastAsia="zh-CN" w:bidi="hi-IN"/>
              </w:rPr>
            </w:pPr>
            <w:r>
              <w:rPr>
                <w:rFonts w:ascii="Arial" w:eastAsia="Arial" w:hAnsi="Arial" w:cs="Arial"/>
                <w:sz w:val="20"/>
                <w:szCs w:val="20"/>
                <w:lang w:eastAsia="zh-CN" w:bidi="hi-IN"/>
              </w:rPr>
              <w:t>Evaluar las pérdidas del material archivístico con el inventario documental y los documentos rescatados</w:t>
            </w:r>
          </w:p>
          <w:p w14:paraId="5F918779" w14:textId="77777777" w:rsidR="00C24EDE" w:rsidRDefault="00C71A7F">
            <w:pPr>
              <w:pStyle w:val="TableParagraph"/>
              <w:numPr>
                <w:ilvl w:val="0"/>
                <w:numId w:val="17"/>
              </w:numPr>
              <w:tabs>
                <w:tab w:val="left" w:pos="431"/>
              </w:tabs>
              <w:spacing w:before="2" w:line="267" w:lineRule="exact"/>
              <w:ind w:left="431"/>
              <w:rPr>
                <w:rFonts w:ascii="Arial" w:eastAsia="Arial" w:hAnsi="Arial" w:cs="Arial"/>
                <w:sz w:val="20"/>
                <w:szCs w:val="20"/>
                <w:lang w:eastAsia="zh-CN" w:bidi="hi-IN"/>
              </w:rPr>
            </w:pPr>
            <w:r>
              <w:rPr>
                <w:rFonts w:ascii="Arial" w:eastAsia="Arial" w:hAnsi="Arial" w:cs="Arial"/>
                <w:sz w:val="20"/>
                <w:szCs w:val="20"/>
                <w:lang w:eastAsia="zh-CN" w:bidi="hi-IN"/>
              </w:rPr>
              <w:t>Realizar la investigación del siniestro y establecer el plan de mejoramiento.</w:t>
            </w:r>
          </w:p>
          <w:p w14:paraId="6D070B37" w14:textId="77777777" w:rsidR="00C24EDE" w:rsidRDefault="00C71A7F">
            <w:pPr>
              <w:pStyle w:val="TableParagraph"/>
              <w:numPr>
                <w:ilvl w:val="0"/>
                <w:numId w:val="17"/>
              </w:numPr>
              <w:tabs>
                <w:tab w:val="left" w:pos="431"/>
              </w:tabs>
              <w:spacing w:line="237" w:lineRule="auto"/>
              <w:ind w:left="431" w:right="281"/>
              <w:rPr>
                <w:rFonts w:ascii="Arial" w:eastAsia="Arial" w:hAnsi="Arial" w:cs="Arial"/>
                <w:sz w:val="20"/>
                <w:szCs w:val="20"/>
                <w:lang w:eastAsia="zh-CN" w:bidi="hi-IN"/>
              </w:rPr>
            </w:pPr>
            <w:r>
              <w:rPr>
                <w:rFonts w:ascii="Arial" w:eastAsia="Arial" w:hAnsi="Arial" w:cs="Arial"/>
                <w:sz w:val="20"/>
                <w:szCs w:val="20"/>
                <w:lang w:eastAsia="zh-CN" w:bidi="hi-IN"/>
              </w:rPr>
              <w:t>Elaborar y presentar informe al Comité Institucional de Gestión y Desempeño de la entidad sobre las perdida materiales y humanas</w:t>
            </w:r>
          </w:p>
          <w:p w14:paraId="42462A27" w14:textId="77777777" w:rsidR="00C24EDE" w:rsidRDefault="00C71A7F">
            <w:pPr>
              <w:pStyle w:val="TableParagraph"/>
              <w:numPr>
                <w:ilvl w:val="0"/>
                <w:numId w:val="17"/>
              </w:numPr>
              <w:tabs>
                <w:tab w:val="left" w:pos="431"/>
              </w:tabs>
              <w:spacing w:before="2" w:line="237" w:lineRule="auto"/>
              <w:ind w:left="431" w:right="275"/>
              <w:rPr>
                <w:rFonts w:ascii="Arial" w:eastAsia="Arial" w:hAnsi="Arial" w:cs="Arial"/>
                <w:sz w:val="20"/>
                <w:szCs w:val="20"/>
                <w:lang w:eastAsia="zh-CN" w:bidi="hi-IN"/>
              </w:rPr>
            </w:pPr>
            <w:r>
              <w:rPr>
                <w:rFonts w:ascii="Arial" w:eastAsia="Arial" w:hAnsi="Arial" w:cs="Arial"/>
                <w:sz w:val="20"/>
                <w:szCs w:val="20"/>
                <w:lang w:eastAsia="zh-CN" w:bidi="hi-IN"/>
              </w:rPr>
              <w:t>Elaborar y presentar informe al comité interno de archivo “Procedimiento de reconstrucción de Expedientes”.</w:t>
            </w:r>
          </w:p>
          <w:p w14:paraId="18CBE6AC" w14:textId="77777777" w:rsidR="00C24EDE" w:rsidRDefault="00C71A7F">
            <w:pPr>
              <w:pStyle w:val="TableParagraph"/>
              <w:numPr>
                <w:ilvl w:val="0"/>
                <w:numId w:val="17"/>
              </w:numPr>
              <w:tabs>
                <w:tab w:val="left" w:pos="431"/>
              </w:tabs>
              <w:spacing w:before="2" w:line="267" w:lineRule="exact"/>
              <w:ind w:left="431"/>
              <w:rPr>
                <w:rFonts w:ascii="Arial" w:eastAsia="Arial" w:hAnsi="Arial" w:cs="Arial"/>
                <w:sz w:val="20"/>
                <w:szCs w:val="20"/>
                <w:lang w:eastAsia="zh-CN" w:bidi="hi-IN"/>
              </w:rPr>
            </w:pPr>
            <w:r>
              <w:rPr>
                <w:rFonts w:ascii="Arial" w:eastAsia="Arial" w:hAnsi="Arial" w:cs="Arial"/>
                <w:sz w:val="20"/>
                <w:szCs w:val="20"/>
                <w:lang w:eastAsia="zh-CN" w:bidi="hi-IN"/>
              </w:rPr>
              <w:t>Tramitar la reclamación ante la aseguradora</w:t>
            </w:r>
          </w:p>
          <w:p w14:paraId="615D196B" w14:textId="77777777" w:rsidR="00C24EDE" w:rsidRDefault="00C71A7F">
            <w:pPr>
              <w:pStyle w:val="TableParagraph"/>
              <w:numPr>
                <w:ilvl w:val="0"/>
                <w:numId w:val="17"/>
              </w:numPr>
              <w:tabs>
                <w:tab w:val="left" w:pos="431"/>
              </w:tabs>
              <w:spacing w:before="4" w:line="232" w:lineRule="auto"/>
              <w:ind w:left="431" w:right="286"/>
              <w:rPr>
                <w:rFonts w:ascii="Arial" w:eastAsia="Arial" w:hAnsi="Arial" w:cs="Arial"/>
                <w:sz w:val="20"/>
                <w:szCs w:val="20"/>
                <w:lang w:eastAsia="zh-CN" w:bidi="hi-IN"/>
              </w:rPr>
            </w:pPr>
            <w:r>
              <w:rPr>
                <w:rFonts w:ascii="Arial" w:eastAsia="Arial" w:hAnsi="Arial" w:cs="Arial"/>
                <w:sz w:val="20"/>
                <w:szCs w:val="20"/>
                <w:lang w:eastAsia="zh-CN" w:bidi="hi-IN"/>
              </w:rPr>
              <w:t>Recuperación y reconstrucción de los expedientes para la continuidad de la misión de la entidad, conforme al “Procedimiento de reconstrucción de Expedientes”</w:t>
            </w:r>
          </w:p>
          <w:p w14:paraId="4BA4FBE8" w14:textId="77777777" w:rsidR="00C24EDE" w:rsidRDefault="00C71A7F">
            <w:pPr>
              <w:pStyle w:val="TableParagraph"/>
              <w:numPr>
                <w:ilvl w:val="0"/>
                <w:numId w:val="17"/>
              </w:numPr>
              <w:tabs>
                <w:tab w:val="left" w:pos="431"/>
              </w:tabs>
              <w:spacing w:before="2" w:line="267" w:lineRule="exact"/>
              <w:ind w:left="431"/>
              <w:rPr>
                <w:rFonts w:ascii="Arial" w:eastAsia="Arial" w:hAnsi="Arial" w:cs="Arial"/>
                <w:sz w:val="20"/>
                <w:szCs w:val="20"/>
                <w:lang w:eastAsia="zh-CN" w:bidi="hi-IN"/>
              </w:rPr>
            </w:pPr>
            <w:r>
              <w:rPr>
                <w:rFonts w:ascii="Arial" w:eastAsia="Arial" w:hAnsi="Arial" w:cs="Arial"/>
                <w:sz w:val="20"/>
                <w:szCs w:val="20"/>
                <w:lang w:eastAsia="zh-CN" w:bidi="hi-IN"/>
              </w:rPr>
              <w:t xml:space="preserve">Dar alcance al Programa de almacenamiento y </w:t>
            </w:r>
            <w:proofErr w:type="spellStart"/>
            <w:r>
              <w:rPr>
                <w:rFonts w:ascii="Arial" w:eastAsia="Arial" w:hAnsi="Arial" w:cs="Arial"/>
                <w:sz w:val="20"/>
                <w:szCs w:val="20"/>
                <w:lang w:eastAsia="zh-CN" w:bidi="hi-IN"/>
              </w:rPr>
              <w:t>Realmacenamiento</w:t>
            </w:r>
            <w:proofErr w:type="spellEnd"/>
            <w:r>
              <w:rPr>
                <w:rFonts w:ascii="Arial" w:eastAsia="Arial" w:hAnsi="Arial" w:cs="Arial"/>
                <w:sz w:val="20"/>
                <w:szCs w:val="20"/>
                <w:lang w:eastAsia="zh-CN" w:bidi="hi-IN"/>
              </w:rPr>
              <w:t xml:space="preserve"> de cajas y carpetas, numeral 7.</w:t>
            </w:r>
          </w:p>
          <w:p w14:paraId="1360CB8D" w14:textId="77777777" w:rsidR="00C24EDE" w:rsidRDefault="00C71A7F">
            <w:pPr>
              <w:pStyle w:val="TableParagraph"/>
              <w:numPr>
                <w:ilvl w:val="0"/>
                <w:numId w:val="17"/>
              </w:numPr>
              <w:tabs>
                <w:tab w:val="left" w:pos="431"/>
              </w:tabs>
              <w:spacing w:line="241" w:lineRule="exact"/>
              <w:ind w:left="431"/>
              <w:rPr>
                <w:rFonts w:ascii="Arial" w:eastAsia="Arial" w:hAnsi="Arial" w:cs="Arial"/>
                <w:sz w:val="20"/>
                <w:szCs w:val="20"/>
                <w:lang w:eastAsia="zh-CN" w:bidi="hi-IN"/>
              </w:rPr>
            </w:pPr>
            <w:r>
              <w:rPr>
                <w:rFonts w:ascii="Arial" w:eastAsia="Arial" w:hAnsi="Arial" w:cs="Arial"/>
                <w:sz w:val="20"/>
                <w:szCs w:val="20"/>
                <w:lang w:eastAsia="zh-CN" w:bidi="hi-IN"/>
              </w:rPr>
              <w:t>Continuar con la función archivística</w:t>
            </w:r>
          </w:p>
        </w:tc>
      </w:tr>
    </w:tbl>
    <w:p w14:paraId="1D9FCD83" w14:textId="77777777" w:rsidR="00C24EDE" w:rsidRDefault="00C24EDE">
      <w:pPr>
        <w:pStyle w:val="Textoindependiente"/>
        <w:rPr>
          <w:rFonts w:ascii="Arial" w:hAnsi="Arial" w:cs="Arial"/>
          <w:b/>
        </w:rPr>
      </w:pPr>
    </w:p>
    <w:p w14:paraId="169BE0F3" w14:textId="77777777" w:rsidR="00C24EDE" w:rsidRDefault="00C71A7F">
      <w:pPr>
        <w:jc w:val="center"/>
        <w:rPr>
          <w:rFonts w:ascii="Arial" w:hAnsi="Arial" w:cs="Arial"/>
          <w:b/>
          <w:w w:val="80"/>
          <w:sz w:val="24"/>
          <w:szCs w:val="24"/>
        </w:rPr>
      </w:pPr>
      <w:r>
        <w:rPr>
          <w:rFonts w:ascii="Arial" w:hAnsi="Arial" w:cs="Arial"/>
          <w:b/>
          <w:w w:val="80"/>
          <w:sz w:val="24"/>
          <w:szCs w:val="24"/>
        </w:rPr>
        <w:t>AMENAZAS TECNOLÓGICAS</w:t>
      </w:r>
    </w:p>
    <w:p w14:paraId="75119341" w14:textId="77777777" w:rsidR="00C24EDE" w:rsidRDefault="00C24EDE">
      <w:pPr>
        <w:pStyle w:val="Textoindependiente"/>
        <w:spacing w:before="11"/>
        <w:rPr>
          <w:rFonts w:ascii="Arial" w:hAnsi="Arial" w:cs="Arial"/>
          <w:b/>
        </w:rPr>
      </w:pPr>
    </w:p>
    <w:tbl>
      <w:tblPr>
        <w:tblStyle w:val="TableNormal"/>
        <w:tblW w:w="5001"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8071"/>
      </w:tblGrid>
      <w:tr w:rsidR="00C24EDE" w14:paraId="63577D1A" w14:textId="77777777">
        <w:trPr>
          <w:trHeight w:val="599"/>
        </w:trPr>
        <w:tc>
          <w:tcPr>
            <w:tcW w:w="5000" w:type="pct"/>
            <w:gridSpan w:val="2"/>
            <w:shd w:val="clear" w:color="auto" w:fill="808080"/>
            <w:vAlign w:val="center"/>
          </w:tcPr>
          <w:p w14:paraId="3E4B21AB" w14:textId="77777777" w:rsidR="00C24EDE" w:rsidRDefault="00C71A7F">
            <w:pPr>
              <w:pStyle w:val="TableParagraph"/>
              <w:ind w:left="2805" w:right="2786"/>
              <w:jc w:val="center"/>
              <w:rPr>
                <w:rFonts w:ascii="Arial" w:eastAsia="Arial" w:hAnsi="Arial" w:cs="Arial"/>
                <w:sz w:val="20"/>
                <w:szCs w:val="20"/>
                <w:lang w:eastAsia="zh-CN" w:bidi="hi-IN"/>
              </w:rPr>
            </w:pPr>
            <w:r>
              <w:rPr>
                <w:rFonts w:ascii="Arial" w:eastAsia="Arial" w:hAnsi="Arial" w:cs="Arial"/>
                <w:sz w:val="20"/>
                <w:szCs w:val="20"/>
                <w:lang w:eastAsia="zh-CN" w:bidi="hi-IN"/>
              </w:rPr>
              <w:t>FALLAS ESTRUCTURALES</w:t>
            </w:r>
          </w:p>
        </w:tc>
      </w:tr>
      <w:tr w:rsidR="00C24EDE" w14:paraId="327912F0" w14:textId="77777777">
        <w:trPr>
          <w:trHeight w:val="439"/>
        </w:trPr>
        <w:tc>
          <w:tcPr>
            <w:tcW w:w="871" w:type="pct"/>
          </w:tcPr>
          <w:p w14:paraId="2E674270" w14:textId="77777777" w:rsidR="00C24EDE" w:rsidRDefault="00C24EDE">
            <w:pPr>
              <w:pStyle w:val="TableParagraph"/>
              <w:rPr>
                <w:rFonts w:ascii="Arial" w:eastAsia="Arial" w:hAnsi="Arial" w:cs="Arial"/>
                <w:sz w:val="20"/>
                <w:szCs w:val="20"/>
                <w:lang w:eastAsia="zh-CN" w:bidi="hi-IN"/>
              </w:rPr>
            </w:pPr>
          </w:p>
          <w:p w14:paraId="4A6C7D0E" w14:textId="77777777" w:rsidR="00C24EDE" w:rsidRDefault="00C71A7F">
            <w:pPr>
              <w:pStyle w:val="TableParagraph"/>
              <w:ind w:left="107" w:hanging="1"/>
              <w:rPr>
                <w:rFonts w:ascii="Arial" w:eastAsia="Arial" w:hAnsi="Arial" w:cs="Arial"/>
                <w:sz w:val="20"/>
                <w:szCs w:val="20"/>
                <w:lang w:eastAsia="zh-CN" w:bidi="hi-IN"/>
              </w:rPr>
            </w:pPr>
            <w:r>
              <w:rPr>
                <w:rFonts w:ascii="Arial" w:eastAsia="Arial" w:hAnsi="Arial" w:cs="Arial"/>
                <w:sz w:val="20"/>
                <w:szCs w:val="20"/>
                <w:lang w:eastAsia="zh-CN" w:bidi="hi-IN"/>
              </w:rPr>
              <w:t>Antes de la Emergencia</w:t>
            </w:r>
          </w:p>
        </w:tc>
        <w:tc>
          <w:tcPr>
            <w:tcW w:w="4129" w:type="pct"/>
          </w:tcPr>
          <w:p w14:paraId="3F066F08" w14:textId="77777777" w:rsidR="00C24EDE" w:rsidRDefault="00C71A7F">
            <w:pPr>
              <w:pStyle w:val="TableParagraph"/>
              <w:numPr>
                <w:ilvl w:val="0"/>
                <w:numId w:val="18"/>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Análisis y reforzamiento estructural de edificación</w:t>
            </w:r>
          </w:p>
          <w:p w14:paraId="74DE63CA" w14:textId="77777777" w:rsidR="00C24EDE" w:rsidRDefault="00C71A7F">
            <w:pPr>
              <w:pStyle w:val="TableParagraph"/>
              <w:numPr>
                <w:ilvl w:val="0"/>
                <w:numId w:val="18"/>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inspecciones planeadas conforme al cronograma de mantenimiento.</w:t>
            </w:r>
          </w:p>
          <w:p w14:paraId="12A72D14" w14:textId="77777777" w:rsidR="00C24EDE" w:rsidRDefault="00C71A7F">
            <w:pPr>
              <w:pStyle w:val="TableParagraph"/>
              <w:numPr>
                <w:ilvl w:val="0"/>
                <w:numId w:val="18"/>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mantenimiento Locativo</w:t>
            </w:r>
          </w:p>
        </w:tc>
      </w:tr>
      <w:tr w:rsidR="00C24EDE" w14:paraId="626448F4" w14:textId="77777777">
        <w:trPr>
          <w:trHeight w:val="1226"/>
        </w:trPr>
        <w:tc>
          <w:tcPr>
            <w:tcW w:w="871" w:type="pct"/>
          </w:tcPr>
          <w:p w14:paraId="69D83D47" w14:textId="77777777" w:rsidR="00C24EDE" w:rsidRDefault="00C24EDE">
            <w:pPr>
              <w:pStyle w:val="TableParagraph"/>
              <w:rPr>
                <w:rFonts w:ascii="Arial" w:eastAsia="Arial" w:hAnsi="Arial" w:cs="Arial"/>
                <w:sz w:val="20"/>
                <w:szCs w:val="20"/>
                <w:lang w:eastAsia="zh-CN" w:bidi="hi-IN"/>
              </w:rPr>
            </w:pPr>
          </w:p>
          <w:p w14:paraId="27B3C08F" w14:textId="77777777" w:rsidR="00C24EDE" w:rsidRDefault="00C24EDE">
            <w:pPr>
              <w:pStyle w:val="TableParagraph"/>
              <w:rPr>
                <w:rFonts w:ascii="Arial" w:eastAsia="Arial" w:hAnsi="Arial" w:cs="Arial"/>
                <w:sz w:val="20"/>
                <w:szCs w:val="20"/>
                <w:lang w:eastAsia="zh-CN" w:bidi="hi-IN"/>
              </w:rPr>
            </w:pPr>
          </w:p>
          <w:p w14:paraId="35EEF9C7" w14:textId="77777777" w:rsidR="00C24EDE" w:rsidRDefault="00C24EDE">
            <w:pPr>
              <w:pStyle w:val="TableParagraph"/>
              <w:rPr>
                <w:rFonts w:ascii="Arial" w:eastAsia="Arial" w:hAnsi="Arial" w:cs="Arial"/>
                <w:sz w:val="20"/>
                <w:szCs w:val="20"/>
                <w:lang w:eastAsia="zh-CN" w:bidi="hi-IN"/>
              </w:rPr>
            </w:pPr>
          </w:p>
          <w:p w14:paraId="2BF11A3D" w14:textId="77777777" w:rsidR="00C24EDE" w:rsidRDefault="00C24EDE">
            <w:pPr>
              <w:pStyle w:val="TableParagraph"/>
              <w:rPr>
                <w:rFonts w:ascii="Arial" w:eastAsia="Arial" w:hAnsi="Arial" w:cs="Arial"/>
                <w:sz w:val="20"/>
                <w:szCs w:val="20"/>
                <w:lang w:eastAsia="zh-CN" w:bidi="hi-IN"/>
              </w:rPr>
            </w:pPr>
          </w:p>
          <w:p w14:paraId="5B8872EC" w14:textId="77777777" w:rsidR="00C24EDE" w:rsidRDefault="00C24EDE">
            <w:pPr>
              <w:pStyle w:val="TableParagraph"/>
              <w:rPr>
                <w:rFonts w:ascii="Arial" w:eastAsia="Arial" w:hAnsi="Arial" w:cs="Arial"/>
                <w:sz w:val="20"/>
                <w:szCs w:val="20"/>
                <w:lang w:eastAsia="zh-CN" w:bidi="hi-IN"/>
              </w:rPr>
            </w:pPr>
          </w:p>
          <w:p w14:paraId="1CAD9CA1" w14:textId="77777777" w:rsidR="00C24EDE" w:rsidRDefault="00C24EDE">
            <w:pPr>
              <w:pStyle w:val="TableParagraph"/>
              <w:rPr>
                <w:rFonts w:ascii="Arial" w:eastAsia="Arial" w:hAnsi="Arial" w:cs="Arial"/>
                <w:sz w:val="20"/>
                <w:szCs w:val="20"/>
                <w:lang w:eastAsia="zh-CN" w:bidi="hi-IN"/>
              </w:rPr>
            </w:pPr>
          </w:p>
          <w:p w14:paraId="4B5E9E9C" w14:textId="77777777" w:rsidR="00C24EDE" w:rsidRDefault="00C24EDE">
            <w:pPr>
              <w:pStyle w:val="TableParagraph"/>
              <w:rPr>
                <w:rFonts w:ascii="Arial" w:eastAsia="Arial" w:hAnsi="Arial" w:cs="Arial"/>
                <w:sz w:val="20"/>
                <w:szCs w:val="20"/>
                <w:lang w:eastAsia="zh-CN" w:bidi="hi-IN"/>
              </w:rPr>
            </w:pPr>
          </w:p>
          <w:p w14:paraId="07F7A383" w14:textId="77777777" w:rsidR="00C24EDE" w:rsidRDefault="00C24EDE">
            <w:pPr>
              <w:pStyle w:val="TableParagraph"/>
              <w:rPr>
                <w:rFonts w:ascii="Arial" w:eastAsia="Arial" w:hAnsi="Arial" w:cs="Arial"/>
                <w:sz w:val="20"/>
                <w:szCs w:val="20"/>
                <w:lang w:eastAsia="zh-CN" w:bidi="hi-IN"/>
              </w:rPr>
            </w:pPr>
          </w:p>
          <w:p w14:paraId="42488E17" w14:textId="77777777" w:rsidR="00C24EDE" w:rsidRDefault="00C24EDE">
            <w:pPr>
              <w:pStyle w:val="TableParagraph"/>
              <w:rPr>
                <w:rFonts w:ascii="Arial" w:eastAsia="Arial" w:hAnsi="Arial" w:cs="Arial"/>
                <w:sz w:val="20"/>
                <w:szCs w:val="20"/>
                <w:lang w:eastAsia="zh-CN" w:bidi="hi-IN"/>
              </w:rPr>
            </w:pPr>
          </w:p>
          <w:p w14:paraId="747FD65A" w14:textId="77777777" w:rsidR="00C24EDE" w:rsidRDefault="00C71A7F">
            <w:pPr>
              <w:pStyle w:val="TableParagraph"/>
              <w:ind w:left="118" w:hanging="5"/>
              <w:rPr>
                <w:rFonts w:ascii="Arial" w:eastAsia="Arial" w:hAnsi="Arial" w:cs="Arial"/>
                <w:sz w:val="20"/>
                <w:szCs w:val="20"/>
                <w:lang w:eastAsia="zh-CN" w:bidi="hi-IN"/>
              </w:rPr>
            </w:pPr>
            <w:r>
              <w:rPr>
                <w:rFonts w:ascii="Arial" w:eastAsia="Arial" w:hAnsi="Arial" w:cs="Arial"/>
                <w:sz w:val="20"/>
                <w:szCs w:val="20"/>
                <w:lang w:eastAsia="zh-CN" w:bidi="hi-IN"/>
              </w:rPr>
              <w:t>Durante la emergencia</w:t>
            </w:r>
          </w:p>
        </w:tc>
        <w:tc>
          <w:tcPr>
            <w:tcW w:w="4129" w:type="pct"/>
          </w:tcPr>
          <w:p w14:paraId="674F3E44"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Activar la alarma de emergencias</w:t>
            </w:r>
          </w:p>
          <w:p w14:paraId="6614B568"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Remoción de los escombros.</w:t>
            </w:r>
          </w:p>
          <w:p w14:paraId="4380368A"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Solicitar permiso de ingreso a la entidad</w:t>
            </w:r>
          </w:p>
          <w:p w14:paraId="28B92B38"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Evaluar las pérdidas, por ocasión del siniestro.</w:t>
            </w:r>
          </w:p>
          <w:p w14:paraId="62BBCA13" w14:textId="77777777" w:rsidR="00C24EDE" w:rsidRDefault="00C71A7F">
            <w:pPr>
              <w:pStyle w:val="TableParagraph"/>
              <w:numPr>
                <w:ilvl w:val="0"/>
                <w:numId w:val="19"/>
              </w:numPr>
              <w:tabs>
                <w:tab w:val="left" w:pos="432"/>
              </w:tabs>
              <w:ind w:right="650"/>
              <w:rPr>
                <w:rFonts w:ascii="Arial" w:eastAsia="Arial" w:hAnsi="Arial" w:cs="Arial"/>
                <w:sz w:val="20"/>
                <w:szCs w:val="20"/>
                <w:lang w:eastAsia="zh-CN" w:bidi="hi-IN"/>
              </w:rPr>
            </w:pPr>
            <w:r>
              <w:rPr>
                <w:rFonts w:ascii="Arial" w:eastAsia="Arial" w:hAnsi="Arial" w:cs="Arial"/>
                <w:sz w:val="20"/>
                <w:szCs w:val="20"/>
                <w:lang w:eastAsia="zh-CN" w:bidi="hi-IN"/>
              </w:rPr>
              <w:t>Evaluar las pérdidas del material archivístico con el inventario documental y los documentos rescatados</w:t>
            </w:r>
          </w:p>
          <w:p w14:paraId="594426B9"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la investigación del siniestro y establecer el plan de mejoramiento.</w:t>
            </w:r>
          </w:p>
          <w:p w14:paraId="268E6FA9" w14:textId="77777777" w:rsidR="00C24EDE" w:rsidRDefault="00C71A7F">
            <w:pPr>
              <w:pStyle w:val="TableParagraph"/>
              <w:numPr>
                <w:ilvl w:val="0"/>
                <w:numId w:val="19"/>
              </w:numPr>
              <w:tabs>
                <w:tab w:val="left" w:pos="432"/>
              </w:tabs>
              <w:ind w:right="284"/>
              <w:rPr>
                <w:rFonts w:ascii="Arial" w:eastAsia="Arial" w:hAnsi="Arial" w:cs="Arial"/>
                <w:sz w:val="20"/>
                <w:szCs w:val="20"/>
                <w:lang w:eastAsia="zh-CN" w:bidi="hi-IN"/>
              </w:rPr>
            </w:pPr>
            <w:r>
              <w:rPr>
                <w:rFonts w:ascii="Arial" w:eastAsia="Arial" w:hAnsi="Arial" w:cs="Arial"/>
                <w:sz w:val="20"/>
                <w:szCs w:val="20"/>
                <w:lang w:eastAsia="zh-CN" w:bidi="hi-IN"/>
              </w:rPr>
              <w:t>Elaborar y presentar informe al Comité Institucional de Gestión y Desempeño de la entidad sobre las perdida materiales y humanas</w:t>
            </w:r>
          </w:p>
          <w:p w14:paraId="415E61D0" w14:textId="77777777" w:rsidR="00C24EDE" w:rsidRDefault="00C71A7F">
            <w:pPr>
              <w:pStyle w:val="TableParagraph"/>
              <w:numPr>
                <w:ilvl w:val="0"/>
                <w:numId w:val="19"/>
              </w:numPr>
              <w:tabs>
                <w:tab w:val="left" w:pos="432"/>
              </w:tabs>
              <w:ind w:right="348"/>
              <w:rPr>
                <w:rFonts w:ascii="Arial" w:eastAsia="Arial" w:hAnsi="Arial" w:cs="Arial"/>
                <w:sz w:val="20"/>
                <w:szCs w:val="20"/>
                <w:lang w:eastAsia="zh-CN" w:bidi="hi-IN"/>
              </w:rPr>
            </w:pPr>
            <w:r>
              <w:rPr>
                <w:rFonts w:ascii="Arial" w:eastAsia="Arial" w:hAnsi="Arial" w:cs="Arial"/>
                <w:sz w:val="20"/>
                <w:szCs w:val="20"/>
                <w:lang w:eastAsia="zh-CN" w:bidi="hi-IN"/>
              </w:rPr>
              <w:t>Elaborar y presentar informe al Comité Institucional de Gestión y Desempeño “Procedimiento de reconstrucción de Expedientes</w:t>
            </w:r>
          </w:p>
          <w:p w14:paraId="5CDB43F9"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Tramitar la reclamación ante la aseguradora.</w:t>
            </w:r>
          </w:p>
          <w:p w14:paraId="62CB985F"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Recuperación y reconstrucción de los expedientes para la continuidad de la misión de la entidad.</w:t>
            </w:r>
          </w:p>
          <w:p w14:paraId="37A16A73"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 xml:space="preserve">Activar el Programa de almacenamiento y </w:t>
            </w:r>
            <w:proofErr w:type="spellStart"/>
            <w:r>
              <w:rPr>
                <w:rFonts w:ascii="Arial" w:eastAsia="Arial" w:hAnsi="Arial" w:cs="Arial"/>
                <w:sz w:val="20"/>
                <w:szCs w:val="20"/>
                <w:lang w:eastAsia="zh-CN" w:bidi="hi-IN"/>
              </w:rPr>
              <w:t>Realmacenamiento</w:t>
            </w:r>
            <w:proofErr w:type="spellEnd"/>
            <w:r>
              <w:rPr>
                <w:rFonts w:ascii="Arial" w:eastAsia="Arial" w:hAnsi="Arial" w:cs="Arial"/>
                <w:sz w:val="20"/>
                <w:szCs w:val="20"/>
                <w:lang w:eastAsia="zh-CN" w:bidi="hi-IN"/>
              </w:rPr>
              <w:t xml:space="preserve"> de cajas y carpetas, numeral 7.11</w:t>
            </w:r>
          </w:p>
          <w:p w14:paraId="467D93DF"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Continuar con la función archivística Guardar la calma</w:t>
            </w:r>
          </w:p>
          <w:p w14:paraId="5A9EA089"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Triangulo de la vida</w:t>
            </w:r>
          </w:p>
          <w:p w14:paraId="12818F66"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Señalizar y realizar cerramiento del área afectada.</w:t>
            </w:r>
          </w:p>
          <w:p w14:paraId="0F66F78D"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lastRenderedPageBreak/>
              <w:t>Informar al líder la brigada de evacuación.</w:t>
            </w:r>
          </w:p>
          <w:p w14:paraId="7C33983D" w14:textId="77777777" w:rsidR="00C24EDE" w:rsidRDefault="00C71A7F">
            <w:pPr>
              <w:pStyle w:val="TableParagraph"/>
              <w:numPr>
                <w:ilvl w:val="0"/>
                <w:numId w:val="19"/>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Coordinar la evacuación: Iniciar proceso de las personas hacia el punto de encuentro establecido.</w:t>
            </w:r>
          </w:p>
        </w:tc>
      </w:tr>
      <w:tr w:rsidR="00C24EDE" w14:paraId="50BD8CE6" w14:textId="77777777">
        <w:trPr>
          <w:trHeight w:val="301"/>
        </w:trPr>
        <w:tc>
          <w:tcPr>
            <w:tcW w:w="871" w:type="pct"/>
          </w:tcPr>
          <w:p w14:paraId="3C4FAEF4" w14:textId="77777777" w:rsidR="00C24EDE" w:rsidRDefault="00C71A7F">
            <w:pPr>
              <w:pStyle w:val="TableParagraph"/>
              <w:ind w:left="114" w:hanging="3"/>
              <w:rPr>
                <w:rFonts w:ascii="Arial" w:eastAsia="Arial" w:hAnsi="Arial" w:cs="Arial"/>
                <w:sz w:val="20"/>
                <w:szCs w:val="20"/>
                <w:lang w:eastAsia="zh-CN" w:bidi="hi-IN"/>
              </w:rPr>
            </w:pPr>
            <w:r>
              <w:rPr>
                <w:rFonts w:ascii="Arial" w:eastAsia="Arial" w:hAnsi="Arial" w:cs="Arial"/>
                <w:sz w:val="20"/>
                <w:szCs w:val="20"/>
                <w:lang w:eastAsia="zh-CN" w:bidi="hi-IN"/>
              </w:rPr>
              <w:lastRenderedPageBreak/>
              <w:t>Después de la emergencia</w:t>
            </w:r>
          </w:p>
        </w:tc>
        <w:tc>
          <w:tcPr>
            <w:tcW w:w="4129" w:type="pct"/>
          </w:tcPr>
          <w:p w14:paraId="57F79936" w14:textId="77777777" w:rsidR="00C24EDE" w:rsidRDefault="00C71A7F">
            <w:pPr>
              <w:pStyle w:val="TableParagraph"/>
              <w:numPr>
                <w:ilvl w:val="0"/>
                <w:numId w:val="20"/>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Remoción</w:t>
            </w:r>
          </w:p>
        </w:tc>
      </w:tr>
    </w:tbl>
    <w:p w14:paraId="12D33D0F" w14:textId="77777777" w:rsidR="00C24EDE" w:rsidRDefault="00C24EDE"/>
    <w:tbl>
      <w:tblPr>
        <w:tblStyle w:val="TableNormal"/>
        <w:tblW w:w="5001"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8071"/>
      </w:tblGrid>
      <w:tr w:rsidR="00C24EDE" w14:paraId="64FE3552" w14:textId="77777777">
        <w:trPr>
          <w:trHeight w:val="616"/>
        </w:trPr>
        <w:tc>
          <w:tcPr>
            <w:tcW w:w="5000" w:type="pct"/>
            <w:gridSpan w:val="2"/>
            <w:shd w:val="clear" w:color="auto" w:fill="808080"/>
            <w:vAlign w:val="center"/>
          </w:tcPr>
          <w:p w14:paraId="4CDA1255" w14:textId="77777777" w:rsidR="00C24EDE" w:rsidRDefault="00C71A7F">
            <w:pPr>
              <w:pStyle w:val="TableParagraph"/>
              <w:ind w:left="2806" w:right="2786"/>
              <w:jc w:val="center"/>
              <w:rPr>
                <w:rFonts w:ascii="Arial" w:eastAsia="Arial" w:hAnsi="Arial" w:cs="Arial"/>
                <w:sz w:val="20"/>
                <w:szCs w:val="20"/>
                <w:lang w:eastAsia="zh-CN" w:bidi="hi-IN"/>
              </w:rPr>
            </w:pPr>
            <w:r>
              <w:rPr>
                <w:rFonts w:ascii="Arial" w:eastAsia="Arial" w:hAnsi="Arial" w:cs="Arial"/>
                <w:sz w:val="20"/>
                <w:szCs w:val="20"/>
                <w:lang w:eastAsia="zh-CN" w:bidi="hi-IN"/>
              </w:rPr>
              <w:t>FALLAS EN EQUIPOS Y SISTEMAS</w:t>
            </w:r>
          </w:p>
        </w:tc>
      </w:tr>
      <w:tr w:rsidR="00C24EDE" w14:paraId="69B58E52" w14:textId="77777777">
        <w:trPr>
          <w:trHeight w:val="3768"/>
        </w:trPr>
        <w:tc>
          <w:tcPr>
            <w:tcW w:w="871" w:type="pct"/>
          </w:tcPr>
          <w:p w14:paraId="075080F4" w14:textId="77777777" w:rsidR="00C24EDE" w:rsidRDefault="00C24EDE">
            <w:pPr>
              <w:pStyle w:val="TableParagraph"/>
              <w:rPr>
                <w:rFonts w:ascii="Arial" w:eastAsia="Arial" w:hAnsi="Arial" w:cs="Arial"/>
                <w:sz w:val="20"/>
                <w:szCs w:val="20"/>
                <w:lang w:eastAsia="zh-CN" w:bidi="hi-IN"/>
              </w:rPr>
            </w:pPr>
          </w:p>
          <w:p w14:paraId="366FD547" w14:textId="77777777" w:rsidR="00C24EDE" w:rsidRDefault="00C24EDE">
            <w:pPr>
              <w:pStyle w:val="TableParagraph"/>
              <w:rPr>
                <w:rFonts w:ascii="Arial" w:eastAsia="Arial" w:hAnsi="Arial" w:cs="Arial"/>
                <w:sz w:val="20"/>
                <w:szCs w:val="20"/>
                <w:lang w:eastAsia="zh-CN" w:bidi="hi-IN"/>
              </w:rPr>
            </w:pPr>
          </w:p>
          <w:p w14:paraId="7B55C6F4" w14:textId="77777777" w:rsidR="00C24EDE" w:rsidRDefault="00C24EDE">
            <w:pPr>
              <w:pStyle w:val="TableParagraph"/>
              <w:rPr>
                <w:rFonts w:ascii="Arial" w:eastAsia="Arial" w:hAnsi="Arial" w:cs="Arial"/>
                <w:sz w:val="20"/>
                <w:szCs w:val="20"/>
                <w:lang w:eastAsia="zh-CN" w:bidi="hi-IN"/>
              </w:rPr>
            </w:pPr>
          </w:p>
          <w:p w14:paraId="24BE6764" w14:textId="77777777" w:rsidR="00C24EDE" w:rsidRDefault="00C24EDE">
            <w:pPr>
              <w:pStyle w:val="TableParagraph"/>
              <w:rPr>
                <w:rFonts w:ascii="Arial" w:eastAsia="Arial" w:hAnsi="Arial" w:cs="Arial"/>
                <w:sz w:val="20"/>
                <w:szCs w:val="20"/>
                <w:lang w:eastAsia="zh-CN" w:bidi="hi-IN"/>
              </w:rPr>
            </w:pPr>
          </w:p>
          <w:p w14:paraId="37913EC5" w14:textId="77777777" w:rsidR="00C24EDE" w:rsidRDefault="00C24EDE">
            <w:pPr>
              <w:pStyle w:val="TableParagraph"/>
              <w:rPr>
                <w:rFonts w:ascii="Arial" w:eastAsia="Arial" w:hAnsi="Arial" w:cs="Arial"/>
                <w:sz w:val="20"/>
                <w:szCs w:val="20"/>
                <w:lang w:eastAsia="zh-CN" w:bidi="hi-IN"/>
              </w:rPr>
            </w:pPr>
          </w:p>
          <w:p w14:paraId="5A21E46E" w14:textId="77777777" w:rsidR="00C24EDE" w:rsidRDefault="00C24EDE">
            <w:pPr>
              <w:pStyle w:val="TableParagraph"/>
              <w:rPr>
                <w:rFonts w:ascii="Arial" w:eastAsia="Arial" w:hAnsi="Arial" w:cs="Arial"/>
                <w:sz w:val="20"/>
                <w:szCs w:val="20"/>
                <w:lang w:eastAsia="zh-CN" w:bidi="hi-IN"/>
              </w:rPr>
            </w:pPr>
          </w:p>
          <w:p w14:paraId="61453A22" w14:textId="77777777" w:rsidR="00C24EDE" w:rsidRDefault="00C24EDE">
            <w:pPr>
              <w:pStyle w:val="TableParagraph"/>
              <w:rPr>
                <w:rFonts w:ascii="Arial" w:eastAsia="Arial" w:hAnsi="Arial" w:cs="Arial"/>
                <w:sz w:val="20"/>
                <w:szCs w:val="20"/>
                <w:lang w:eastAsia="zh-CN" w:bidi="hi-IN"/>
              </w:rPr>
            </w:pPr>
          </w:p>
          <w:p w14:paraId="37D412F4" w14:textId="77777777" w:rsidR="00C24EDE" w:rsidRDefault="00C24EDE">
            <w:pPr>
              <w:pStyle w:val="TableParagraph"/>
              <w:rPr>
                <w:rFonts w:ascii="Arial" w:eastAsia="Arial" w:hAnsi="Arial" w:cs="Arial"/>
                <w:sz w:val="20"/>
                <w:szCs w:val="20"/>
                <w:lang w:eastAsia="zh-CN" w:bidi="hi-IN"/>
              </w:rPr>
            </w:pPr>
          </w:p>
          <w:p w14:paraId="5DE7E3FE" w14:textId="77777777" w:rsidR="00C24EDE" w:rsidRDefault="00C71A7F">
            <w:pPr>
              <w:pStyle w:val="TableParagraph"/>
              <w:ind w:left="107" w:hanging="1"/>
              <w:rPr>
                <w:rFonts w:ascii="Arial" w:eastAsia="Arial" w:hAnsi="Arial" w:cs="Arial"/>
                <w:sz w:val="20"/>
                <w:szCs w:val="20"/>
                <w:lang w:eastAsia="zh-CN" w:bidi="hi-IN"/>
              </w:rPr>
            </w:pPr>
            <w:r>
              <w:rPr>
                <w:rFonts w:ascii="Arial" w:eastAsia="Arial" w:hAnsi="Arial" w:cs="Arial"/>
                <w:sz w:val="20"/>
                <w:szCs w:val="20"/>
                <w:lang w:eastAsia="zh-CN" w:bidi="hi-IN"/>
              </w:rPr>
              <w:t>Antes de la Emergencia</w:t>
            </w:r>
          </w:p>
        </w:tc>
        <w:tc>
          <w:tcPr>
            <w:tcW w:w="4129" w:type="pct"/>
          </w:tcPr>
          <w:p w14:paraId="242280CF" w14:textId="77777777" w:rsidR="00C24EDE" w:rsidRDefault="00C71A7F">
            <w:pPr>
              <w:pStyle w:val="TableParagraph"/>
              <w:numPr>
                <w:ilvl w:val="0"/>
                <w:numId w:val="21"/>
              </w:numPr>
              <w:tabs>
                <w:tab w:val="left" w:pos="432"/>
              </w:tabs>
              <w:ind w:right="486"/>
              <w:rPr>
                <w:rFonts w:ascii="Arial" w:eastAsia="Arial" w:hAnsi="Arial" w:cs="Arial"/>
                <w:sz w:val="20"/>
                <w:szCs w:val="20"/>
                <w:lang w:eastAsia="zh-CN" w:bidi="hi-IN"/>
              </w:rPr>
            </w:pPr>
            <w:r>
              <w:rPr>
                <w:rFonts w:ascii="Arial" w:eastAsia="Arial" w:hAnsi="Arial" w:cs="Arial"/>
                <w:sz w:val="20"/>
                <w:szCs w:val="20"/>
                <w:lang w:eastAsia="zh-CN" w:bidi="hi-IN"/>
              </w:rPr>
              <w:t>Realizar inspección y revisión de todo el sistema eléctrico de la entidad: comprobar el correcto funcionamiento de tomas, instalaciones eléctricas y luminarias.</w:t>
            </w:r>
          </w:p>
          <w:p w14:paraId="5AB45080" w14:textId="77777777" w:rsidR="00C24EDE" w:rsidRDefault="00C71A7F">
            <w:pPr>
              <w:pStyle w:val="TableParagraph"/>
              <w:numPr>
                <w:ilvl w:val="0"/>
                <w:numId w:val="21"/>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inspecciones planeadas</w:t>
            </w:r>
          </w:p>
          <w:p w14:paraId="52812D65" w14:textId="77777777" w:rsidR="00C24EDE" w:rsidRDefault="00C71A7F">
            <w:pPr>
              <w:pStyle w:val="TableParagraph"/>
              <w:numPr>
                <w:ilvl w:val="0"/>
                <w:numId w:val="21"/>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mantenimiento locativo</w:t>
            </w:r>
          </w:p>
          <w:p w14:paraId="40B74EF0" w14:textId="77777777" w:rsidR="00C24EDE" w:rsidRDefault="00C71A7F">
            <w:pPr>
              <w:pStyle w:val="TableParagraph"/>
              <w:numPr>
                <w:ilvl w:val="0"/>
                <w:numId w:val="21"/>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mantenimiento preventivo y correctivo de equipos de cómputo</w:t>
            </w:r>
          </w:p>
          <w:p w14:paraId="535C1F75" w14:textId="77777777" w:rsidR="00C24EDE" w:rsidRDefault="00C71A7F">
            <w:pPr>
              <w:pStyle w:val="TableParagraph"/>
              <w:numPr>
                <w:ilvl w:val="0"/>
                <w:numId w:val="21"/>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Mantener copias de seguridad de la información fuera de la entidad.</w:t>
            </w:r>
          </w:p>
          <w:p w14:paraId="102FB648" w14:textId="77777777" w:rsidR="00C24EDE" w:rsidRDefault="00C71A7F">
            <w:pPr>
              <w:pStyle w:val="TableParagraph"/>
              <w:numPr>
                <w:ilvl w:val="0"/>
                <w:numId w:val="21"/>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campañas de orden y aseo.</w:t>
            </w:r>
          </w:p>
          <w:p w14:paraId="1170956B" w14:textId="77777777" w:rsidR="00C24EDE" w:rsidRDefault="00C71A7F">
            <w:pPr>
              <w:pStyle w:val="TableParagraph"/>
              <w:numPr>
                <w:ilvl w:val="0"/>
                <w:numId w:val="21"/>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Planificar y ejecutar simulacros y simulaciones</w:t>
            </w:r>
          </w:p>
          <w:p w14:paraId="2720D242" w14:textId="77777777" w:rsidR="00C24EDE" w:rsidRDefault="00C71A7F">
            <w:pPr>
              <w:pStyle w:val="TableParagraph"/>
              <w:numPr>
                <w:ilvl w:val="0"/>
                <w:numId w:val="21"/>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Actualizar las claves o contraseña de acceso a las aplicaciones y bases de datos</w:t>
            </w:r>
          </w:p>
          <w:p w14:paraId="312F0425" w14:textId="77777777" w:rsidR="00C24EDE" w:rsidRDefault="00C71A7F">
            <w:pPr>
              <w:pStyle w:val="TableParagraph"/>
              <w:numPr>
                <w:ilvl w:val="0"/>
                <w:numId w:val="21"/>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Mantener actualizados los sistemas operativos, antivirus y aplicaciones</w:t>
            </w:r>
          </w:p>
          <w:p w14:paraId="73BED4EF" w14:textId="77777777" w:rsidR="00C24EDE" w:rsidRDefault="00C71A7F">
            <w:pPr>
              <w:pStyle w:val="TableParagraph"/>
              <w:numPr>
                <w:ilvl w:val="0"/>
                <w:numId w:val="21"/>
              </w:numPr>
              <w:tabs>
                <w:tab w:val="left" w:pos="432"/>
              </w:tabs>
              <w:ind w:right="165"/>
              <w:rPr>
                <w:rFonts w:ascii="Arial" w:eastAsia="Arial" w:hAnsi="Arial" w:cs="Arial"/>
                <w:sz w:val="20"/>
                <w:szCs w:val="20"/>
                <w:lang w:eastAsia="zh-CN" w:bidi="hi-IN"/>
              </w:rPr>
            </w:pPr>
            <w:r>
              <w:rPr>
                <w:rFonts w:ascii="Arial" w:eastAsia="Arial" w:hAnsi="Arial" w:cs="Arial"/>
                <w:sz w:val="20"/>
                <w:szCs w:val="20"/>
                <w:lang w:eastAsia="zh-CN" w:bidi="hi-IN"/>
              </w:rPr>
              <w:t>Mantener como respaldo un inventario adicional con equipos de cómputo, repuestos, consumibles, para su reemplazo inmediato en caso de falla.</w:t>
            </w:r>
          </w:p>
          <w:p w14:paraId="7AFBB853" w14:textId="77777777" w:rsidR="00C24EDE" w:rsidRDefault="00C71A7F">
            <w:pPr>
              <w:pStyle w:val="TableParagraph"/>
              <w:numPr>
                <w:ilvl w:val="0"/>
                <w:numId w:val="21"/>
              </w:numPr>
              <w:tabs>
                <w:tab w:val="left" w:pos="432"/>
              </w:tabs>
              <w:ind w:right="171"/>
              <w:rPr>
                <w:rFonts w:ascii="Arial" w:eastAsia="Arial" w:hAnsi="Arial" w:cs="Arial"/>
                <w:sz w:val="20"/>
                <w:szCs w:val="20"/>
                <w:lang w:eastAsia="zh-CN" w:bidi="hi-IN"/>
              </w:rPr>
            </w:pPr>
            <w:r>
              <w:rPr>
                <w:rFonts w:ascii="Arial" w:eastAsia="Arial" w:hAnsi="Arial" w:cs="Arial"/>
                <w:sz w:val="20"/>
                <w:szCs w:val="20"/>
                <w:lang w:eastAsia="zh-CN" w:bidi="hi-IN"/>
              </w:rPr>
              <w:t>Mantener pólizas de seguros vigentes, asegurando por el valor real, contra todo riesgo los equipos y bienes</w:t>
            </w:r>
          </w:p>
          <w:p w14:paraId="25DB50C0" w14:textId="77777777" w:rsidR="00C24EDE" w:rsidRDefault="00C71A7F">
            <w:pPr>
              <w:pStyle w:val="TableParagraph"/>
              <w:numPr>
                <w:ilvl w:val="0"/>
                <w:numId w:val="21"/>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Participar en las capacitaciones de conservación preventiva</w:t>
            </w:r>
          </w:p>
        </w:tc>
      </w:tr>
      <w:tr w:rsidR="00C24EDE" w14:paraId="35FDE9B1" w14:textId="77777777">
        <w:trPr>
          <w:trHeight w:val="537"/>
        </w:trPr>
        <w:tc>
          <w:tcPr>
            <w:tcW w:w="871" w:type="pct"/>
          </w:tcPr>
          <w:p w14:paraId="7521BEF2" w14:textId="77777777" w:rsidR="00C24EDE" w:rsidRDefault="00C24EDE">
            <w:pPr>
              <w:pStyle w:val="TableParagraph"/>
              <w:rPr>
                <w:rFonts w:ascii="Arial" w:eastAsia="Arial" w:hAnsi="Arial" w:cs="Arial"/>
                <w:sz w:val="20"/>
                <w:szCs w:val="20"/>
                <w:lang w:eastAsia="zh-CN" w:bidi="hi-IN"/>
              </w:rPr>
            </w:pPr>
          </w:p>
          <w:p w14:paraId="2AA73DFB" w14:textId="77777777" w:rsidR="00C24EDE" w:rsidRDefault="00C71A7F">
            <w:pPr>
              <w:pStyle w:val="TableParagraph"/>
              <w:ind w:left="118" w:hanging="5"/>
              <w:rPr>
                <w:rFonts w:ascii="Arial" w:eastAsia="Arial" w:hAnsi="Arial" w:cs="Arial"/>
                <w:sz w:val="20"/>
                <w:szCs w:val="20"/>
                <w:lang w:eastAsia="zh-CN" w:bidi="hi-IN"/>
              </w:rPr>
            </w:pPr>
            <w:r>
              <w:rPr>
                <w:rFonts w:ascii="Arial" w:eastAsia="Arial" w:hAnsi="Arial" w:cs="Arial"/>
                <w:sz w:val="20"/>
                <w:szCs w:val="20"/>
                <w:lang w:eastAsia="zh-CN" w:bidi="hi-IN"/>
              </w:rPr>
              <w:t>Durante la emergencia</w:t>
            </w:r>
          </w:p>
        </w:tc>
        <w:tc>
          <w:tcPr>
            <w:tcW w:w="4129" w:type="pct"/>
          </w:tcPr>
          <w:p w14:paraId="6D018798" w14:textId="77777777" w:rsidR="00C24EDE" w:rsidRDefault="00C71A7F">
            <w:pPr>
              <w:pStyle w:val="TableParagraph"/>
              <w:numPr>
                <w:ilvl w:val="0"/>
                <w:numId w:val="22"/>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Comunicar a la Oficina de Tecnologías de información el incidente inmediatamente vía telefónica.</w:t>
            </w:r>
          </w:p>
          <w:p w14:paraId="6EBBC202" w14:textId="77777777" w:rsidR="00C24EDE" w:rsidRDefault="00C71A7F">
            <w:pPr>
              <w:pStyle w:val="TableParagraph"/>
              <w:numPr>
                <w:ilvl w:val="0"/>
                <w:numId w:val="22"/>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Analizar y evaluar el problema o falla.</w:t>
            </w:r>
          </w:p>
          <w:p w14:paraId="340EC73B" w14:textId="77777777" w:rsidR="00C24EDE" w:rsidRDefault="00C71A7F">
            <w:pPr>
              <w:pStyle w:val="TableParagraph"/>
              <w:numPr>
                <w:ilvl w:val="0"/>
                <w:numId w:val="22"/>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Escalar y gestionar la solución del problema.</w:t>
            </w:r>
          </w:p>
        </w:tc>
      </w:tr>
      <w:tr w:rsidR="00C24EDE" w14:paraId="6C205611" w14:textId="77777777">
        <w:trPr>
          <w:trHeight w:val="2875"/>
        </w:trPr>
        <w:tc>
          <w:tcPr>
            <w:tcW w:w="871" w:type="pct"/>
          </w:tcPr>
          <w:p w14:paraId="68FAFB2C" w14:textId="77777777" w:rsidR="00C24EDE" w:rsidRDefault="00C24EDE">
            <w:pPr>
              <w:pStyle w:val="TableParagraph"/>
              <w:rPr>
                <w:rFonts w:ascii="Arial" w:eastAsia="Arial" w:hAnsi="Arial" w:cs="Arial"/>
                <w:sz w:val="20"/>
                <w:szCs w:val="20"/>
                <w:lang w:eastAsia="zh-CN" w:bidi="hi-IN"/>
              </w:rPr>
            </w:pPr>
          </w:p>
          <w:p w14:paraId="7F82B8F2" w14:textId="77777777" w:rsidR="00C24EDE" w:rsidRDefault="00C24EDE">
            <w:pPr>
              <w:pStyle w:val="TableParagraph"/>
              <w:rPr>
                <w:rFonts w:ascii="Arial" w:eastAsia="Arial" w:hAnsi="Arial" w:cs="Arial"/>
                <w:sz w:val="20"/>
                <w:szCs w:val="20"/>
                <w:lang w:eastAsia="zh-CN" w:bidi="hi-IN"/>
              </w:rPr>
            </w:pPr>
          </w:p>
          <w:p w14:paraId="54FE26AE" w14:textId="77777777" w:rsidR="00C24EDE" w:rsidRDefault="00C24EDE">
            <w:pPr>
              <w:pStyle w:val="TableParagraph"/>
              <w:rPr>
                <w:rFonts w:ascii="Arial" w:eastAsia="Arial" w:hAnsi="Arial" w:cs="Arial"/>
                <w:sz w:val="20"/>
                <w:szCs w:val="20"/>
                <w:lang w:eastAsia="zh-CN" w:bidi="hi-IN"/>
              </w:rPr>
            </w:pPr>
          </w:p>
          <w:p w14:paraId="351ECA56" w14:textId="77777777" w:rsidR="00C24EDE" w:rsidRDefault="00C24EDE">
            <w:pPr>
              <w:pStyle w:val="TableParagraph"/>
              <w:rPr>
                <w:rFonts w:ascii="Arial" w:eastAsia="Arial" w:hAnsi="Arial" w:cs="Arial"/>
                <w:sz w:val="20"/>
                <w:szCs w:val="20"/>
                <w:lang w:eastAsia="zh-CN" w:bidi="hi-IN"/>
              </w:rPr>
            </w:pPr>
          </w:p>
          <w:p w14:paraId="79451902" w14:textId="77777777" w:rsidR="00C24EDE" w:rsidRDefault="00C71A7F">
            <w:pPr>
              <w:pStyle w:val="TableParagraph"/>
              <w:ind w:left="114" w:hanging="3"/>
              <w:rPr>
                <w:rFonts w:ascii="Arial" w:eastAsia="Arial" w:hAnsi="Arial" w:cs="Arial"/>
                <w:sz w:val="20"/>
                <w:szCs w:val="20"/>
                <w:lang w:eastAsia="zh-CN" w:bidi="hi-IN"/>
              </w:rPr>
            </w:pPr>
            <w:r>
              <w:rPr>
                <w:rFonts w:ascii="Arial" w:eastAsia="Arial" w:hAnsi="Arial" w:cs="Arial"/>
                <w:sz w:val="20"/>
                <w:szCs w:val="20"/>
                <w:lang w:eastAsia="zh-CN" w:bidi="hi-IN"/>
              </w:rPr>
              <w:t>Después de la emergencia</w:t>
            </w:r>
          </w:p>
        </w:tc>
        <w:tc>
          <w:tcPr>
            <w:tcW w:w="4129" w:type="pct"/>
          </w:tcPr>
          <w:p w14:paraId="6ADD64C6" w14:textId="77777777" w:rsidR="00C24EDE" w:rsidRDefault="00C71A7F">
            <w:pPr>
              <w:pStyle w:val="TableParagraph"/>
              <w:numPr>
                <w:ilvl w:val="0"/>
                <w:numId w:val="23"/>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Verificar solución y período de prueba.</w:t>
            </w:r>
          </w:p>
          <w:p w14:paraId="4A6FF44B" w14:textId="77777777" w:rsidR="00C24EDE" w:rsidRDefault="00C71A7F">
            <w:pPr>
              <w:pStyle w:val="TableParagraph"/>
              <w:numPr>
                <w:ilvl w:val="0"/>
                <w:numId w:val="23"/>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Iniciar plan de recuperación.</w:t>
            </w:r>
          </w:p>
          <w:p w14:paraId="43FBBE88" w14:textId="77777777" w:rsidR="00C24EDE" w:rsidRDefault="00C71A7F">
            <w:pPr>
              <w:pStyle w:val="TableParagraph"/>
              <w:numPr>
                <w:ilvl w:val="0"/>
                <w:numId w:val="23"/>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Verificar las copias de seguridad de sistemas de información.</w:t>
            </w:r>
          </w:p>
          <w:p w14:paraId="2BC946B7" w14:textId="77777777" w:rsidR="00C24EDE" w:rsidRDefault="00C71A7F">
            <w:pPr>
              <w:pStyle w:val="TableParagraph"/>
              <w:numPr>
                <w:ilvl w:val="0"/>
                <w:numId w:val="23"/>
              </w:numPr>
              <w:tabs>
                <w:tab w:val="left" w:pos="432"/>
              </w:tabs>
              <w:ind w:right="49"/>
              <w:jc w:val="both"/>
              <w:rPr>
                <w:rFonts w:ascii="Arial" w:eastAsia="Arial" w:hAnsi="Arial" w:cs="Arial"/>
                <w:sz w:val="20"/>
                <w:szCs w:val="20"/>
                <w:lang w:eastAsia="zh-CN" w:bidi="hi-IN"/>
              </w:rPr>
            </w:pPr>
            <w:r>
              <w:rPr>
                <w:rFonts w:ascii="Arial" w:eastAsia="Arial" w:hAnsi="Arial" w:cs="Arial"/>
                <w:sz w:val="20"/>
                <w:szCs w:val="20"/>
                <w:lang w:eastAsia="zh-CN" w:bidi="hi-IN"/>
              </w:rPr>
              <w:t>Verificar la última radicación o la numeración del último registro o documento físico recibido y realizar la actividad y el control de forma manual o en otro sistema de información alterno de contingencia como Word, Excel, Etc.</w:t>
            </w:r>
          </w:p>
          <w:p w14:paraId="63AAB61E" w14:textId="77777777" w:rsidR="00C24EDE" w:rsidRDefault="00C71A7F">
            <w:pPr>
              <w:pStyle w:val="TableParagraph"/>
              <w:numPr>
                <w:ilvl w:val="0"/>
                <w:numId w:val="23"/>
              </w:numPr>
              <w:tabs>
                <w:tab w:val="left" w:pos="432"/>
              </w:tabs>
              <w:ind w:hanging="284"/>
              <w:jc w:val="both"/>
              <w:rPr>
                <w:rFonts w:ascii="Arial" w:eastAsia="Arial" w:hAnsi="Arial" w:cs="Arial"/>
                <w:sz w:val="20"/>
                <w:szCs w:val="20"/>
                <w:lang w:eastAsia="zh-CN" w:bidi="hi-IN"/>
              </w:rPr>
            </w:pPr>
            <w:r>
              <w:rPr>
                <w:rFonts w:ascii="Arial" w:eastAsia="Arial" w:hAnsi="Arial" w:cs="Arial"/>
                <w:sz w:val="20"/>
                <w:szCs w:val="20"/>
                <w:lang w:eastAsia="zh-CN" w:bidi="hi-IN"/>
              </w:rPr>
              <w:t>Verificar que la actualización del sistema, de acuerdo con el cambio</w:t>
            </w:r>
          </w:p>
          <w:p w14:paraId="27197C5C" w14:textId="77777777" w:rsidR="00C24EDE" w:rsidRDefault="00C71A7F">
            <w:pPr>
              <w:pStyle w:val="TableParagraph"/>
              <w:numPr>
                <w:ilvl w:val="0"/>
                <w:numId w:val="23"/>
              </w:numPr>
              <w:tabs>
                <w:tab w:val="left" w:pos="432"/>
              </w:tabs>
              <w:ind w:right="303"/>
              <w:jc w:val="both"/>
              <w:rPr>
                <w:rFonts w:ascii="Arial" w:eastAsia="Arial" w:hAnsi="Arial" w:cs="Arial"/>
                <w:sz w:val="20"/>
                <w:szCs w:val="20"/>
                <w:lang w:eastAsia="zh-CN" w:bidi="hi-IN"/>
              </w:rPr>
            </w:pPr>
            <w:r>
              <w:rPr>
                <w:rFonts w:ascii="Arial" w:eastAsia="Arial" w:hAnsi="Arial" w:cs="Arial"/>
                <w:sz w:val="20"/>
                <w:szCs w:val="20"/>
                <w:lang w:eastAsia="zh-CN" w:bidi="hi-IN"/>
              </w:rPr>
              <w:t>Recuperación y reconstrucción de los expedientes para la continuidad de la misión de la entidad, dando alcance al “Procedimiento de reconstrucción de Expedientes</w:t>
            </w:r>
          </w:p>
          <w:p w14:paraId="17C498A3" w14:textId="77777777" w:rsidR="00C24EDE" w:rsidRDefault="00C71A7F">
            <w:pPr>
              <w:pStyle w:val="TableParagraph"/>
              <w:numPr>
                <w:ilvl w:val="0"/>
                <w:numId w:val="23"/>
              </w:numPr>
              <w:tabs>
                <w:tab w:val="left" w:pos="433"/>
              </w:tabs>
              <w:ind w:left="75" w:right="1050" w:firstLine="73"/>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Programa de almacenamiento y </w:t>
            </w:r>
            <w:proofErr w:type="spellStart"/>
            <w:r>
              <w:rPr>
                <w:rFonts w:ascii="Arial" w:eastAsia="Arial" w:hAnsi="Arial" w:cs="Arial"/>
                <w:sz w:val="20"/>
                <w:szCs w:val="20"/>
                <w:lang w:eastAsia="zh-CN" w:bidi="hi-IN"/>
              </w:rPr>
              <w:t>Realmacenamiento</w:t>
            </w:r>
            <w:proofErr w:type="spellEnd"/>
            <w:r>
              <w:rPr>
                <w:rFonts w:ascii="Arial" w:eastAsia="Arial" w:hAnsi="Arial" w:cs="Arial"/>
                <w:sz w:val="20"/>
                <w:szCs w:val="20"/>
                <w:lang w:eastAsia="zh-CN" w:bidi="hi-IN"/>
              </w:rPr>
              <w:t xml:space="preserve"> de cajas y carpetas, numeral 7.11 Continuar con la función archivística.</w:t>
            </w:r>
          </w:p>
        </w:tc>
      </w:tr>
    </w:tbl>
    <w:p w14:paraId="2F92B480" w14:textId="77777777" w:rsidR="00C24EDE" w:rsidRDefault="00C24EDE"/>
    <w:p w14:paraId="2A2362C0" w14:textId="77777777" w:rsidR="00C24EDE" w:rsidRDefault="00C24EDE"/>
    <w:p w14:paraId="2A9027D5" w14:textId="77777777" w:rsidR="00C24EDE" w:rsidRDefault="00C24EDE"/>
    <w:p w14:paraId="7754E62D" w14:textId="77777777" w:rsidR="00C24EDE" w:rsidRDefault="00C24EDE"/>
    <w:tbl>
      <w:tblPr>
        <w:tblStyle w:val="TableNormal"/>
        <w:tblW w:w="5001"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8071"/>
      </w:tblGrid>
      <w:tr w:rsidR="00C24EDE" w14:paraId="55CB137E" w14:textId="77777777">
        <w:trPr>
          <w:trHeight w:val="659"/>
        </w:trPr>
        <w:tc>
          <w:tcPr>
            <w:tcW w:w="5000" w:type="pct"/>
            <w:gridSpan w:val="2"/>
            <w:shd w:val="clear" w:color="auto" w:fill="808080"/>
            <w:vAlign w:val="center"/>
          </w:tcPr>
          <w:p w14:paraId="0F0F3759" w14:textId="77777777" w:rsidR="00C24EDE" w:rsidRDefault="00C71A7F">
            <w:pPr>
              <w:pStyle w:val="TableParagraph"/>
              <w:ind w:left="773"/>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DETERIORO POR CARGA MICROBIANA- CONDICIONES AMBIENTALES –TEMPERATURA Y HUMEDAD</w:t>
            </w:r>
          </w:p>
        </w:tc>
      </w:tr>
      <w:tr w:rsidR="00C24EDE" w14:paraId="32723488" w14:textId="77777777">
        <w:trPr>
          <w:trHeight w:val="1318"/>
        </w:trPr>
        <w:tc>
          <w:tcPr>
            <w:tcW w:w="871" w:type="pct"/>
          </w:tcPr>
          <w:p w14:paraId="6AB7B185" w14:textId="77777777" w:rsidR="00C24EDE" w:rsidRDefault="00C24EDE">
            <w:pPr>
              <w:pStyle w:val="TableParagraph"/>
              <w:rPr>
                <w:rFonts w:ascii="Arial" w:eastAsia="Arial" w:hAnsi="Arial" w:cs="Arial"/>
                <w:sz w:val="20"/>
                <w:szCs w:val="20"/>
                <w:lang w:eastAsia="zh-CN" w:bidi="hi-IN"/>
              </w:rPr>
            </w:pPr>
          </w:p>
          <w:p w14:paraId="242238F9" w14:textId="77777777" w:rsidR="00C24EDE" w:rsidRDefault="00C24EDE">
            <w:pPr>
              <w:pStyle w:val="TableParagraph"/>
              <w:rPr>
                <w:rFonts w:ascii="Arial" w:eastAsia="Arial" w:hAnsi="Arial" w:cs="Arial"/>
                <w:sz w:val="20"/>
                <w:szCs w:val="20"/>
                <w:lang w:eastAsia="zh-CN" w:bidi="hi-IN"/>
              </w:rPr>
            </w:pPr>
          </w:p>
          <w:p w14:paraId="4FF07362" w14:textId="77777777" w:rsidR="00C24EDE" w:rsidRDefault="00C24EDE">
            <w:pPr>
              <w:pStyle w:val="TableParagraph"/>
              <w:rPr>
                <w:rFonts w:ascii="Arial" w:eastAsia="Arial" w:hAnsi="Arial" w:cs="Arial"/>
                <w:sz w:val="20"/>
                <w:szCs w:val="20"/>
                <w:lang w:eastAsia="zh-CN" w:bidi="hi-IN"/>
              </w:rPr>
            </w:pPr>
          </w:p>
          <w:p w14:paraId="56876904" w14:textId="77777777" w:rsidR="00C24EDE" w:rsidRDefault="00C24EDE">
            <w:pPr>
              <w:pStyle w:val="TableParagraph"/>
              <w:rPr>
                <w:rFonts w:ascii="Arial" w:eastAsia="Arial" w:hAnsi="Arial" w:cs="Arial"/>
                <w:sz w:val="20"/>
                <w:szCs w:val="20"/>
                <w:lang w:eastAsia="zh-CN" w:bidi="hi-IN"/>
              </w:rPr>
            </w:pPr>
          </w:p>
          <w:p w14:paraId="23D4A64E" w14:textId="77777777" w:rsidR="00C24EDE" w:rsidRDefault="00C71A7F">
            <w:pPr>
              <w:pStyle w:val="TableParagraph"/>
              <w:ind w:left="107" w:hanging="1"/>
              <w:rPr>
                <w:rFonts w:ascii="Arial" w:eastAsia="Arial" w:hAnsi="Arial" w:cs="Arial"/>
                <w:sz w:val="20"/>
                <w:szCs w:val="20"/>
                <w:lang w:eastAsia="zh-CN" w:bidi="hi-IN"/>
              </w:rPr>
            </w:pPr>
            <w:r>
              <w:rPr>
                <w:rFonts w:ascii="Arial" w:eastAsia="Arial" w:hAnsi="Arial" w:cs="Arial"/>
                <w:sz w:val="20"/>
                <w:szCs w:val="20"/>
                <w:lang w:eastAsia="zh-CN" w:bidi="hi-IN"/>
              </w:rPr>
              <w:t>Antes de la Emergencia</w:t>
            </w:r>
          </w:p>
        </w:tc>
        <w:tc>
          <w:tcPr>
            <w:tcW w:w="4129" w:type="pct"/>
          </w:tcPr>
          <w:p w14:paraId="2FFCCEBC" w14:textId="77777777" w:rsidR="00C24EDE" w:rsidRDefault="00C71A7F">
            <w:pPr>
              <w:pStyle w:val="TableParagraph"/>
              <w:numPr>
                <w:ilvl w:val="0"/>
                <w:numId w:val="24"/>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el mantenimiento sistema mobiliario</w:t>
            </w:r>
          </w:p>
          <w:p w14:paraId="1093D851" w14:textId="77777777" w:rsidR="00C24EDE" w:rsidRDefault="00C71A7F">
            <w:pPr>
              <w:pStyle w:val="TableParagraph"/>
              <w:numPr>
                <w:ilvl w:val="0"/>
                <w:numId w:val="24"/>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mantenimiento Locativo</w:t>
            </w:r>
          </w:p>
          <w:p w14:paraId="12DE62FC" w14:textId="77777777" w:rsidR="00C24EDE" w:rsidRDefault="00C71A7F">
            <w:pPr>
              <w:pStyle w:val="TableParagraph"/>
              <w:numPr>
                <w:ilvl w:val="0"/>
                <w:numId w:val="24"/>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inspecciones planeadas</w:t>
            </w:r>
          </w:p>
          <w:p w14:paraId="788822ED" w14:textId="77777777" w:rsidR="00C24EDE" w:rsidRDefault="00C71A7F">
            <w:pPr>
              <w:pStyle w:val="TableParagraph"/>
              <w:numPr>
                <w:ilvl w:val="0"/>
                <w:numId w:val="24"/>
              </w:numPr>
              <w:tabs>
                <w:tab w:val="left" w:pos="432"/>
              </w:tabs>
              <w:ind w:hanging="284"/>
              <w:rPr>
                <w:rFonts w:ascii="Arial" w:eastAsia="Arial" w:hAnsi="Arial" w:cs="Arial"/>
                <w:sz w:val="20"/>
                <w:szCs w:val="20"/>
                <w:lang w:eastAsia="zh-CN" w:bidi="hi-IN"/>
              </w:rPr>
            </w:pPr>
            <w:r>
              <w:rPr>
                <w:rFonts w:ascii="Arial" w:eastAsia="Arial" w:hAnsi="Arial" w:cs="Arial"/>
                <w:sz w:val="20"/>
                <w:szCs w:val="20"/>
                <w:lang w:eastAsia="zh-CN" w:bidi="hi-IN"/>
              </w:rPr>
              <w:t>Realizar campañas de orden y aseo.</w:t>
            </w:r>
          </w:p>
          <w:p w14:paraId="19B0E5F2" w14:textId="77777777" w:rsidR="00C24EDE" w:rsidRDefault="00C71A7F">
            <w:pPr>
              <w:pStyle w:val="TableParagraph"/>
              <w:numPr>
                <w:ilvl w:val="0"/>
                <w:numId w:val="24"/>
              </w:numPr>
              <w:tabs>
                <w:tab w:val="left" w:pos="432"/>
              </w:tabs>
              <w:ind w:right="47"/>
              <w:jc w:val="both"/>
              <w:rPr>
                <w:rFonts w:ascii="Arial" w:eastAsia="Arial" w:hAnsi="Arial" w:cs="Arial"/>
                <w:sz w:val="20"/>
                <w:szCs w:val="20"/>
                <w:lang w:eastAsia="zh-CN" w:bidi="hi-IN"/>
              </w:rPr>
            </w:pPr>
            <w:r>
              <w:rPr>
                <w:rFonts w:ascii="Arial" w:eastAsia="Arial" w:hAnsi="Arial" w:cs="Arial"/>
                <w:sz w:val="20"/>
                <w:szCs w:val="20"/>
                <w:lang w:eastAsia="zh-CN" w:bidi="hi-IN"/>
              </w:rPr>
              <w:t>Realizar desinfección contra toda clase de bacterias, virus y hongos; desinsectación contra voladores (moscas, moscos y zancudos), rastreros (pulgas, chinches, garrapatas y cucarachas), y desratización contra roedores.</w:t>
            </w:r>
          </w:p>
        </w:tc>
      </w:tr>
      <w:tr w:rsidR="00C24EDE" w14:paraId="2FADFAB8" w14:textId="77777777">
        <w:trPr>
          <w:trHeight w:val="2270"/>
        </w:trPr>
        <w:tc>
          <w:tcPr>
            <w:tcW w:w="871" w:type="pct"/>
          </w:tcPr>
          <w:p w14:paraId="6256010C" w14:textId="77777777" w:rsidR="00C24EDE" w:rsidRDefault="00C24EDE">
            <w:pPr>
              <w:pStyle w:val="TableParagraph"/>
              <w:rPr>
                <w:rFonts w:ascii="Arial" w:eastAsia="Arial" w:hAnsi="Arial" w:cs="Arial"/>
                <w:sz w:val="20"/>
                <w:szCs w:val="20"/>
                <w:lang w:eastAsia="zh-CN" w:bidi="hi-IN"/>
              </w:rPr>
            </w:pPr>
          </w:p>
          <w:p w14:paraId="187319AE" w14:textId="77777777" w:rsidR="00C24EDE" w:rsidRDefault="00C24EDE">
            <w:pPr>
              <w:pStyle w:val="TableParagraph"/>
              <w:rPr>
                <w:rFonts w:ascii="Arial" w:eastAsia="Arial" w:hAnsi="Arial" w:cs="Arial"/>
                <w:sz w:val="20"/>
                <w:szCs w:val="20"/>
                <w:lang w:eastAsia="zh-CN" w:bidi="hi-IN"/>
              </w:rPr>
            </w:pPr>
          </w:p>
          <w:p w14:paraId="12ACE668" w14:textId="77777777" w:rsidR="00C24EDE" w:rsidRDefault="00C24EDE">
            <w:pPr>
              <w:pStyle w:val="TableParagraph"/>
              <w:rPr>
                <w:rFonts w:ascii="Arial" w:eastAsia="Arial" w:hAnsi="Arial" w:cs="Arial"/>
                <w:sz w:val="20"/>
                <w:szCs w:val="20"/>
                <w:lang w:eastAsia="zh-CN" w:bidi="hi-IN"/>
              </w:rPr>
            </w:pPr>
          </w:p>
          <w:p w14:paraId="0E0FCE1E" w14:textId="77777777" w:rsidR="00C24EDE" w:rsidRDefault="00C71A7F">
            <w:pPr>
              <w:pStyle w:val="TableParagraph"/>
              <w:ind w:left="107" w:hanging="1"/>
              <w:rPr>
                <w:rFonts w:ascii="Arial" w:eastAsia="Arial" w:hAnsi="Arial" w:cs="Arial"/>
                <w:sz w:val="20"/>
                <w:szCs w:val="20"/>
                <w:lang w:eastAsia="zh-CN" w:bidi="hi-IN"/>
              </w:rPr>
            </w:pPr>
            <w:r>
              <w:rPr>
                <w:rFonts w:ascii="Arial" w:eastAsia="Arial" w:hAnsi="Arial" w:cs="Arial"/>
                <w:sz w:val="20"/>
                <w:szCs w:val="20"/>
                <w:lang w:eastAsia="zh-CN" w:bidi="hi-IN"/>
              </w:rPr>
              <w:t>Antes de la Emergencia</w:t>
            </w:r>
          </w:p>
        </w:tc>
        <w:tc>
          <w:tcPr>
            <w:tcW w:w="4129" w:type="pct"/>
          </w:tcPr>
          <w:p w14:paraId="0F63206E" w14:textId="77777777" w:rsidR="00C24EDE" w:rsidRDefault="00C71A7F">
            <w:pPr>
              <w:pStyle w:val="TableParagraph"/>
              <w:numPr>
                <w:ilvl w:val="0"/>
                <w:numId w:val="25"/>
              </w:numPr>
              <w:tabs>
                <w:tab w:val="left" w:pos="432"/>
              </w:tabs>
              <w:ind w:right="48"/>
              <w:jc w:val="both"/>
              <w:rPr>
                <w:rFonts w:ascii="Arial" w:eastAsia="Arial" w:hAnsi="Arial" w:cs="Arial"/>
                <w:sz w:val="20"/>
                <w:szCs w:val="20"/>
                <w:lang w:eastAsia="zh-CN" w:bidi="hi-IN"/>
              </w:rPr>
            </w:pPr>
            <w:r>
              <w:rPr>
                <w:rFonts w:ascii="Arial" w:eastAsia="Arial" w:hAnsi="Arial" w:cs="Arial"/>
                <w:sz w:val="20"/>
                <w:szCs w:val="20"/>
                <w:lang w:eastAsia="zh-CN" w:bidi="hi-IN"/>
              </w:rPr>
              <w:t>Realizar medición periódica de temperatura y humedad reactiva, con el fin de conocer las condiciones ambientales.</w:t>
            </w:r>
          </w:p>
          <w:p w14:paraId="68DFD308" w14:textId="77777777" w:rsidR="00C24EDE" w:rsidRDefault="00C71A7F">
            <w:pPr>
              <w:pStyle w:val="TableParagraph"/>
              <w:numPr>
                <w:ilvl w:val="0"/>
                <w:numId w:val="25"/>
              </w:numPr>
              <w:tabs>
                <w:tab w:val="left" w:pos="432"/>
              </w:tabs>
              <w:ind w:right="53"/>
              <w:jc w:val="both"/>
              <w:rPr>
                <w:rFonts w:ascii="Arial" w:eastAsia="Arial" w:hAnsi="Arial" w:cs="Arial"/>
                <w:sz w:val="20"/>
                <w:szCs w:val="20"/>
                <w:lang w:eastAsia="zh-CN" w:bidi="hi-IN"/>
              </w:rPr>
            </w:pPr>
            <w:r>
              <w:rPr>
                <w:rFonts w:ascii="Arial" w:eastAsia="Arial" w:hAnsi="Arial" w:cs="Arial"/>
                <w:sz w:val="20"/>
                <w:szCs w:val="20"/>
                <w:lang w:eastAsia="zh-CN" w:bidi="hi-IN"/>
              </w:rPr>
              <w:t>Ejecutar el saneamiento ambiental depósitos de archivo- carga microbiana dentro de los rangos permitidos anualmente y acoger las recomendaciones del ente de control.</w:t>
            </w:r>
          </w:p>
          <w:p w14:paraId="6DAFC726" w14:textId="77777777" w:rsidR="00C24EDE" w:rsidRDefault="00C71A7F">
            <w:pPr>
              <w:pStyle w:val="TableParagraph"/>
              <w:numPr>
                <w:ilvl w:val="0"/>
                <w:numId w:val="25"/>
              </w:numPr>
              <w:tabs>
                <w:tab w:val="left" w:pos="432"/>
              </w:tabs>
              <w:ind w:right="45"/>
              <w:jc w:val="both"/>
              <w:rPr>
                <w:rFonts w:ascii="Arial" w:eastAsia="Arial" w:hAnsi="Arial" w:cs="Arial"/>
                <w:sz w:val="20"/>
                <w:szCs w:val="20"/>
                <w:lang w:eastAsia="zh-CN" w:bidi="hi-IN"/>
              </w:rPr>
            </w:pPr>
            <w:r>
              <w:rPr>
                <w:rFonts w:ascii="Arial" w:eastAsia="Arial" w:hAnsi="Arial" w:cs="Arial"/>
                <w:sz w:val="20"/>
                <w:szCs w:val="20"/>
                <w:lang w:eastAsia="zh-CN" w:bidi="hi-IN"/>
              </w:rPr>
              <w:t>Ejecutar el plan de limpieza de los depósitos y documentos retirando el polvo y material particulado del mobiliario y unidades de conservación (cajas y carpetas), asegurando que se aspiren las bandejas y unidades de conservación documental.</w:t>
            </w:r>
          </w:p>
          <w:p w14:paraId="0B77F691" w14:textId="77777777" w:rsidR="00C24EDE" w:rsidRDefault="00C71A7F">
            <w:pPr>
              <w:pStyle w:val="TableParagraph"/>
              <w:numPr>
                <w:ilvl w:val="0"/>
                <w:numId w:val="25"/>
              </w:numPr>
              <w:tabs>
                <w:tab w:val="left" w:pos="432"/>
              </w:tabs>
              <w:ind w:hanging="284"/>
              <w:jc w:val="both"/>
              <w:rPr>
                <w:rFonts w:ascii="Arial" w:eastAsia="Arial" w:hAnsi="Arial" w:cs="Arial"/>
                <w:sz w:val="20"/>
                <w:szCs w:val="20"/>
                <w:lang w:eastAsia="zh-CN" w:bidi="hi-IN"/>
              </w:rPr>
            </w:pPr>
            <w:r>
              <w:rPr>
                <w:rFonts w:ascii="Arial" w:eastAsia="Arial" w:hAnsi="Arial" w:cs="Arial"/>
                <w:sz w:val="20"/>
                <w:szCs w:val="20"/>
                <w:lang w:eastAsia="zh-CN" w:bidi="hi-IN"/>
              </w:rPr>
              <w:t>Retirar el material metálico a los documentos durante el procesamiento técnico.</w:t>
            </w:r>
          </w:p>
          <w:p w14:paraId="143AD299" w14:textId="77777777" w:rsidR="00C24EDE" w:rsidRDefault="00C71A7F">
            <w:pPr>
              <w:pStyle w:val="TableParagraph"/>
              <w:numPr>
                <w:ilvl w:val="0"/>
                <w:numId w:val="25"/>
              </w:numPr>
              <w:tabs>
                <w:tab w:val="left" w:pos="432"/>
              </w:tabs>
              <w:ind w:hanging="284"/>
              <w:jc w:val="both"/>
              <w:rPr>
                <w:rFonts w:ascii="Arial" w:eastAsia="Arial" w:hAnsi="Arial" w:cs="Arial"/>
                <w:sz w:val="20"/>
                <w:szCs w:val="20"/>
                <w:lang w:eastAsia="zh-CN" w:bidi="hi-IN"/>
              </w:rPr>
            </w:pPr>
            <w:r>
              <w:rPr>
                <w:rFonts w:ascii="Arial" w:eastAsia="Arial" w:hAnsi="Arial" w:cs="Arial"/>
                <w:sz w:val="20"/>
                <w:szCs w:val="20"/>
                <w:lang w:eastAsia="zh-CN" w:bidi="hi-IN"/>
              </w:rPr>
              <w:t>Realizar y participar en capacitaciones de conservación preventiva de documentos.</w:t>
            </w:r>
          </w:p>
        </w:tc>
      </w:tr>
      <w:tr w:rsidR="00C24EDE" w14:paraId="4BEB9B46" w14:textId="77777777">
        <w:trPr>
          <w:trHeight w:val="2236"/>
        </w:trPr>
        <w:tc>
          <w:tcPr>
            <w:tcW w:w="871" w:type="pct"/>
          </w:tcPr>
          <w:p w14:paraId="40783518" w14:textId="77777777" w:rsidR="00C24EDE" w:rsidRDefault="00C24EDE">
            <w:pPr>
              <w:pStyle w:val="TableParagraph"/>
              <w:rPr>
                <w:rFonts w:ascii="Arial" w:eastAsia="Arial" w:hAnsi="Arial" w:cs="Arial"/>
                <w:sz w:val="20"/>
                <w:szCs w:val="20"/>
                <w:lang w:eastAsia="zh-CN" w:bidi="hi-IN"/>
              </w:rPr>
            </w:pPr>
          </w:p>
          <w:p w14:paraId="5E99A1CC" w14:textId="77777777" w:rsidR="00C24EDE" w:rsidRDefault="00C24EDE">
            <w:pPr>
              <w:pStyle w:val="TableParagraph"/>
              <w:rPr>
                <w:rFonts w:ascii="Arial" w:eastAsia="Arial" w:hAnsi="Arial" w:cs="Arial"/>
                <w:sz w:val="20"/>
                <w:szCs w:val="20"/>
                <w:lang w:eastAsia="zh-CN" w:bidi="hi-IN"/>
              </w:rPr>
            </w:pPr>
          </w:p>
          <w:p w14:paraId="46E10545" w14:textId="77777777" w:rsidR="00C24EDE" w:rsidRDefault="00C24EDE">
            <w:pPr>
              <w:pStyle w:val="TableParagraph"/>
              <w:rPr>
                <w:rFonts w:ascii="Arial" w:eastAsia="Arial" w:hAnsi="Arial" w:cs="Arial"/>
                <w:sz w:val="20"/>
                <w:szCs w:val="20"/>
                <w:lang w:eastAsia="zh-CN" w:bidi="hi-IN"/>
              </w:rPr>
            </w:pPr>
          </w:p>
          <w:p w14:paraId="41941310" w14:textId="77777777" w:rsidR="00C24EDE" w:rsidRDefault="00C71A7F">
            <w:pPr>
              <w:pStyle w:val="TableParagraph"/>
              <w:ind w:left="118" w:hanging="5"/>
              <w:rPr>
                <w:rFonts w:ascii="Arial" w:eastAsia="Arial" w:hAnsi="Arial" w:cs="Arial"/>
                <w:sz w:val="20"/>
                <w:szCs w:val="20"/>
                <w:lang w:eastAsia="zh-CN" w:bidi="hi-IN"/>
              </w:rPr>
            </w:pPr>
            <w:r>
              <w:rPr>
                <w:rFonts w:ascii="Arial" w:eastAsia="Arial" w:hAnsi="Arial" w:cs="Arial"/>
                <w:sz w:val="20"/>
                <w:szCs w:val="20"/>
                <w:lang w:eastAsia="zh-CN" w:bidi="hi-IN"/>
              </w:rPr>
              <w:t>Durante la emergencia</w:t>
            </w:r>
          </w:p>
        </w:tc>
        <w:tc>
          <w:tcPr>
            <w:tcW w:w="4129" w:type="pct"/>
          </w:tcPr>
          <w:p w14:paraId="68AC3556" w14:textId="77777777" w:rsidR="00C24EDE" w:rsidRDefault="00C71A7F">
            <w:pPr>
              <w:pStyle w:val="TableParagraph"/>
              <w:numPr>
                <w:ilvl w:val="0"/>
                <w:numId w:val="26"/>
              </w:numPr>
              <w:tabs>
                <w:tab w:val="left" w:pos="432"/>
              </w:tabs>
              <w:ind w:right="53"/>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Identificar, embalar (a manera de paquete con papel Kraft y cinta de enmascarar) los documentos que presenten </w:t>
            </w:r>
            <w:proofErr w:type="spellStart"/>
            <w:r>
              <w:rPr>
                <w:rFonts w:ascii="Arial" w:eastAsia="Arial" w:hAnsi="Arial" w:cs="Arial"/>
                <w:sz w:val="20"/>
                <w:szCs w:val="20"/>
                <w:lang w:eastAsia="zh-CN" w:bidi="hi-IN"/>
              </w:rPr>
              <w:t>Biodeterioro</w:t>
            </w:r>
            <w:proofErr w:type="spellEnd"/>
            <w:r>
              <w:rPr>
                <w:rFonts w:ascii="Arial" w:eastAsia="Arial" w:hAnsi="Arial" w:cs="Arial"/>
                <w:sz w:val="20"/>
                <w:szCs w:val="20"/>
                <w:lang w:eastAsia="zh-CN" w:bidi="hi-IN"/>
              </w:rPr>
              <w:t>.</w:t>
            </w:r>
          </w:p>
          <w:p w14:paraId="31870CFE" w14:textId="77777777" w:rsidR="00C24EDE" w:rsidRDefault="00C71A7F">
            <w:pPr>
              <w:pStyle w:val="TableParagraph"/>
              <w:numPr>
                <w:ilvl w:val="0"/>
                <w:numId w:val="26"/>
              </w:numPr>
              <w:tabs>
                <w:tab w:val="left" w:pos="432"/>
              </w:tabs>
              <w:ind w:hanging="284"/>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Levantar un inventario documental sobre las unidades con </w:t>
            </w:r>
            <w:proofErr w:type="spellStart"/>
            <w:r>
              <w:rPr>
                <w:rFonts w:ascii="Arial" w:eastAsia="Arial" w:hAnsi="Arial" w:cs="Arial"/>
                <w:sz w:val="20"/>
                <w:szCs w:val="20"/>
                <w:lang w:eastAsia="zh-CN" w:bidi="hi-IN"/>
              </w:rPr>
              <w:t>Biodeterioro</w:t>
            </w:r>
            <w:proofErr w:type="spellEnd"/>
            <w:r>
              <w:rPr>
                <w:rFonts w:ascii="Arial" w:eastAsia="Arial" w:hAnsi="Arial" w:cs="Arial"/>
                <w:sz w:val="20"/>
                <w:szCs w:val="20"/>
                <w:lang w:eastAsia="zh-CN" w:bidi="hi-IN"/>
              </w:rPr>
              <w:t>.</w:t>
            </w:r>
          </w:p>
          <w:p w14:paraId="250A4391" w14:textId="77777777" w:rsidR="00C24EDE" w:rsidRDefault="00C71A7F">
            <w:pPr>
              <w:pStyle w:val="TableParagraph"/>
              <w:numPr>
                <w:ilvl w:val="0"/>
                <w:numId w:val="26"/>
              </w:numPr>
              <w:tabs>
                <w:tab w:val="left" w:pos="432"/>
              </w:tabs>
              <w:ind w:right="47"/>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Establecer el nivel de avance del </w:t>
            </w:r>
            <w:proofErr w:type="spellStart"/>
            <w:r>
              <w:rPr>
                <w:rFonts w:ascii="Arial" w:eastAsia="Arial" w:hAnsi="Arial" w:cs="Arial"/>
                <w:sz w:val="20"/>
                <w:szCs w:val="20"/>
                <w:lang w:eastAsia="zh-CN" w:bidi="hi-IN"/>
              </w:rPr>
              <w:t>Biodeterioro</w:t>
            </w:r>
            <w:proofErr w:type="spellEnd"/>
            <w:r>
              <w:rPr>
                <w:rFonts w:ascii="Arial" w:eastAsia="Arial" w:hAnsi="Arial" w:cs="Arial"/>
                <w:sz w:val="20"/>
                <w:szCs w:val="20"/>
                <w:lang w:eastAsia="zh-CN" w:bidi="hi-IN"/>
              </w:rPr>
              <w:t xml:space="preserve"> entre Incipiente, Bajo, Medio y avanzado y separar la documentación de acuerdo con estos niveles.</w:t>
            </w:r>
          </w:p>
          <w:p w14:paraId="15CEDC9B" w14:textId="77777777" w:rsidR="00C24EDE" w:rsidRDefault="00C71A7F">
            <w:pPr>
              <w:pStyle w:val="TableParagraph"/>
              <w:numPr>
                <w:ilvl w:val="0"/>
                <w:numId w:val="26"/>
              </w:numPr>
              <w:tabs>
                <w:tab w:val="left" w:pos="432"/>
              </w:tabs>
              <w:ind w:right="48"/>
              <w:jc w:val="both"/>
              <w:rPr>
                <w:rFonts w:ascii="Arial" w:eastAsia="Arial" w:hAnsi="Arial" w:cs="Arial"/>
                <w:sz w:val="20"/>
                <w:szCs w:val="20"/>
                <w:lang w:eastAsia="zh-CN" w:bidi="hi-IN"/>
              </w:rPr>
            </w:pPr>
            <w:r>
              <w:rPr>
                <w:rFonts w:ascii="Arial" w:eastAsia="Arial" w:hAnsi="Arial" w:cs="Arial"/>
                <w:sz w:val="20"/>
                <w:szCs w:val="20"/>
                <w:lang w:eastAsia="zh-CN" w:bidi="hi-IN"/>
              </w:rPr>
              <w:t>Trasladar el material afectado a un depósito donde se efectúen los tratamientos para tratar de recuperar al máximo la información contenida en los documentos. Dicho depósito debe contar áreas amplias, mesas de trabajo grandes y buena ventilación.</w:t>
            </w:r>
          </w:p>
          <w:p w14:paraId="3BF1F25D" w14:textId="77777777" w:rsidR="00C24EDE" w:rsidRDefault="00C71A7F">
            <w:pPr>
              <w:pStyle w:val="TableParagraph"/>
              <w:numPr>
                <w:ilvl w:val="0"/>
                <w:numId w:val="26"/>
              </w:numPr>
              <w:tabs>
                <w:tab w:val="left" w:pos="432"/>
              </w:tabs>
              <w:ind w:hanging="284"/>
              <w:jc w:val="both"/>
              <w:rPr>
                <w:rFonts w:ascii="Arial" w:eastAsia="Arial" w:hAnsi="Arial" w:cs="Arial"/>
                <w:sz w:val="20"/>
                <w:szCs w:val="20"/>
                <w:lang w:eastAsia="zh-CN" w:bidi="hi-IN"/>
              </w:rPr>
            </w:pPr>
            <w:r>
              <w:rPr>
                <w:rFonts w:ascii="Arial" w:eastAsia="Arial" w:hAnsi="Arial" w:cs="Arial"/>
                <w:sz w:val="20"/>
                <w:szCs w:val="20"/>
                <w:lang w:eastAsia="zh-CN" w:bidi="hi-IN"/>
              </w:rPr>
              <w:t>Restringir el acceso a esta documentación debido a que puede generar más daños a estos soportes.</w:t>
            </w:r>
          </w:p>
        </w:tc>
      </w:tr>
      <w:tr w:rsidR="00C24EDE" w14:paraId="3CB17371" w14:textId="77777777">
        <w:trPr>
          <w:trHeight w:val="2169"/>
        </w:trPr>
        <w:tc>
          <w:tcPr>
            <w:tcW w:w="871" w:type="pct"/>
          </w:tcPr>
          <w:p w14:paraId="28B09CD4" w14:textId="77777777" w:rsidR="00C24EDE" w:rsidRDefault="00C24EDE">
            <w:pPr>
              <w:pStyle w:val="TableParagraph"/>
              <w:rPr>
                <w:rFonts w:ascii="Arial" w:eastAsia="Arial" w:hAnsi="Arial" w:cs="Arial"/>
                <w:sz w:val="20"/>
                <w:szCs w:val="20"/>
                <w:lang w:eastAsia="zh-CN" w:bidi="hi-IN"/>
              </w:rPr>
            </w:pPr>
          </w:p>
          <w:p w14:paraId="1A7D4709" w14:textId="77777777" w:rsidR="00C24EDE" w:rsidRDefault="00C24EDE">
            <w:pPr>
              <w:pStyle w:val="TableParagraph"/>
              <w:rPr>
                <w:rFonts w:ascii="Arial" w:eastAsia="Arial" w:hAnsi="Arial" w:cs="Arial"/>
                <w:sz w:val="20"/>
                <w:szCs w:val="20"/>
                <w:lang w:eastAsia="zh-CN" w:bidi="hi-IN"/>
              </w:rPr>
            </w:pPr>
          </w:p>
          <w:p w14:paraId="531AEBD3" w14:textId="77777777" w:rsidR="00C24EDE" w:rsidRDefault="00C24EDE">
            <w:pPr>
              <w:pStyle w:val="TableParagraph"/>
              <w:rPr>
                <w:rFonts w:ascii="Arial" w:eastAsia="Arial" w:hAnsi="Arial" w:cs="Arial"/>
                <w:sz w:val="20"/>
                <w:szCs w:val="20"/>
                <w:lang w:eastAsia="zh-CN" w:bidi="hi-IN"/>
              </w:rPr>
            </w:pPr>
          </w:p>
          <w:p w14:paraId="4AD5E966" w14:textId="77777777" w:rsidR="00C24EDE" w:rsidRDefault="00C71A7F">
            <w:pPr>
              <w:pStyle w:val="TableParagraph"/>
              <w:ind w:left="114" w:hanging="3"/>
              <w:rPr>
                <w:rFonts w:ascii="Arial" w:eastAsia="Arial" w:hAnsi="Arial" w:cs="Arial"/>
                <w:sz w:val="20"/>
                <w:szCs w:val="20"/>
                <w:lang w:eastAsia="zh-CN" w:bidi="hi-IN"/>
              </w:rPr>
            </w:pPr>
            <w:r>
              <w:rPr>
                <w:rFonts w:ascii="Arial" w:eastAsia="Arial" w:hAnsi="Arial" w:cs="Arial"/>
                <w:sz w:val="20"/>
                <w:szCs w:val="20"/>
                <w:lang w:eastAsia="zh-CN" w:bidi="hi-IN"/>
              </w:rPr>
              <w:t>Después de la emergencia</w:t>
            </w:r>
          </w:p>
        </w:tc>
        <w:tc>
          <w:tcPr>
            <w:tcW w:w="4129" w:type="pct"/>
          </w:tcPr>
          <w:p w14:paraId="0B67CF8A" w14:textId="77777777" w:rsidR="00C24EDE" w:rsidRDefault="00C71A7F">
            <w:pPr>
              <w:pStyle w:val="TableParagraph"/>
              <w:numPr>
                <w:ilvl w:val="0"/>
                <w:numId w:val="27"/>
              </w:numPr>
              <w:tabs>
                <w:tab w:val="left" w:pos="432"/>
              </w:tabs>
              <w:ind w:right="50"/>
              <w:jc w:val="both"/>
              <w:rPr>
                <w:rFonts w:ascii="Arial" w:eastAsia="Arial" w:hAnsi="Arial" w:cs="Arial"/>
                <w:sz w:val="20"/>
                <w:szCs w:val="20"/>
                <w:lang w:eastAsia="zh-CN" w:bidi="hi-IN"/>
              </w:rPr>
            </w:pPr>
            <w:r>
              <w:rPr>
                <w:rFonts w:ascii="Arial" w:eastAsia="Arial" w:hAnsi="Arial" w:cs="Arial"/>
                <w:sz w:val="20"/>
                <w:szCs w:val="20"/>
                <w:lang w:eastAsia="zh-CN" w:bidi="hi-IN"/>
              </w:rPr>
              <w:t>Socializar el Informe de monitoreo y saneamiento ambiental con el Comité Institucional de Gestión y Desempeño.</w:t>
            </w:r>
          </w:p>
          <w:p w14:paraId="2891A0AC" w14:textId="77777777" w:rsidR="00C24EDE" w:rsidRDefault="00C71A7F">
            <w:pPr>
              <w:pStyle w:val="TableParagraph"/>
              <w:numPr>
                <w:ilvl w:val="0"/>
                <w:numId w:val="27"/>
              </w:numPr>
              <w:tabs>
                <w:tab w:val="left" w:pos="432"/>
              </w:tabs>
              <w:ind w:right="48"/>
              <w:jc w:val="both"/>
              <w:rPr>
                <w:rFonts w:ascii="Arial" w:eastAsia="Arial" w:hAnsi="Arial" w:cs="Arial"/>
                <w:sz w:val="20"/>
                <w:szCs w:val="20"/>
                <w:lang w:eastAsia="zh-CN" w:bidi="hi-IN"/>
              </w:rPr>
            </w:pPr>
            <w:r>
              <w:rPr>
                <w:rFonts w:ascii="Arial" w:eastAsia="Arial" w:hAnsi="Arial" w:cs="Arial"/>
                <w:sz w:val="20"/>
                <w:szCs w:val="20"/>
                <w:lang w:eastAsia="zh-CN" w:bidi="hi-IN"/>
              </w:rPr>
              <w:t>Poner en conocimiento al Comité Institucional de Gestión y Desempeño, con el fin que se discute y se aprueba las acciones a seguir, y para que se asignen recursos para su intervención. De acuerdo con el Procedimiento de reconstrucción de Expedientes.</w:t>
            </w:r>
          </w:p>
          <w:p w14:paraId="75CDC185" w14:textId="77777777" w:rsidR="00C24EDE" w:rsidRDefault="00C71A7F">
            <w:pPr>
              <w:pStyle w:val="TableParagraph"/>
              <w:numPr>
                <w:ilvl w:val="0"/>
                <w:numId w:val="27"/>
              </w:numPr>
              <w:tabs>
                <w:tab w:val="left" w:pos="432"/>
              </w:tabs>
              <w:ind w:hanging="284"/>
              <w:jc w:val="both"/>
              <w:rPr>
                <w:rFonts w:ascii="Arial" w:eastAsia="Arial" w:hAnsi="Arial" w:cs="Arial"/>
                <w:sz w:val="20"/>
                <w:szCs w:val="20"/>
                <w:lang w:eastAsia="zh-CN" w:bidi="hi-IN"/>
              </w:rPr>
            </w:pPr>
            <w:r>
              <w:rPr>
                <w:rFonts w:ascii="Arial" w:eastAsia="Arial" w:hAnsi="Arial" w:cs="Arial"/>
                <w:sz w:val="20"/>
                <w:szCs w:val="20"/>
                <w:lang w:eastAsia="zh-CN" w:bidi="hi-IN"/>
              </w:rPr>
              <w:t>Informar al Comité Paritario de Seguridad y Salud en el Trabajo COPASST</w:t>
            </w:r>
          </w:p>
          <w:p w14:paraId="7185FFC1" w14:textId="77777777" w:rsidR="00C24EDE" w:rsidRDefault="00C71A7F">
            <w:pPr>
              <w:pStyle w:val="TableParagraph"/>
              <w:numPr>
                <w:ilvl w:val="0"/>
                <w:numId w:val="27"/>
              </w:numPr>
              <w:tabs>
                <w:tab w:val="left" w:pos="432"/>
              </w:tabs>
              <w:ind w:right="59"/>
              <w:jc w:val="both"/>
              <w:rPr>
                <w:rFonts w:ascii="Arial" w:eastAsia="Arial" w:hAnsi="Arial" w:cs="Arial"/>
                <w:sz w:val="20"/>
                <w:szCs w:val="20"/>
                <w:lang w:eastAsia="zh-CN" w:bidi="hi-IN"/>
              </w:rPr>
            </w:pPr>
            <w:r>
              <w:rPr>
                <w:rFonts w:ascii="Arial" w:eastAsia="Arial" w:hAnsi="Arial" w:cs="Arial"/>
                <w:sz w:val="20"/>
                <w:szCs w:val="20"/>
                <w:lang w:eastAsia="zh-CN" w:bidi="hi-IN"/>
              </w:rPr>
              <w:t>Seguir las recomendaciones conforme al informe de monitoreo y saneamiento ambiental y los establecido en los protocolos de limpieza de la entidad.</w:t>
            </w:r>
          </w:p>
        </w:tc>
      </w:tr>
    </w:tbl>
    <w:p w14:paraId="7EA69847" w14:textId="77777777" w:rsidR="00C24EDE" w:rsidRDefault="00C24EDE">
      <w:pPr>
        <w:pStyle w:val="Textoindependiente"/>
        <w:spacing w:before="10"/>
        <w:rPr>
          <w:rFonts w:ascii="Arial" w:hAnsi="Arial" w:cs="Arial"/>
          <w:b/>
        </w:rPr>
      </w:pPr>
    </w:p>
    <w:p w14:paraId="582CE104" w14:textId="77777777" w:rsidR="00C24EDE" w:rsidRDefault="00C24EDE">
      <w:pPr>
        <w:pStyle w:val="Textoindependiente"/>
        <w:spacing w:before="10"/>
        <w:rPr>
          <w:rFonts w:ascii="Arial" w:hAnsi="Arial" w:cs="Arial"/>
          <w:b/>
        </w:rPr>
      </w:pPr>
    </w:p>
    <w:p w14:paraId="4CC12ECB" w14:textId="77777777" w:rsidR="00C24EDE" w:rsidRDefault="00C24EDE">
      <w:pPr>
        <w:pStyle w:val="Textoindependiente"/>
        <w:spacing w:before="10"/>
        <w:rPr>
          <w:rFonts w:ascii="Arial" w:hAnsi="Arial" w:cs="Arial"/>
          <w:b/>
        </w:rPr>
      </w:pPr>
    </w:p>
    <w:p w14:paraId="2A2D0182" w14:textId="77777777" w:rsidR="00C24EDE" w:rsidRDefault="00C24EDE">
      <w:pPr>
        <w:pStyle w:val="Textoindependiente"/>
        <w:spacing w:before="10"/>
        <w:rPr>
          <w:rFonts w:ascii="Arial" w:hAnsi="Arial" w:cs="Arial"/>
          <w:b/>
        </w:rPr>
      </w:pPr>
    </w:p>
    <w:p w14:paraId="1B9F90F3" w14:textId="77777777" w:rsidR="00C24EDE" w:rsidRDefault="00C24EDE">
      <w:pPr>
        <w:pStyle w:val="Textoindependiente"/>
        <w:spacing w:before="10"/>
        <w:rPr>
          <w:rFonts w:ascii="Arial" w:hAnsi="Arial" w:cs="Arial"/>
          <w:b/>
        </w:rPr>
      </w:pPr>
    </w:p>
    <w:p w14:paraId="53888102" w14:textId="77777777" w:rsidR="00C24EDE" w:rsidRDefault="00C24EDE">
      <w:pPr>
        <w:pStyle w:val="Textoindependiente"/>
        <w:spacing w:before="10"/>
        <w:rPr>
          <w:rFonts w:ascii="Arial" w:hAnsi="Arial" w:cs="Arial"/>
          <w:b/>
        </w:rPr>
      </w:pPr>
    </w:p>
    <w:p w14:paraId="36CA158D" w14:textId="77777777" w:rsidR="00C24EDE" w:rsidRDefault="00C24EDE">
      <w:pPr>
        <w:pStyle w:val="Textoindependiente"/>
        <w:spacing w:before="10"/>
        <w:rPr>
          <w:rFonts w:ascii="Arial" w:hAnsi="Arial" w:cs="Arial"/>
          <w:b/>
        </w:rPr>
      </w:pPr>
    </w:p>
    <w:p w14:paraId="01A98450" w14:textId="77777777" w:rsidR="00C24EDE" w:rsidRDefault="00C24EDE">
      <w:pPr>
        <w:pStyle w:val="Textoindependiente"/>
        <w:spacing w:before="10"/>
        <w:rPr>
          <w:rFonts w:ascii="Arial" w:hAnsi="Arial" w:cs="Arial"/>
          <w:b/>
        </w:rPr>
      </w:pPr>
    </w:p>
    <w:p w14:paraId="5F45AC7B" w14:textId="77777777" w:rsidR="00C24EDE" w:rsidRDefault="00C24EDE">
      <w:pPr>
        <w:pStyle w:val="Textoindependiente"/>
        <w:spacing w:before="10"/>
        <w:rPr>
          <w:rFonts w:ascii="Arial" w:hAnsi="Arial" w:cs="Arial"/>
          <w:b/>
        </w:rPr>
      </w:pPr>
    </w:p>
    <w:p w14:paraId="0EF6C61A" w14:textId="77777777" w:rsidR="00C24EDE" w:rsidRDefault="00C71A7F">
      <w:pPr>
        <w:jc w:val="center"/>
        <w:rPr>
          <w:rFonts w:ascii="Arial" w:hAnsi="Arial" w:cs="Arial"/>
          <w:b/>
          <w:w w:val="80"/>
          <w:sz w:val="24"/>
          <w:szCs w:val="24"/>
        </w:rPr>
      </w:pPr>
      <w:r>
        <w:rPr>
          <w:rFonts w:ascii="Arial" w:hAnsi="Arial" w:cs="Arial"/>
          <w:b/>
          <w:w w:val="80"/>
          <w:sz w:val="24"/>
          <w:szCs w:val="24"/>
        </w:rPr>
        <w:lastRenderedPageBreak/>
        <w:t>AMENAZAS SOCIALES</w:t>
      </w:r>
    </w:p>
    <w:p w14:paraId="2C1A831A" w14:textId="77777777" w:rsidR="00C24EDE" w:rsidRDefault="00C24EDE">
      <w:pPr>
        <w:pStyle w:val="Textoindependiente"/>
        <w:spacing w:before="4"/>
        <w:rPr>
          <w:rFonts w:ascii="Arial" w:hAnsi="Arial" w:cs="Arial"/>
          <w:b/>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7696"/>
      </w:tblGrid>
      <w:tr w:rsidR="00C24EDE" w14:paraId="5A519FBF" w14:textId="77777777">
        <w:trPr>
          <w:trHeight w:val="421"/>
        </w:trPr>
        <w:tc>
          <w:tcPr>
            <w:tcW w:w="5000" w:type="pct"/>
            <w:gridSpan w:val="2"/>
            <w:shd w:val="clear" w:color="auto" w:fill="808080"/>
          </w:tcPr>
          <w:p w14:paraId="10244401" w14:textId="77777777" w:rsidR="00C24EDE" w:rsidRDefault="00C71A7F">
            <w:pPr>
              <w:pStyle w:val="TableParagraph"/>
              <w:spacing w:before="95"/>
              <w:jc w:val="center"/>
              <w:rPr>
                <w:rFonts w:ascii="Arial" w:eastAsia="Arial" w:hAnsi="Arial" w:cs="Arial"/>
                <w:sz w:val="20"/>
                <w:szCs w:val="20"/>
                <w:lang w:eastAsia="zh-CN" w:bidi="hi-IN"/>
              </w:rPr>
            </w:pPr>
            <w:r>
              <w:rPr>
                <w:rFonts w:ascii="Arial" w:eastAsia="Arial" w:hAnsi="Arial" w:cs="Arial"/>
                <w:sz w:val="20"/>
                <w:szCs w:val="20"/>
                <w:lang w:eastAsia="zh-CN" w:bidi="hi-IN"/>
              </w:rPr>
              <w:t>HURTO, ASONADAS, TERRORISMO, COHECHO</w:t>
            </w:r>
          </w:p>
        </w:tc>
      </w:tr>
      <w:tr w:rsidR="00C24EDE" w14:paraId="5A013620" w14:textId="77777777">
        <w:trPr>
          <w:trHeight w:val="3892"/>
        </w:trPr>
        <w:tc>
          <w:tcPr>
            <w:tcW w:w="1062" w:type="pct"/>
            <w:vAlign w:val="center"/>
          </w:tcPr>
          <w:p w14:paraId="086A43DF" w14:textId="77777777" w:rsidR="00C24EDE" w:rsidRDefault="00C71A7F">
            <w:pPr>
              <w:pStyle w:val="TableParagraph"/>
              <w:ind w:firstLine="36"/>
              <w:jc w:val="center"/>
              <w:rPr>
                <w:rFonts w:ascii="Arial" w:eastAsia="Arial" w:hAnsi="Arial" w:cs="Arial"/>
                <w:sz w:val="20"/>
                <w:szCs w:val="20"/>
                <w:lang w:eastAsia="zh-CN" w:bidi="hi-IN"/>
              </w:rPr>
            </w:pPr>
            <w:r>
              <w:rPr>
                <w:rFonts w:ascii="Arial" w:eastAsia="Arial" w:hAnsi="Arial" w:cs="Arial"/>
                <w:sz w:val="20"/>
                <w:szCs w:val="20"/>
                <w:lang w:eastAsia="zh-CN" w:bidi="hi-IN"/>
              </w:rPr>
              <w:t>Antes de la Emergencia</w:t>
            </w:r>
          </w:p>
        </w:tc>
        <w:tc>
          <w:tcPr>
            <w:tcW w:w="3938" w:type="pct"/>
          </w:tcPr>
          <w:p w14:paraId="6FBA818C" w14:textId="77777777" w:rsidR="00C24EDE" w:rsidRDefault="00C71A7F">
            <w:pPr>
              <w:pStyle w:val="TableParagraph"/>
              <w:numPr>
                <w:ilvl w:val="0"/>
                <w:numId w:val="28"/>
              </w:numPr>
              <w:tabs>
                <w:tab w:val="left" w:pos="429"/>
              </w:tabs>
              <w:spacing w:before="65" w:line="291" w:lineRule="exact"/>
              <w:jc w:val="both"/>
              <w:rPr>
                <w:rFonts w:ascii="Arial" w:eastAsia="Arial" w:hAnsi="Arial" w:cs="Arial"/>
                <w:sz w:val="20"/>
                <w:szCs w:val="20"/>
                <w:lang w:eastAsia="zh-CN" w:bidi="hi-IN"/>
              </w:rPr>
            </w:pPr>
            <w:r>
              <w:rPr>
                <w:rFonts w:ascii="Arial" w:eastAsia="Arial" w:hAnsi="Arial" w:cs="Arial"/>
                <w:sz w:val="20"/>
                <w:szCs w:val="20"/>
                <w:lang w:eastAsia="zh-CN" w:bidi="hi-IN"/>
              </w:rPr>
              <w:t>Evaluar la seguridad del acceso al área de archivo y a las instalaciones del edificio</w:t>
            </w:r>
          </w:p>
          <w:p w14:paraId="6108D942" w14:textId="77777777" w:rsidR="00C24EDE" w:rsidRDefault="00C71A7F">
            <w:pPr>
              <w:pStyle w:val="TableParagraph"/>
              <w:numPr>
                <w:ilvl w:val="0"/>
                <w:numId w:val="28"/>
              </w:numPr>
              <w:tabs>
                <w:tab w:val="left" w:pos="429"/>
              </w:tabs>
              <w:spacing w:before="9" w:line="228" w:lineRule="auto"/>
              <w:ind w:right="135"/>
              <w:jc w:val="both"/>
              <w:rPr>
                <w:rFonts w:ascii="Arial" w:eastAsia="Arial" w:hAnsi="Arial" w:cs="Arial"/>
                <w:sz w:val="20"/>
                <w:szCs w:val="20"/>
                <w:lang w:eastAsia="zh-CN" w:bidi="hi-IN"/>
              </w:rPr>
            </w:pPr>
            <w:r>
              <w:rPr>
                <w:rFonts w:ascii="Arial" w:eastAsia="Arial" w:hAnsi="Arial" w:cs="Arial"/>
                <w:sz w:val="20"/>
                <w:szCs w:val="20"/>
                <w:lang w:eastAsia="zh-CN" w:bidi="hi-IN"/>
              </w:rPr>
              <w:t>Restringir el acceso de funcionarios de la entidad y de los que no lo son a las áreas donde se ubican los archivos.</w:t>
            </w:r>
          </w:p>
          <w:p w14:paraId="2B83AD7E" w14:textId="77777777" w:rsidR="00C24EDE" w:rsidRDefault="00C71A7F">
            <w:pPr>
              <w:pStyle w:val="TableParagraph"/>
              <w:numPr>
                <w:ilvl w:val="0"/>
                <w:numId w:val="28"/>
              </w:numPr>
              <w:tabs>
                <w:tab w:val="left" w:pos="429"/>
              </w:tabs>
              <w:spacing w:before="3" w:line="291" w:lineRule="exact"/>
              <w:jc w:val="both"/>
              <w:rPr>
                <w:rFonts w:ascii="Arial" w:eastAsia="Arial" w:hAnsi="Arial" w:cs="Arial"/>
                <w:sz w:val="20"/>
                <w:szCs w:val="20"/>
                <w:lang w:eastAsia="zh-CN" w:bidi="hi-IN"/>
              </w:rPr>
            </w:pPr>
            <w:r>
              <w:rPr>
                <w:rFonts w:ascii="Arial" w:eastAsia="Arial" w:hAnsi="Arial" w:cs="Arial"/>
                <w:sz w:val="20"/>
                <w:szCs w:val="20"/>
                <w:lang w:eastAsia="zh-CN" w:bidi="hi-IN"/>
              </w:rPr>
              <w:t>Realizar mantenimiento al circuito cerrado de cámaras</w:t>
            </w:r>
          </w:p>
          <w:p w14:paraId="75A37F8E" w14:textId="77777777" w:rsidR="00C24EDE" w:rsidRDefault="00C71A7F">
            <w:pPr>
              <w:pStyle w:val="TableParagraph"/>
              <w:numPr>
                <w:ilvl w:val="0"/>
                <w:numId w:val="28"/>
              </w:numPr>
              <w:tabs>
                <w:tab w:val="left" w:pos="429"/>
              </w:tabs>
              <w:spacing w:line="286" w:lineRule="exact"/>
              <w:jc w:val="both"/>
              <w:rPr>
                <w:rFonts w:ascii="Arial" w:eastAsia="Arial" w:hAnsi="Arial" w:cs="Arial"/>
                <w:sz w:val="20"/>
                <w:szCs w:val="20"/>
                <w:lang w:eastAsia="zh-CN" w:bidi="hi-IN"/>
              </w:rPr>
            </w:pPr>
            <w:r>
              <w:rPr>
                <w:rFonts w:ascii="Arial" w:eastAsia="Arial" w:hAnsi="Arial" w:cs="Arial"/>
                <w:sz w:val="20"/>
                <w:szCs w:val="20"/>
                <w:lang w:eastAsia="zh-CN" w:bidi="hi-IN"/>
              </w:rPr>
              <w:t>Mantener actualizados los inventarios documentales</w:t>
            </w:r>
          </w:p>
          <w:p w14:paraId="1C61610D" w14:textId="77777777" w:rsidR="00C24EDE" w:rsidRDefault="00C71A7F">
            <w:pPr>
              <w:pStyle w:val="TableParagraph"/>
              <w:numPr>
                <w:ilvl w:val="0"/>
                <w:numId w:val="28"/>
              </w:numPr>
              <w:tabs>
                <w:tab w:val="left" w:pos="429"/>
              </w:tabs>
              <w:spacing w:line="283" w:lineRule="exact"/>
              <w:jc w:val="both"/>
              <w:rPr>
                <w:rFonts w:ascii="Arial" w:eastAsia="Arial" w:hAnsi="Arial" w:cs="Arial"/>
                <w:sz w:val="20"/>
                <w:szCs w:val="20"/>
                <w:lang w:eastAsia="zh-CN" w:bidi="hi-IN"/>
              </w:rPr>
            </w:pPr>
            <w:r>
              <w:rPr>
                <w:rFonts w:ascii="Arial" w:eastAsia="Arial" w:hAnsi="Arial" w:cs="Arial"/>
                <w:sz w:val="20"/>
                <w:szCs w:val="20"/>
                <w:lang w:eastAsia="zh-CN" w:bidi="hi-IN"/>
              </w:rPr>
              <w:t>Realizar punteos o verificación de inventarios de forma regular</w:t>
            </w:r>
          </w:p>
          <w:p w14:paraId="5ED4E9F1" w14:textId="77777777" w:rsidR="00C24EDE" w:rsidRDefault="00C71A7F">
            <w:pPr>
              <w:pStyle w:val="TableParagraph"/>
              <w:numPr>
                <w:ilvl w:val="0"/>
                <w:numId w:val="28"/>
              </w:numPr>
              <w:tabs>
                <w:tab w:val="left" w:pos="429"/>
              </w:tabs>
              <w:spacing w:line="283" w:lineRule="exact"/>
              <w:jc w:val="both"/>
              <w:rPr>
                <w:rFonts w:ascii="Arial" w:eastAsia="Arial" w:hAnsi="Arial" w:cs="Arial"/>
                <w:sz w:val="20"/>
                <w:szCs w:val="20"/>
                <w:lang w:eastAsia="zh-CN" w:bidi="hi-IN"/>
              </w:rPr>
            </w:pPr>
            <w:r>
              <w:rPr>
                <w:rFonts w:ascii="Arial" w:eastAsia="Arial" w:hAnsi="Arial" w:cs="Arial"/>
                <w:sz w:val="20"/>
                <w:szCs w:val="20"/>
                <w:lang w:eastAsia="zh-CN" w:bidi="hi-IN"/>
              </w:rPr>
              <w:t>Realizar las transferencias primarias de acuerdo con el cronograma.</w:t>
            </w:r>
          </w:p>
          <w:p w14:paraId="291FA190" w14:textId="77777777" w:rsidR="00C24EDE" w:rsidRDefault="00C71A7F">
            <w:pPr>
              <w:pStyle w:val="TableParagraph"/>
              <w:numPr>
                <w:ilvl w:val="0"/>
                <w:numId w:val="28"/>
              </w:numPr>
              <w:tabs>
                <w:tab w:val="left" w:pos="429"/>
              </w:tabs>
              <w:spacing w:line="283" w:lineRule="exact"/>
              <w:jc w:val="both"/>
              <w:rPr>
                <w:rFonts w:ascii="Arial" w:eastAsia="Arial" w:hAnsi="Arial" w:cs="Arial"/>
                <w:sz w:val="20"/>
                <w:szCs w:val="20"/>
                <w:lang w:eastAsia="zh-CN" w:bidi="hi-IN"/>
              </w:rPr>
            </w:pPr>
            <w:r>
              <w:rPr>
                <w:rFonts w:ascii="Arial" w:eastAsia="Arial" w:hAnsi="Arial" w:cs="Arial"/>
                <w:sz w:val="20"/>
                <w:szCs w:val="20"/>
                <w:lang w:eastAsia="zh-CN" w:bidi="hi-IN"/>
              </w:rPr>
              <w:t>Realizar el control de consulta y préstamos de documentos</w:t>
            </w:r>
          </w:p>
          <w:p w14:paraId="3D85D114" w14:textId="77777777" w:rsidR="00C24EDE" w:rsidRDefault="00C71A7F">
            <w:pPr>
              <w:pStyle w:val="TableParagraph"/>
              <w:numPr>
                <w:ilvl w:val="0"/>
                <w:numId w:val="28"/>
              </w:numPr>
              <w:tabs>
                <w:tab w:val="left" w:pos="429"/>
              </w:tabs>
              <w:spacing w:line="283" w:lineRule="exact"/>
              <w:jc w:val="both"/>
              <w:rPr>
                <w:rFonts w:ascii="Arial" w:eastAsia="Arial" w:hAnsi="Arial" w:cs="Arial"/>
                <w:sz w:val="20"/>
                <w:szCs w:val="20"/>
                <w:lang w:eastAsia="zh-CN" w:bidi="hi-IN"/>
              </w:rPr>
            </w:pPr>
            <w:r>
              <w:rPr>
                <w:rFonts w:ascii="Arial" w:eastAsia="Arial" w:hAnsi="Arial" w:cs="Arial"/>
                <w:sz w:val="20"/>
                <w:szCs w:val="20"/>
                <w:lang w:eastAsia="zh-CN" w:bidi="hi-IN"/>
              </w:rPr>
              <w:t>Realizar y participar en capacitaciones en procesos archivísticos</w:t>
            </w:r>
          </w:p>
          <w:p w14:paraId="51B2B5D8" w14:textId="77777777" w:rsidR="00C24EDE" w:rsidRDefault="00C71A7F">
            <w:pPr>
              <w:pStyle w:val="TableParagraph"/>
              <w:numPr>
                <w:ilvl w:val="0"/>
                <w:numId w:val="28"/>
              </w:numPr>
              <w:tabs>
                <w:tab w:val="left" w:pos="429"/>
              </w:tabs>
              <w:spacing w:before="2" w:line="232" w:lineRule="auto"/>
              <w:ind w:right="253"/>
              <w:jc w:val="both"/>
              <w:rPr>
                <w:rFonts w:ascii="Arial" w:eastAsia="Arial" w:hAnsi="Arial" w:cs="Arial"/>
                <w:sz w:val="20"/>
                <w:szCs w:val="20"/>
                <w:lang w:eastAsia="zh-CN" w:bidi="hi-IN"/>
              </w:rPr>
            </w:pPr>
            <w:r>
              <w:rPr>
                <w:rFonts w:ascii="Arial" w:eastAsia="Arial" w:hAnsi="Arial" w:cs="Arial"/>
                <w:sz w:val="20"/>
                <w:szCs w:val="20"/>
                <w:lang w:eastAsia="zh-CN" w:bidi="hi-IN"/>
              </w:rPr>
              <w:t>Realizar adecuada conservación, organización, uso y manejo de los documentos y archivos que se deriven del ejercicio de sus funciones.</w:t>
            </w:r>
          </w:p>
          <w:p w14:paraId="4FF7078B" w14:textId="77777777" w:rsidR="00C24EDE" w:rsidRDefault="00C71A7F">
            <w:pPr>
              <w:pStyle w:val="TableParagraph"/>
              <w:numPr>
                <w:ilvl w:val="0"/>
                <w:numId w:val="28"/>
              </w:numPr>
              <w:tabs>
                <w:tab w:val="left" w:pos="429"/>
              </w:tabs>
              <w:spacing w:before="8" w:line="232" w:lineRule="auto"/>
              <w:ind w:right="726"/>
              <w:jc w:val="both"/>
              <w:rPr>
                <w:rFonts w:ascii="Arial" w:eastAsia="Arial" w:hAnsi="Arial" w:cs="Arial"/>
                <w:sz w:val="20"/>
                <w:szCs w:val="20"/>
                <w:lang w:eastAsia="zh-CN" w:bidi="hi-IN"/>
              </w:rPr>
            </w:pPr>
            <w:r>
              <w:rPr>
                <w:rFonts w:ascii="Arial" w:eastAsia="Arial" w:hAnsi="Arial" w:cs="Arial"/>
                <w:sz w:val="20"/>
                <w:szCs w:val="20"/>
                <w:lang w:eastAsia="zh-CN" w:bidi="hi-IN"/>
              </w:rPr>
              <w:t>Establecer políticas y procedimientos sobre el uso de la información, garantizando su almacenamiento y consulta en la entidad o donde esta</w:t>
            </w:r>
          </w:p>
          <w:p w14:paraId="52E944CC" w14:textId="77777777" w:rsidR="00C24EDE" w:rsidRDefault="00C71A7F">
            <w:pPr>
              <w:pStyle w:val="TableParagraph"/>
              <w:spacing w:before="6"/>
              <w:ind w:left="428"/>
              <w:jc w:val="both"/>
              <w:rPr>
                <w:rFonts w:ascii="Arial" w:eastAsia="Arial" w:hAnsi="Arial" w:cs="Arial"/>
                <w:sz w:val="20"/>
                <w:szCs w:val="20"/>
                <w:lang w:eastAsia="zh-CN" w:bidi="hi-IN"/>
              </w:rPr>
            </w:pPr>
            <w:r>
              <w:rPr>
                <w:rFonts w:ascii="Arial" w:eastAsia="Arial" w:hAnsi="Arial" w:cs="Arial"/>
                <w:sz w:val="20"/>
                <w:szCs w:val="20"/>
                <w:lang w:eastAsia="zh-CN" w:bidi="hi-IN"/>
              </w:rPr>
              <w:t>disponga.</w:t>
            </w:r>
          </w:p>
        </w:tc>
      </w:tr>
      <w:tr w:rsidR="00C24EDE" w14:paraId="128DA30B" w14:textId="77777777">
        <w:trPr>
          <w:trHeight w:val="796"/>
        </w:trPr>
        <w:tc>
          <w:tcPr>
            <w:tcW w:w="1062" w:type="pct"/>
            <w:vAlign w:val="center"/>
          </w:tcPr>
          <w:p w14:paraId="7B8658AA" w14:textId="77777777" w:rsidR="00C24EDE" w:rsidRDefault="00C71A7F">
            <w:pPr>
              <w:pStyle w:val="TableParagraph"/>
              <w:ind w:firstLine="64"/>
              <w:jc w:val="center"/>
              <w:rPr>
                <w:rFonts w:ascii="Arial" w:eastAsia="Arial" w:hAnsi="Arial" w:cs="Arial"/>
                <w:sz w:val="20"/>
                <w:szCs w:val="20"/>
                <w:lang w:eastAsia="zh-CN" w:bidi="hi-IN"/>
              </w:rPr>
            </w:pPr>
            <w:r>
              <w:rPr>
                <w:rFonts w:ascii="Arial" w:eastAsia="Arial" w:hAnsi="Arial" w:cs="Arial"/>
                <w:sz w:val="20"/>
                <w:szCs w:val="20"/>
                <w:lang w:eastAsia="zh-CN" w:bidi="hi-IN"/>
              </w:rPr>
              <w:t>Durante la emergencia</w:t>
            </w:r>
          </w:p>
        </w:tc>
        <w:tc>
          <w:tcPr>
            <w:tcW w:w="3938" w:type="pct"/>
          </w:tcPr>
          <w:p w14:paraId="6C04794D" w14:textId="77777777" w:rsidR="00C24EDE" w:rsidRDefault="00C71A7F">
            <w:pPr>
              <w:pStyle w:val="TableParagraph"/>
              <w:numPr>
                <w:ilvl w:val="0"/>
                <w:numId w:val="29"/>
              </w:numPr>
              <w:tabs>
                <w:tab w:val="left" w:pos="429"/>
              </w:tabs>
              <w:spacing w:line="287" w:lineRule="exact"/>
              <w:jc w:val="both"/>
              <w:rPr>
                <w:rFonts w:ascii="Arial" w:eastAsia="Arial" w:hAnsi="Arial" w:cs="Arial"/>
                <w:sz w:val="20"/>
                <w:szCs w:val="20"/>
                <w:lang w:eastAsia="zh-CN" w:bidi="hi-IN"/>
              </w:rPr>
            </w:pPr>
            <w:r>
              <w:rPr>
                <w:rFonts w:ascii="Arial" w:eastAsia="Arial" w:hAnsi="Arial" w:cs="Arial"/>
                <w:sz w:val="20"/>
                <w:szCs w:val="20"/>
                <w:lang w:eastAsia="zh-CN" w:bidi="hi-IN"/>
              </w:rPr>
              <w:t>Denuncia ante la autoridad competente (Cuando es pérdida o hurto).</w:t>
            </w:r>
          </w:p>
          <w:p w14:paraId="02AE6F72" w14:textId="77777777" w:rsidR="00C24EDE" w:rsidRDefault="00C71A7F">
            <w:pPr>
              <w:pStyle w:val="TableParagraph"/>
              <w:numPr>
                <w:ilvl w:val="0"/>
                <w:numId w:val="29"/>
              </w:numPr>
              <w:tabs>
                <w:tab w:val="left" w:pos="429"/>
              </w:tabs>
              <w:spacing w:line="285" w:lineRule="exact"/>
              <w:jc w:val="both"/>
              <w:rPr>
                <w:rFonts w:ascii="Arial" w:eastAsia="Arial" w:hAnsi="Arial" w:cs="Arial"/>
                <w:sz w:val="20"/>
                <w:szCs w:val="20"/>
                <w:lang w:eastAsia="zh-CN" w:bidi="hi-IN"/>
              </w:rPr>
            </w:pPr>
            <w:r>
              <w:rPr>
                <w:rFonts w:ascii="Arial" w:eastAsia="Arial" w:hAnsi="Arial" w:cs="Arial"/>
                <w:sz w:val="20"/>
                <w:szCs w:val="20"/>
                <w:lang w:eastAsia="zh-CN" w:bidi="hi-IN"/>
              </w:rPr>
              <w:t>Notificar la pérdida, extravió, siniestro al área jurídica o asuntos disciplinarios (según sea el</w:t>
            </w:r>
          </w:p>
          <w:p w14:paraId="78F60E40" w14:textId="77777777" w:rsidR="00C24EDE" w:rsidRDefault="00C71A7F">
            <w:pPr>
              <w:pStyle w:val="TableParagraph"/>
              <w:spacing w:line="204" w:lineRule="exact"/>
              <w:ind w:left="428"/>
              <w:jc w:val="both"/>
              <w:rPr>
                <w:rFonts w:ascii="Arial" w:eastAsia="Arial" w:hAnsi="Arial" w:cs="Arial"/>
                <w:sz w:val="20"/>
                <w:szCs w:val="20"/>
                <w:lang w:eastAsia="zh-CN" w:bidi="hi-IN"/>
              </w:rPr>
            </w:pPr>
            <w:r>
              <w:rPr>
                <w:rFonts w:ascii="Arial" w:eastAsia="Arial" w:hAnsi="Arial" w:cs="Arial"/>
                <w:sz w:val="20"/>
                <w:szCs w:val="20"/>
                <w:lang w:eastAsia="zh-CN" w:bidi="hi-IN"/>
              </w:rPr>
              <w:t>caso).</w:t>
            </w:r>
          </w:p>
        </w:tc>
      </w:tr>
      <w:tr w:rsidR="00C24EDE" w14:paraId="31271FAB" w14:textId="77777777">
        <w:trPr>
          <w:trHeight w:val="4281"/>
        </w:trPr>
        <w:tc>
          <w:tcPr>
            <w:tcW w:w="1062" w:type="pct"/>
            <w:vAlign w:val="center"/>
          </w:tcPr>
          <w:p w14:paraId="5EB495DD" w14:textId="77777777" w:rsidR="00C24EDE" w:rsidRDefault="00C71A7F">
            <w:pPr>
              <w:pStyle w:val="TableParagraph"/>
              <w:ind w:hanging="96"/>
              <w:jc w:val="center"/>
              <w:rPr>
                <w:rFonts w:ascii="Arial" w:eastAsia="Arial" w:hAnsi="Arial" w:cs="Arial"/>
                <w:sz w:val="20"/>
                <w:szCs w:val="20"/>
                <w:lang w:eastAsia="zh-CN" w:bidi="hi-IN"/>
              </w:rPr>
            </w:pPr>
            <w:r>
              <w:rPr>
                <w:rFonts w:ascii="Arial" w:eastAsia="Arial" w:hAnsi="Arial" w:cs="Arial"/>
                <w:sz w:val="20"/>
                <w:szCs w:val="20"/>
                <w:lang w:eastAsia="zh-CN" w:bidi="hi-IN"/>
              </w:rPr>
              <w:t>Después de la emergencia</w:t>
            </w:r>
          </w:p>
        </w:tc>
        <w:tc>
          <w:tcPr>
            <w:tcW w:w="3938" w:type="pct"/>
          </w:tcPr>
          <w:p w14:paraId="50E63A51" w14:textId="77777777" w:rsidR="00C24EDE" w:rsidRDefault="00C71A7F">
            <w:pPr>
              <w:pStyle w:val="TableParagraph"/>
              <w:numPr>
                <w:ilvl w:val="0"/>
                <w:numId w:val="30"/>
              </w:numPr>
              <w:tabs>
                <w:tab w:val="left" w:pos="429"/>
              </w:tabs>
              <w:spacing w:before="118" w:line="289" w:lineRule="exact"/>
              <w:jc w:val="both"/>
              <w:rPr>
                <w:rFonts w:ascii="Arial" w:eastAsia="Arial" w:hAnsi="Arial" w:cs="Arial"/>
                <w:sz w:val="20"/>
                <w:szCs w:val="20"/>
                <w:lang w:eastAsia="zh-CN" w:bidi="hi-IN"/>
              </w:rPr>
            </w:pPr>
            <w:r>
              <w:rPr>
                <w:rFonts w:ascii="Arial" w:eastAsia="Arial" w:hAnsi="Arial" w:cs="Arial"/>
                <w:sz w:val="20"/>
                <w:szCs w:val="20"/>
                <w:lang w:eastAsia="zh-CN" w:bidi="hi-IN"/>
              </w:rPr>
              <w:t>Realizar Informe que contenga la descripción de los hechos</w:t>
            </w:r>
          </w:p>
          <w:p w14:paraId="2B581902" w14:textId="77777777" w:rsidR="00C24EDE" w:rsidRDefault="00C71A7F">
            <w:pPr>
              <w:pStyle w:val="TableParagraph"/>
              <w:numPr>
                <w:ilvl w:val="0"/>
                <w:numId w:val="30"/>
              </w:numPr>
              <w:tabs>
                <w:tab w:val="left" w:pos="429"/>
              </w:tabs>
              <w:spacing w:before="2" w:line="232" w:lineRule="auto"/>
              <w:ind w:right="55"/>
              <w:jc w:val="both"/>
              <w:rPr>
                <w:rFonts w:ascii="Arial" w:eastAsia="Arial" w:hAnsi="Arial" w:cs="Arial"/>
                <w:sz w:val="20"/>
                <w:szCs w:val="20"/>
                <w:lang w:eastAsia="zh-CN" w:bidi="hi-IN"/>
              </w:rPr>
            </w:pPr>
            <w:r>
              <w:rPr>
                <w:rFonts w:ascii="Arial" w:eastAsia="Arial" w:hAnsi="Arial" w:cs="Arial"/>
                <w:sz w:val="20"/>
                <w:szCs w:val="20"/>
                <w:lang w:eastAsia="zh-CN" w:bidi="hi-IN"/>
              </w:rPr>
              <w:t>Elaborar y presentar informe al Comité Institucional de Gestión y Desempeño conforme al “Procedimiento de reconstrucción de Expedientes”</w:t>
            </w:r>
          </w:p>
          <w:p w14:paraId="6DC4248F" w14:textId="77777777" w:rsidR="00C24EDE" w:rsidRDefault="00C71A7F">
            <w:pPr>
              <w:pStyle w:val="TableParagraph"/>
              <w:numPr>
                <w:ilvl w:val="0"/>
                <w:numId w:val="30"/>
              </w:numPr>
              <w:tabs>
                <w:tab w:val="left" w:pos="429"/>
              </w:tabs>
              <w:spacing w:before="2" w:line="289" w:lineRule="exact"/>
              <w:jc w:val="both"/>
              <w:rPr>
                <w:rFonts w:ascii="Arial" w:eastAsia="Arial" w:hAnsi="Arial" w:cs="Arial"/>
                <w:sz w:val="20"/>
                <w:szCs w:val="20"/>
                <w:lang w:eastAsia="zh-CN" w:bidi="hi-IN"/>
              </w:rPr>
            </w:pPr>
            <w:r>
              <w:rPr>
                <w:rFonts w:ascii="Arial" w:eastAsia="Arial" w:hAnsi="Arial" w:cs="Arial"/>
                <w:sz w:val="20"/>
                <w:szCs w:val="20"/>
                <w:lang w:eastAsia="zh-CN" w:bidi="hi-IN"/>
              </w:rPr>
              <w:t>Solicitar la investigación previa al inicio del procedimiento de reconstrucción del expediente.</w:t>
            </w:r>
          </w:p>
          <w:p w14:paraId="18BB830E" w14:textId="77777777" w:rsidR="00C24EDE" w:rsidRDefault="00C71A7F">
            <w:pPr>
              <w:pStyle w:val="TableParagraph"/>
              <w:numPr>
                <w:ilvl w:val="0"/>
                <w:numId w:val="30"/>
              </w:numPr>
              <w:tabs>
                <w:tab w:val="left" w:pos="429"/>
              </w:tabs>
              <w:spacing w:before="1" w:line="232" w:lineRule="auto"/>
              <w:ind w:right="58"/>
              <w:jc w:val="both"/>
              <w:rPr>
                <w:rFonts w:ascii="Arial" w:eastAsia="Arial" w:hAnsi="Arial" w:cs="Arial"/>
                <w:sz w:val="20"/>
                <w:szCs w:val="20"/>
                <w:lang w:eastAsia="zh-CN" w:bidi="hi-IN"/>
              </w:rPr>
            </w:pPr>
            <w:r>
              <w:rPr>
                <w:rFonts w:ascii="Arial" w:eastAsia="Arial" w:hAnsi="Arial" w:cs="Arial"/>
                <w:sz w:val="20"/>
                <w:szCs w:val="20"/>
                <w:lang w:eastAsia="zh-CN" w:bidi="hi-IN"/>
              </w:rPr>
              <w:t>Emitir el acto administrativo que declara la pérdida del expediente por el supuesto de extravío, siniestro, deterioro, robo o hurto, total o parcial</w:t>
            </w:r>
          </w:p>
          <w:p w14:paraId="6C9F625C" w14:textId="77777777" w:rsidR="00C24EDE" w:rsidRDefault="00C71A7F">
            <w:pPr>
              <w:pStyle w:val="TableParagraph"/>
              <w:numPr>
                <w:ilvl w:val="0"/>
                <w:numId w:val="30"/>
              </w:numPr>
              <w:tabs>
                <w:tab w:val="left" w:pos="429"/>
              </w:tabs>
              <w:spacing w:before="2" w:line="289" w:lineRule="exact"/>
              <w:jc w:val="both"/>
              <w:rPr>
                <w:rFonts w:ascii="Arial" w:eastAsia="Arial" w:hAnsi="Arial" w:cs="Arial"/>
                <w:sz w:val="20"/>
                <w:szCs w:val="20"/>
                <w:lang w:eastAsia="zh-CN" w:bidi="hi-IN"/>
              </w:rPr>
            </w:pPr>
            <w:r>
              <w:rPr>
                <w:rFonts w:ascii="Arial" w:eastAsia="Arial" w:hAnsi="Arial" w:cs="Arial"/>
                <w:sz w:val="20"/>
                <w:szCs w:val="20"/>
                <w:lang w:eastAsia="zh-CN" w:bidi="hi-IN"/>
              </w:rPr>
              <w:t>Realizar diagnóstico para la recuperación del documento</w:t>
            </w:r>
          </w:p>
          <w:p w14:paraId="398D5F0E" w14:textId="77777777" w:rsidR="00C24EDE" w:rsidRDefault="00C71A7F">
            <w:pPr>
              <w:pStyle w:val="TableParagraph"/>
              <w:numPr>
                <w:ilvl w:val="0"/>
                <w:numId w:val="30"/>
              </w:numPr>
              <w:tabs>
                <w:tab w:val="left" w:pos="429"/>
              </w:tabs>
              <w:spacing w:before="2" w:line="232" w:lineRule="auto"/>
              <w:ind w:right="691"/>
              <w:jc w:val="both"/>
              <w:rPr>
                <w:rFonts w:ascii="Arial" w:eastAsia="Arial" w:hAnsi="Arial" w:cs="Arial"/>
                <w:sz w:val="20"/>
                <w:szCs w:val="20"/>
                <w:lang w:eastAsia="zh-CN" w:bidi="hi-IN"/>
              </w:rPr>
            </w:pPr>
            <w:r>
              <w:rPr>
                <w:rFonts w:ascii="Arial" w:eastAsia="Arial" w:hAnsi="Arial" w:cs="Arial"/>
                <w:sz w:val="20"/>
                <w:szCs w:val="20"/>
                <w:lang w:eastAsia="zh-CN" w:bidi="hi-IN"/>
              </w:rPr>
              <w:t>Realizar la recopilación de la información en las áreas relacionadas con la producción documental (expedientes)</w:t>
            </w:r>
          </w:p>
          <w:p w14:paraId="7F846AD5" w14:textId="77777777" w:rsidR="00C24EDE" w:rsidRDefault="00C71A7F">
            <w:pPr>
              <w:pStyle w:val="TableParagraph"/>
              <w:numPr>
                <w:ilvl w:val="0"/>
                <w:numId w:val="30"/>
              </w:numPr>
              <w:tabs>
                <w:tab w:val="left" w:pos="429"/>
              </w:tabs>
              <w:spacing w:before="1" w:line="289" w:lineRule="exact"/>
              <w:jc w:val="both"/>
              <w:rPr>
                <w:rFonts w:ascii="Arial" w:eastAsia="Arial" w:hAnsi="Arial" w:cs="Arial"/>
                <w:sz w:val="20"/>
                <w:szCs w:val="20"/>
                <w:lang w:eastAsia="zh-CN" w:bidi="hi-IN"/>
              </w:rPr>
            </w:pPr>
            <w:r>
              <w:rPr>
                <w:rFonts w:ascii="Arial" w:eastAsia="Arial" w:hAnsi="Arial" w:cs="Arial"/>
                <w:sz w:val="20"/>
                <w:szCs w:val="20"/>
                <w:lang w:eastAsia="zh-CN" w:bidi="hi-IN"/>
              </w:rPr>
              <w:t>Realizar entrega de información recopilada al Comité Institucional de Gestión y Desempeño.</w:t>
            </w:r>
          </w:p>
          <w:p w14:paraId="160369EA" w14:textId="77777777" w:rsidR="00C24EDE" w:rsidRDefault="00C71A7F">
            <w:pPr>
              <w:pStyle w:val="TableParagraph"/>
              <w:numPr>
                <w:ilvl w:val="0"/>
                <w:numId w:val="30"/>
              </w:numPr>
              <w:tabs>
                <w:tab w:val="left" w:pos="429"/>
              </w:tabs>
              <w:spacing w:line="286" w:lineRule="exact"/>
              <w:jc w:val="both"/>
              <w:rPr>
                <w:rFonts w:ascii="Arial" w:eastAsia="Arial" w:hAnsi="Arial" w:cs="Arial"/>
                <w:sz w:val="20"/>
                <w:szCs w:val="20"/>
                <w:lang w:eastAsia="zh-CN" w:bidi="hi-IN"/>
              </w:rPr>
            </w:pPr>
            <w:r>
              <w:rPr>
                <w:rFonts w:ascii="Arial" w:eastAsia="Arial" w:hAnsi="Arial" w:cs="Arial"/>
                <w:sz w:val="20"/>
                <w:szCs w:val="20"/>
                <w:lang w:eastAsia="zh-CN" w:bidi="hi-IN"/>
              </w:rPr>
              <w:t>Verificar la autenticidad de los expedientes reconstruidos</w:t>
            </w:r>
          </w:p>
          <w:p w14:paraId="1C02E54A" w14:textId="77777777" w:rsidR="00C24EDE" w:rsidRDefault="00C71A7F">
            <w:pPr>
              <w:pStyle w:val="TableParagraph"/>
              <w:numPr>
                <w:ilvl w:val="0"/>
                <w:numId w:val="30"/>
              </w:numPr>
              <w:tabs>
                <w:tab w:val="left" w:pos="429"/>
              </w:tabs>
              <w:spacing w:line="286" w:lineRule="exact"/>
              <w:jc w:val="both"/>
              <w:rPr>
                <w:rFonts w:ascii="Arial" w:eastAsia="Arial" w:hAnsi="Arial" w:cs="Arial"/>
                <w:sz w:val="20"/>
                <w:szCs w:val="20"/>
                <w:lang w:eastAsia="zh-CN" w:bidi="hi-IN"/>
              </w:rPr>
            </w:pPr>
            <w:r>
              <w:rPr>
                <w:rFonts w:ascii="Arial" w:eastAsia="Arial" w:hAnsi="Arial" w:cs="Arial"/>
                <w:sz w:val="20"/>
                <w:szCs w:val="20"/>
                <w:lang w:eastAsia="zh-CN" w:bidi="hi-IN"/>
              </w:rPr>
              <w:t>Determinar de la existencia de responsabilidad administrativa</w:t>
            </w:r>
          </w:p>
          <w:p w14:paraId="362312F6" w14:textId="77777777" w:rsidR="00C24EDE" w:rsidRDefault="00C71A7F">
            <w:pPr>
              <w:pStyle w:val="TableParagraph"/>
              <w:numPr>
                <w:ilvl w:val="0"/>
                <w:numId w:val="30"/>
              </w:numPr>
              <w:tabs>
                <w:tab w:val="left" w:pos="429"/>
              </w:tabs>
              <w:spacing w:before="2" w:line="232" w:lineRule="auto"/>
              <w:ind w:right="407"/>
              <w:jc w:val="both"/>
              <w:rPr>
                <w:rFonts w:ascii="Arial" w:eastAsia="Arial" w:hAnsi="Arial" w:cs="Arial"/>
                <w:sz w:val="20"/>
                <w:szCs w:val="20"/>
                <w:lang w:eastAsia="zh-CN" w:bidi="hi-IN"/>
              </w:rPr>
            </w:pPr>
            <w:r>
              <w:rPr>
                <w:rFonts w:ascii="Arial" w:eastAsia="Arial" w:hAnsi="Arial" w:cs="Arial"/>
                <w:sz w:val="20"/>
                <w:szCs w:val="20"/>
                <w:lang w:eastAsia="zh-CN" w:bidi="hi-IN"/>
              </w:rPr>
              <w:t>Iniciar proceso de responsabilidades administrativas y/o penales por el extravío, siniestro, deterioro, robo o hurto</w:t>
            </w:r>
          </w:p>
          <w:p w14:paraId="7A9B415A" w14:textId="77777777" w:rsidR="00C24EDE" w:rsidRDefault="00C71A7F">
            <w:pPr>
              <w:pStyle w:val="TableParagraph"/>
              <w:numPr>
                <w:ilvl w:val="0"/>
                <w:numId w:val="30"/>
              </w:numPr>
              <w:tabs>
                <w:tab w:val="left" w:pos="429"/>
              </w:tabs>
              <w:spacing w:before="2"/>
              <w:jc w:val="both"/>
              <w:rPr>
                <w:rFonts w:ascii="Arial" w:eastAsia="Arial" w:hAnsi="Arial" w:cs="Arial"/>
                <w:sz w:val="20"/>
                <w:szCs w:val="20"/>
                <w:lang w:eastAsia="zh-CN" w:bidi="hi-IN"/>
              </w:rPr>
            </w:pPr>
            <w:r>
              <w:rPr>
                <w:rFonts w:ascii="Arial" w:eastAsia="Arial" w:hAnsi="Arial" w:cs="Arial"/>
                <w:sz w:val="20"/>
                <w:szCs w:val="20"/>
                <w:lang w:eastAsia="zh-CN" w:bidi="hi-IN"/>
              </w:rPr>
              <w:t>Continuar con la función archivística</w:t>
            </w:r>
          </w:p>
        </w:tc>
      </w:tr>
    </w:tbl>
    <w:p w14:paraId="44F6B445" w14:textId="77777777" w:rsidR="00C24EDE" w:rsidRDefault="00C24EDE">
      <w:pPr>
        <w:pStyle w:val="Textoindependiente"/>
        <w:rPr>
          <w:rFonts w:ascii="Arial" w:hAnsi="Arial" w:cs="Arial"/>
          <w:b/>
        </w:rPr>
      </w:pPr>
    </w:p>
    <w:p w14:paraId="476E8A0A" w14:textId="77777777" w:rsidR="00C24EDE" w:rsidRDefault="00C71A7F">
      <w:pPr>
        <w:pStyle w:val="Ttulo1"/>
        <w:tabs>
          <w:tab w:val="left" w:pos="1105"/>
        </w:tabs>
      </w:pPr>
      <w:bookmarkStart w:id="285" w:name="_TOC_250069"/>
      <w:bookmarkStart w:id="286" w:name="_Toc121577960"/>
      <w:bookmarkStart w:id="287" w:name="_Toc121578153"/>
      <w:bookmarkStart w:id="288" w:name="_Toc189134789"/>
      <w:bookmarkEnd w:id="285"/>
      <w:r>
        <w:rPr>
          <w:w w:val="90"/>
        </w:rPr>
        <w:t>7.12.5 Cronograma</w:t>
      </w:r>
      <w:bookmarkEnd w:id="286"/>
      <w:bookmarkEnd w:id="287"/>
      <w:bookmarkEnd w:id="288"/>
    </w:p>
    <w:p w14:paraId="76B28CB4" w14:textId="77777777" w:rsidR="00C24EDE" w:rsidRDefault="00C71A7F">
      <w:pPr>
        <w:pStyle w:val="Textoindependiente"/>
        <w:jc w:val="both"/>
        <w:rPr>
          <w:rFonts w:ascii="Arial" w:eastAsia="Arial" w:hAnsi="Arial" w:cs="Arial"/>
          <w:lang w:eastAsia="zh-CN" w:bidi="hi-IN"/>
        </w:rPr>
        <w:sectPr w:rsidR="00C24EDE">
          <w:pgSz w:w="12240" w:h="15840"/>
          <w:pgMar w:top="1134" w:right="1325" w:bottom="1134" w:left="1134" w:header="739" w:footer="593" w:gutter="0"/>
          <w:cols w:space="720"/>
        </w:sectPr>
      </w:pPr>
      <w:r>
        <w:rPr>
          <w:rFonts w:ascii="Arial" w:eastAsia="Arial" w:hAnsi="Arial" w:cs="Arial"/>
          <w:lang w:eastAsia="zh-CN" w:bidi="hi-IN"/>
        </w:rPr>
        <w:t>El Cronograma se diseñó de forma general para todos los programas y se consolido en el numeral 8.</w:t>
      </w:r>
    </w:p>
    <w:p w14:paraId="3ACCC4E2" w14:textId="77777777" w:rsidR="00C24EDE" w:rsidRDefault="00C71A7F">
      <w:pPr>
        <w:pStyle w:val="Ttulo1"/>
        <w:tabs>
          <w:tab w:val="left" w:pos="821"/>
        </w:tabs>
        <w:spacing w:before="99"/>
      </w:pPr>
      <w:bookmarkStart w:id="289" w:name="_Toc121578154"/>
      <w:bookmarkStart w:id="290" w:name="_Toc121577961"/>
      <w:bookmarkStart w:id="291" w:name="_Toc189134790"/>
      <w:r>
        <w:rPr>
          <w:w w:val="80"/>
        </w:rPr>
        <w:lastRenderedPageBreak/>
        <w:t>8. CRONOGRAMA</w:t>
      </w:r>
      <w:r>
        <w:rPr>
          <w:spacing w:val="22"/>
          <w:w w:val="80"/>
        </w:rPr>
        <w:t xml:space="preserve"> </w:t>
      </w:r>
      <w:r>
        <w:rPr>
          <w:w w:val="80"/>
        </w:rPr>
        <w:t>DEL</w:t>
      </w:r>
      <w:r>
        <w:rPr>
          <w:spacing w:val="22"/>
          <w:w w:val="80"/>
        </w:rPr>
        <w:t xml:space="preserve"> </w:t>
      </w:r>
      <w:r>
        <w:rPr>
          <w:w w:val="80"/>
        </w:rPr>
        <w:t>SISTEMA</w:t>
      </w:r>
      <w:r>
        <w:rPr>
          <w:spacing w:val="23"/>
          <w:w w:val="80"/>
        </w:rPr>
        <w:t xml:space="preserve"> </w:t>
      </w:r>
      <w:r>
        <w:rPr>
          <w:w w:val="80"/>
        </w:rPr>
        <w:t>INTEGRADO</w:t>
      </w:r>
      <w:r>
        <w:rPr>
          <w:spacing w:val="22"/>
          <w:w w:val="80"/>
        </w:rPr>
        <w:t xml:space="preserve"> </w:t>
      </w:r>
      <w:r>
        <w:rPr>
          <w:w w:val="80"/>
        </w:rPr>
        <w:t>DE</w:t>
      </w:r>
      <w:r>
        <w:rPr>
          <w:spacing w:val="23"/>
          <w:w w:val="80"/>
        </w:rPr>
        <w:t xml:space="preserve"> </w:t>
      </w:r>
      <w:bookmarkEnd w:id="289"/>
      <w:bookmarkEnd w:id="290"/>
      <w:r>
        <w:rPr>
          <w:w w:val="80"/>
        </w:rPr>
        <w:t>CONSERVACIÓN</w:t>
      </w:r>
      <w:bookmarkEnd w:id="291"/>
    </w:p>
    <w:p w14:paraId="5CA9F6BB" w14:textId="77777777" w:rsidR="00C24EDE" w:rsidRDefault="00C24EDE">
      <w:pPr>
        <w:pStyle w:val="Textoindependiente"/>
        <w:spacing w:before="4"/>
        <w:rPr>
          <w:rFonts w:ascii="Arial" w:hAnsi="Arial" w:cs="Arial"/>
          <w:b/>
        </w:rPr>
      </w:pPr>
    </w:p>
    <w:p w14:paraId="7F6B3B99" w14:textId="77777777" w:rsidR="00C24EDE" w:rsidRDefault="00C71A7F">
      <w:pPr>
        <w:pStyle w:val="Textoindependiente"/>
        <w:jc w:val="both"/>
        <w:rPr>
          <w:rFonts w:ascii="Arial" w:eastAsia="Arial" w:hAnsi="Arial" w:cs="Arial"/>
          <w:lang w:eastAsia="zh-CN" w:bidi="hi-IN"/>
        </w:rPr>
      </w:pPr>
      <w:r>
        <w:rPr>
          <w:rFonts w:ascii="Arial" w:eastAsia="Arial" w:hAnsi="Arial" w:cs="Arial"/>
          <w:lang w:eastAsia="zh-CN" w:bidi="hi-IN"/>
        </w:rPr>
        <w:t>Se elaboró el cronograma de implementación partiendo de las actividades descritas en cada Programa a desarrollar, sin embargo, es necesario que se establezca el presupuesto de acuerdo con la evaluación para cada vigencia.</w:t>
      </w:r>
    </w:p>
    <w:p w14:paraId="4FDA4A5A" w14:textId="77777777" w:rsidR="00C24EDE" w:rsidRDefault="00C24EDE">
      <w:pPr>
        <w:pStyle w:val="Textoindependiente"/>
        <w:spacing w:before="8"/>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832"/>
        <w:gridCol w:w="1056"/>
        <w:gridCol w:w="275"/>
        <w:gridCol w:w="274"/>
        <w:gridCol w:w="273"/>
        <w:gridCol w:w="273"/>
        <w:gridCol w:w="281"/>
        <w:gridCol w:w="278"/>
        <w:gridCol w:w="277"/>
        <w:gridCol w:w="276"/>
        <w:gridCol w:w="275"/>
        <w:gridCol w:w="274"/>
        <w:gridCol w:w="273"/>
        <w:gridCol w:w="272"/>
      </w:tblGrid>
      <w:tr w:rsidR="00C24EDE" w14:paraId="3C4CB62B" w14:textId="77777777">
        <w:trPr>
          <w:trHeight w:val="364"/>
        </w:trPr>
        <w:tc>
          <w:tcPr>
            <w:tcW w:w="590" w:type="dxa"/>
            <w:vMerge w:val="restart"/>
            <w:tcBorders>
              <w:left w:val="single" w:sz="6" w:space="0" w:color="000000"/>
              <w:right w:val="single" w:sz="6" w:space="0" w:color="000000"/>
            </w:tcBorders>
            <w:shd w:val="clear" w:color="auto" w:fill="808080"/>
            <w:vAlign w:val="center"/>
          </w:tcPr>
          <w:p w14:paraId="04633C96"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ITEM</w:t>
            </w:r>
          </w:p>
        </w:tc>
        <w:tc>
          <w:tcPr>
            <w:tcW w:w="5181" w:type="dxa"/>
            <w:vMerge w:val="restart"/>
            <w:tcBorders>
              <w:left w:val="single" w:sz="6" w:space="0" w:color="000000"/>
              <w:right w:val="single" w:sz="6" w:space="0" w:color="000000"/>
            </w:tcBorders>
            <w:shd w:val="clear" w:color="auto" w:fill="808080"/>
            <w:vAlign w:val="center"/>
          </w:tcPr>
          <w:p w14:paraId="6E17EA75"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ACTIVIDADES</w:t>
            </w:r>
          </w:p>
        </w:tc>
        <w:tc>
          <w:tcPr>
            <w:tcW w:w="284" w:type="dxa"/>
            <w:tcBorders>
              <w:left w:val="single" w:sz="6" w:space="0" w:color="000000"/>
              <w:right w:val="single" w:sz="6" w:space="0" w:color="000000"/>
            </w:tcBorders>
            <w:shd w:val="clear" w:color="auto" w:fill="808080"/>
            <w:vAlign w:val="center"/>
          </w:tcPr>
          <w:p w14:paraId="268A6B8A"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PLAZO</w:t>
            </w:r>
          </w:p>
        </w:tc>
        <w:tc>
          <w:tcPr>
            <w:tcW w:w="284" w:type="dxa"/>
            <w:gridSpan w:val="4"/>
            <w:tcBorders>
              <w:left w:val="single" w:sz="6" w:space="0" w:color="000000"/>
              <w:right w:val="single" w:sz="6" w:space="0" w:color="000000"/>
            </w:tcBorders>
            <w:shd w:val="clear" w:color="auto" w:fill="808080"/>
            <w:vAlign w:val="center"/>
          </w:tcPr>
          <w:p w14:paraId="274C494D"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CORTO 2024</w:t>
            </w:r>
          </w:p>
        </w:tc>
        <w:tc>
          <w:tcPr>
            <w:tcW w:w="284" w:type="dxa"/>
            <w:gridSpan w:val="4"/>
            <w:tcBorders>
              <w:left w:val="single" w:sz="6" w:space="0" w:color="000000"/>
              <w:right w:val="single" w:sz="6" w:space="0" w:color="000000"/>
            </w:tcBorders>
            <w:shd w:val="clear" w:color="auto" w:fill="808080"/>
            <w:vAlign w:val="center"/>
          </w:tcPr>
          <w:p w14:paraId="34A4E358"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MEDIANO 2025</w:t>
            </w:r>
          </w:p>
        </w:tc>
        <w:tc>
          <w:tcPr>
            <w:tcW w:w="284" w:type="dxa"/>
            <w:gridSpan w:val="4"/>
            <w:tcBorders>
              <w:left w:val="single" w:sz="6" w:space="0" w:color="000000"/>
              <w:right w:val="single" w:sz="6" w:space="0" w:color="000000"/>
            </w:tcBorders>
            <w:shd w:val="clear" w:color="auto" w:fill="808080"/>
            <w:vAlign w:val="center"/>
          </w:tcPr>
          <w:p w14:paraId="34B26EAD"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LARGO 2026</w:t>
            </w:r>
          </w:p>
        </w:tc>
      </w:tr>
      <w:tr w:rsidR="00C24EDE" w14:paraId="631219E0" w14:textId="77777777">
        <w:trPr>
          <w:trHeight w:val="191"/>
        </w:trPr>
        <w:tc>
          <w:tcPr>
            <w:tcW w:w="590" w:type="dxa"/>
            <w:vMerge/>
            <w:tcBorders>
              <w:top w:val="nil"/>
              <w:left w:val="single" w:sz="6" w:space="0" w:color="000000"/>
              <w:right w:val="single" w:sz="6" w:space="0" w:color="000000"/>
            </w:tcBorders>
            <w:shd w:val="clear" w:color="auto" w:fill="808080"/>
            <w:vAlign w:val="center"/>
          </w:tcPr>
          <w:p w14:paraId="65F568DC" w14:textId="77777777" w:rsidR="00C24EDE" w:rsidRDefault="00C24EDE">
            <w:pPr>
              <w:jc w:val="center"/>
              <w:rPr>
                <w:rFonts w:ascii="Arial" w:eastAsia="Arial" w:hAnsi="Arial" w:cs="Arial"/>
                <w:sz w:val="18"/>
                <w:szCs w:val="18"/>
                <w:lang w:eastAsia="zh-CN" w:bidi="hi-IN"/>
              </w:rPr>
            </w:pPr>
          </w:p>
        </w:tc>
        <w:tc>
          <w:tcPr>
            <w:tcW w:w="5181" w:type="dxa"/>
            <w:vMerge/>
            <w:tcBorders>
              <w:top w:val="nil"/>
              <w:left w:val="single" w:sz="6" w:space="0" w:color="000000"/>
              <w:right w:val="single" w:sz="6" w:space="0" w:color="000000"/>
            </w:tcBorders>
            <w:shd w:val="clear" w:color="auto" w:fill="808080"/>
            <w:vAlign w:val="center"/>
          </w:tcPr>
          <w:p w14:paraId="12C4A694" w14:textId="77777777" w:rsidR="00C24EDE" w:rsidRDefault="00C24EDE">
            <w:pPr>
              <w:jc w:val="center"/>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808080"/>
            <w:vAlign w:val="center"/>
          </w:tcPr>
          <w:p w14:paraId="1D372966"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TRIMESTRE</w:t>
            </w:r>
          </w:p>
        </w:tc>
        <w:tc>
          <w:tcPr>
            <w:tcW w:w="284" w:type="dxa"/>
            <w:tcBorders>
              <w:left w:val="single" w:sz="6" w:space="0" w:color="000000"/>
              <w:right w:val="single" w:sz="6" w:space="0" w:color="000000"/>
            </w:tcBorders>
            <w:shd w:val="clear" w:color="auto" w:fill="808080"/>
            <w:vAlign w:val="center"/>
          </w:tcPr>
          <w:p w14:paraId="683BF948"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tcBorders>
              <w:left w:val="single" w:sz="6" w:space="0" w:color="000000"/>
              <w:right w:val="single" w:sz="6" w:space="0" w:color="000000"/>
            </w:tcBorders>
            <w:shd w:val="clear" w:color="auto" w:fill="808080"/>
            <w:vAlign w:val="center"/>
          </w:tcPr>
          <w:p w14:paraId="5FD72715"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tcBorders>
              <w:left w:val="single" w:sz="6" w:space="0" w:color="000000"/>
              <w:right w:val="single" w:sz="6" w:space="0" w:color="000000"/>
            </w:tcBorders>
            <w:shd w:val="clear" w:color="auto" w:fill="808080"/>
            <w:vAlign w:val="center"/>
          </w:tcPr>
          <w:p w14:paraId="5C0327FE"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tcBorders>
              <w:left w:val="single" w:sz="6" w:space="0" w:color="000000"/>
              <w:right w:val="single" w:sz="6" w:space="0" w:color="000000"/>
            </w:tcBorders>
            <w:shd w:val="clear" w:color="auto" w:fill="808080"/>
            <w:vAlign w:val="center"/>
          </w:tcPr>
          <w:p w14:paraId="0022338A"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84" w:type="dxa"/>
            <w:tcBorders>
              <w:left w:val="single" w:sz="6" w:space="0" w:color="000000"/>
              <w:right w:val="single" w:sz="6" w:space="0" w:color="000000"/>
            </w:tcBorders>
            <w:shd w:val="clear" w:color="auto" w:fill="808080"/>
            <w:vAlign w:val="center"/>
          </w:tcPr>
          <w:p w14:paraId="3B1FD6B4"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tcBorders>
              <w:left w:val="single" w:sz="6" w:space="0" w:color="000000"/>
              <w:right w:val="single" w:sz="6" w:space="0" w:color="000000"/>
            </w:tcBorders>
            <w:shd w:val="clear" w:color="auto" w:fill="808080"/>
            <w:vAlign w:val="center"/>
          </w:tcPr>
          <w:p w14:paraId="4F7C7941"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tcBorders>
              <w:left w:val="single" w:sz="6" w:space="0" w:color="000000"/>
              <w:right w:val="single" w:sz="6" w:space="0" w:color="000000"/>
            </w:tcBorders>
            <w:shd w:val="clear" w:color="auto" w:fill="808080"/>
            <w:vAlign w:val="center"/>
          </w:tcPr>
          <w:p w14:paraId="75448DDF"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tcBorders>
              <w:left w:val="single" w:sz="6" w:space="0" w:color="000000"/>
              <w:right w:val="single" w:sz="6" w:space="0" w:color="000000"/>
            </w:tcBorders>
            <w:shd w:val="clear" w:color="auto" w:fill="808080"/>
            <w:vAlign w:val="center"/>
          </w:tcPr>
          <w:p w14:paraId="6203AD5B"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84" w:type="dxa"/>
            <w:tcBorders>
              <w:left w:val="single" w:sz="6" w:space="0" w:color="000000"/>
              <w:right w:val="single" w:sz="6" w:space="0" w:color="000000"/>
            </w:tcBorders>
            <w:shd w:val="clear" w:color="auto" w:fill="808080"/>
            <w:vAlign w:val="center"/>
          </w:tcPr>
          <w:p w14:paraId="421E53F3"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tcBorders>
              <w:left w:val="single" w:sz="6" w:space="0" w:color="000000"/>
              <w:right w:val="single" w:sz="6" w:space="0" w:color="000000"/>
            </w:tcBorders>
            <w:shd w:val="clear" w:color="auto" w:fill="808080"/>
            <w:vAlign w:val="center"/>
          </w:tcPr>
          <w:p w14:paraId="20876D97"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tcBorders>
              <w:left w:val="single" w:sz="6" w:space="0" w:color="000000"/>
              <w:right w:val="single" w:sz="6" w:space="0" w:color="000000"/>
            </w:tcBorders>
            <w:shd w:val="clear" w:color="auto" w:fill="808080"/>
            <w:vAlign w:val="center"/>
          </w:tcPr>
          <w:p w14:paraId="06840B4E"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tcBorders>
              <w:left w:val="single" w:sz="6" w:space="0" w:color="000000"/>
              <w:right w:val="single" w:sz="6" w:space="0" w:color="000000"/>
            </w:tcBorders>
            <w:shd w:val="clear" w:color="auto" w:fill="808080"/>
            <w:vAlign w:val="center"/>
          </w:tcPr>
          <w:p w14:paraId="12B273D3"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r>
      <w:tr w:rsidR="00C24EDE" w14:paraId="2EF6C7B1" w14:textId="77777777">
        <w:trPr>
          <w:trHeight w:val="182"/>
        </w:trPr>
        <w:tc>
          <w:tcPr>
            <w:tcW w:w="284" w:type="dxa"/>
            <w:gridSpan w:val="15"/>
            <w:tcBorders>
              <w:left w:val="single" w:sz="6" w:space="0" w:color="000000"/>
              <w:right w:val="single" w:sz="6" w:space="0" w:color="000000"/>
            </w:tcBorders>
            <w:shd w:val="clear" w:color="auto" w:fill="808080"/>
            <w:vAlign w:val="center"/>
          </w:tcPr>
          <w:p w14:paraId="4877975E"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PROGRAMA DE CAPACITACIÓN Y SENSIBILIZACIÓN</w:t>
            </w:r>
          </w:p>
        </w:tc>
      </w:tr>
      <w:tr w:rsidR="00C24EDE" w14:paraId="15799C77" w14:textId="77777777">
        <w:trPr>
          <w:trHeight w:val="182"/>
        </w:trPr>
        <w:tc>
          <w:tcPr>
            <w:tcW w:w="590" w:type="dxa"/>
            <w:tcBorders>
              <w:left w:val="single" w:sz="6" w:space="0" w:color="000000"/>
              <w:right w:val="single" w:sz="6" w:space="0" w:color="000000"/>
            </w:tcBorders>
            <w:vAlign w:val="center"/>
          </w:tcPr>
          <w:p w14:paraId="4C57A346"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591F8354"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Solicitar la necesidad de capacitación e incluir en el Plan Institucional de Capacitación</w:t>
            </w:r>
          </w:p>
        </w:tc>
        <w:tc>
          <w:tcPr>
            <w:tcW w:w="284" w:type="dxa"/>
            <w:tcBorders>
              <w:left w:val="single" w:sz="6" w:space="0" w:color="000000"/>
              <w:right w:val="single" w:sz="6" w:space="0" w:color="000000"/>
            </w:tcBorders>
            <w:shd w:val="clear" w:color="auto" w:fill="C6D9F1"/>
            <w:vAlign w:val="center"/>
          </w:tcPr>
          <w:p w14:paraId="28FE119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5F6CE0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84A2D5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30BA642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9A12E8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783666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6FD855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6F2473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7A290D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29BB17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9F3295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086FBE0" w14:textId="77777777" w:rsidR="00C24EDE" w:rsidRDefault="00C24EDE">
            <w:pPr>
              <w:pStyle w:val="TableParagraph"/>
              <w:rPr>
                <w:rFonts w:ascii="Arial" w:eastAsia="Arial" w:hAnsi="Arial" w:cs="Arial"/>
                <w:sz w:val="18"/>
                <w:szCs w:val="18"/>
                <w:lang w:eastAsia="zh-CN" w:bidi="hi-IN"/>
              </w:rPr>
            </w:pPr>
          </w:p>
        </w:tc>
      </w:tr>
      <w:tr w:rsidR="00C24EDE" w14:paraId="2C4EA404" w14:textId="77777777">
        <w:trPr>
          <w:trHeight w:val="186"/>
        </w:trPr>
        <w:tc>
          <w:tcPr>
            <w:tcW w:w="590" w:type="dxa"/>
            <w:tcBorders>
              <w:left w:val="single" w:sz="6" w:space="0" w:color="000000"/>
              <w:right w:val="single" w:sz="6" w:space="0" w:color="000000"/>
            </w:tcBorders>
            <w:vAlign w:val="center"/>
          </w:tcPr>
          <w:p w14:paraId="75743DC5"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gridSpan w:val="2"/>
            <w:tcBorders>
              <w:left w:val="single" w:sz="6" w:space="0" w:color="000000"/>
              <w:right w:val="single" w:sz="6" w:space="0" w:color="000000"/>
            </w:tcBorders>
            <w:vAlign w:val="center"/>
          </w:tcPr>
          <w:p w14:paraId="0772A5C8"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Establecer cronograma de ejecución de capacitaciones</w:t>
            </w:r>
          </w:p>
        </w:tc>
        <w:tc>
          <w:tcPr>
            <w:tcW w:w="284" w:type="dxa"/>
            <w:tcBorders>
              <w:left w:val="single" w:sz="6" w:space="0" w:color="000000"/>
              <w:right w:val="single" w:sz="6" w:space="0" w:color="000000"/>
            </w:tcBorders>
            <w:shd w:val="clear" w:color="auto" w:fill="C6D9F1"/>
            <w:vAlign w:val="center"/>
          </w:tcPr>
          <w:p w14:paraId="544E9CD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6E3738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ED45F0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44D9C7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077E7F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30B59E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585DFD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BE8458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8C0BF9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581B78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C6A831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D3318E2" w14:textId="77777777" w:rsidR="00C24EDE" w:rsidRDefault="00C24EDE">
            <w:pPr>
              <w:pStyle w:val="TableParagraph"/>
              <w:rPr>
                <w:rFonts w:ascii="Arial" w:eastAsia="Arial" w:hAnsi="Arial" w:cs="Arial"/>
                <w:sz w:val="18"/>
                <w:szCs w:val="18"/>
                <w:lang w:eastAsia="zh-CN" w:bidi="hi-IN"/>
              </w:rPr>
            </w:pPr>
          </w:p>
        </w:tc>
      </w:tr>
      <w:tr w:rsidR="00C24EDE" w14:paraId="2BC3C7E0" w14:textId="77777777">
        <w:trPr>
          <w:trHeight w:val="182"/>
        </w:trPr>
        <w:tc>
          <w:tcPr>
            <w:tcW w:w="590" w:type="dxa"/>
            <w:tcBorders>
              <w:left w:val="single" w:sz="6" w:space="0" w:color="000000"/>
              <w:right w:val="single" w:sz="6" w:space="0" w:color="000000"/>
            </w:tcBorders>
            <w:vAlign w:val="center"/>
          </w:tcPr>
          <w:p w14:paraId="5FF7087D"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gridSpan w:val="2"/>
            <w:tcBorders>
              <w:left w:val="single" w:sz="6" w:space="0" w:color="000000"/>
              <w:right w:val="single" w:sz="6" w:space="0" w:color="000000"/>
            </w:tcBorders>
            <w:vAlign w:val="center"/>
          </w:tcPr>
          <w:p w14:paraId="230D97DA"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Preparación de material para capacitaciones</w:t>
            </w:r>
          </w:p>
        </w:tc>
        <w:tc>
          <w:tcPr>
            <w:tcW w:w="284" w:type="dxa"/>
            <w:tcBorders>
              <w:left w:val="single" w:sz="6" w:space="0" w:color="000000"/>
              <w:right w:val="single" w:sz="6" w:space="0" w:color="000000"/>
            </w:tcBorders>
            <w:shd w:val="clear" w:color="auto" w:fill="C6D9F1"/>
            <w:vAlign w:val="center"/>
          </w:tcPr>
          <w:p w14:paraId="5B87440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F48FB4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DDDE5D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4C6F80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02590E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3C35243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DBB4F8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5E819A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42D33C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3528029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AF7C4D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E46C36B" w14:textId="77777777" w:rsidR="00C24EDE" w:rsidRDefault="00C24EDE">
            <w:pPr>
              <w:pStyle w:val="TableParagraph"/>
              <w:rPr>
                <w:rFonts w:ascii="Arial" w:eastAsia="Arial" w:hAnsi="Arial" w:cs="Arial"/>
                <w:sz w:val="18"/>
                <w:szCs w:val="18"/>
                <w:lang w:eastAsia="zh-CN" w:bidi="hi-IN"/>
              </w:rPr>
            </w:pPr>
          </w:p>
        </w:tc>
      </w:tr>
      <w:tr w:rsidR="00C24EDE" w14:paraId="33A10884" w14:textId="77777777">
        <w:trPr>
          <w:trHeight w:val="181"/>
        </w:trPr>
        <w:tc>
          <w:tcPr>
            <w:tcW w:w="590" w:type="dxa"/>
            <w:tcBorders>
              <w:left w:val="single" w:sz="6" w:space="0" w:color="000000"/>
              <w:right w:val="single" w:sz="6" w:space="0" w:color="000000"/>
            </w:tcBorders>
            <w:vAlign w:val="center"/>
          </w:tcPr>
          <w:p w14:paraId="10D7945A"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84" w:type="dxa"/>
            <w:gridSpan w:val="2"/>
            <w:tcBorders>
              <w:left w:val="single" w:sz="6" w:space="0" w:color="000000"/>
              <w:right w:val="single" w:sz="6" w:space="0" w:color="000000"/>
            </w:tcBorders>
            <w:vAlign w:val="center"/>
          </w:tcPr>
          <w:p w14:paraId="3962E81C"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Diligenciamiento de soportes de capacitaciones</w:t>
            </w:r>
          </w:p>
        </w:tc>
        <w:tc>
          <w:tcPr>
            <w:tcW w:w="284" w:type="dxa"/>
            <w:tcBorders>
              <w:left w:val="single" w:sz="6" w:space="0" w:color="000000"/>
              <w:right w:val="single" w:sz="6" w:space="0" w:color="000000"/>
            </w:tcBorders>
            <w:vAlign w:val="center"/>
          </w:tcPr>
          <w:p w14:paraId="226F427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156270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123EFD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AB3E83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2E03DC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FAFD32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743D49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04037E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AAE04A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0F4F25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0023A5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084042E" w14:textId="77777777" w:rsidR="00C24EDE" w:rsidRDefault="00C24EDE">
            <w:pPr>
              <w:pStyle w:val="TableParagraph"/>
              <w:rPr>
                <w:rFonts w:ascii="Arial" w:eastAsia="Arial" w:hAnsi="Arial" w:cs="Arial"/>
                <w:sz w:val="18"/>
                <w:szCs w:val="18"/>
                <w:lang w:eastAsia="zh-CN" w:bidi="hi-IN"/>
              </w:rPr>
            </w:pPr>
          </w:p>
        </w:tc>
      </w:tr>
      <w:tr w:rsidR="00C24EDE" w14:paraId="319C49EC" w14:textId="77777777">
        <w:trPr>
          <w:trHeight w:val="186"/>
        </w:trPr>
        <w:tc>
          <w:tcPr>
            <w:tcW w:w="284" w:type="dxa"/>
            <w:gridSpan w:val="15"/>
            <w:tcBorders>
              <w:left w:val="single" w:sz="6" w:space="0" w:color="000000"/>
              <w:right w:val="single" w:sz="6" w:space="0" w:color="000000"/>
            </w:tcBorders>
            <w:shd w:val="clear" w:color="auto" w:fill="808080"/>
            <w:vAlign w:val="center"/>
          </w:tcPr>
          <w:p w14:paraId="43D08572"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PROGRAMA DE INSPECCIÓN Y MANTENIMIENTO DE LAS INSTALACIONES FÍSICAS</w:t>
            </w:r>
          </w:p>
        </w:tc>
      </w:tr>
      <w:tr w:rsidR="00C24EDE" w14:paraId="6BED58CD" w14:textId="77777777">
        <w:trPr>
          <w:trHeight w:val="182"/>
        </w:trPr>
        <w:tc>
          <w:tcPr>
            <w:tcW w:w="284" w:type="dxa"/>
            <w:gridSpan w:val="15"/>
            <w:tcBorders>
              <w:left w:val="single" w:sz="6" w:space="0" w:color="000000"/>
              <w:right w:val="single" w:sz="6" w:space="0" w:color="000000"/>
            </w:tcBorders>
            <w:shd w:val="clear" w:color="auto" w:fill="808080"/>
            <w:vAlign w:val="center"/>
          </w:tcPr>
          <w:p w14:paraId="53CC9E9A"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Actividades de Inspección</w:t>
            </w:r>
          </w:p>
        </w:tc>
      </w:tr>
      <w:tr w:rsidR="00C24EDE" w14:paraId="2CEED57A" w14:textId="77777777">
        <w:trPr>
          <w:trHeight w:val="182"/>
        </w:trPr>
        <w:tc>
          <w:tcPr>
            <w:tcW w:w="590" w:type="dxa"/>
            <w:tcBorders>
              <w:left w:val="single" w:sz="6" w:space="0" w:color="000000"/>
              <w:right w:val="single" w:sz="6" w:space="0" w:color="000000"/>
            </w:tcBorders>
            <w:vAlign w:val="center"/>
          </w:tcPr>
          <w:p w14:paraId="0B74AF08"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166B7171"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Diseñar y aprobar el formato de inspección de sistemas de almacenamiento e instalaciones físicas</w:t>
            </w:r>
          </w:p>
        </w:tc>
        <w:tc>
          <w:tcPr>
            <w:tcW w:w="284" w:type="dxa"/>
            <w:tcBorders>
              <w:left w:val="single" w:sz="6" w:space="0" w:color="000000"/>
              <w:right w:val="single" w:sz="6" w:space="0" w:color="000000"/>
            </w:tcBorders>
            <w:shd w:val="clear" w:color="auto" w:fill="C6D9F1"/>
            <w:vAlign w:val="center"/>
          </w:tcPr>
          <w:p w14:paraId="32EBC3F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9CA5C6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347F50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A8FA89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44398A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044098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D2E1ED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D61EAA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075077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4ACAD3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F7EAF7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A1D3108" w14:textId="77777777" w:rsidR="00C24EDE" w:rsidRDefault="00C24EDE">
            <w:pPr>
              <w:pStyle w:val="TableParagraph"/>
              <w:rPr>
                <w:rFonts w:ascii="Arial" w:eastAsia="Arial" w:hAnsi="Arial" w:cs="Arial"/>
                <w:sz w:val="18"/>
                <w:szCs w:val="18"/>
                <w:lang w:eastAsia="zh-CN" w:bidi="hi-IN"/>
              </w:rPr>
            </w:pPr>
          </w:p>
        </w:tc>
      </w:tr>
      <w:tr w:rsidR="00C24EDE" w14:paraId="38F5433D" w14:textId="77777777">
        <w:trPr>
          <w:trHeight w:val="181"/>
        </w:trPr>
        <w:tc>
          <w:tcPr>
            <w:tcW w:w="590" w:type="dxa"/>
            <w:tcBorders>
              <w:left w:val="single" w:sz="6" w:space="0" w:color="000000"/>
              <w:right w:val="single" w:sz="6" w:space="0" w:color="000000"/>
            </w:tcBorders>
            <w:vAlign w:val="center"/>
          </w:tcPr>
          <w:p w14:paraId="61806D6E"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gridSpan w:val="2"/>
            <w:tcBorders>
              <w:left w:val="single" w:sz="6" w:space="0" w:color="000000"/>
              <w:right w:val="single" w:sz="6" w:space="0" w:color="000000"/>
            </w:tcBorders>
            <w:vAlign w:val="center"/>
          </w:tcPr>
          <w:p w14:paraId="16F2F313"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Realizar las visitas técnicas semestrales a los espacios de archivo.</w:t>
            </w:r>
          </w:p>
        </w:tc>
        <w:tc>
          <w:tcPr>
            <w:tcW w:w="284" w:type="dxa"/>
            <w:tcBorders>
              <w:left w:val="single" w:sz="6" w:space="0" w:color="000000"/>
              <w:right w:val="single" w:sz="6" w:space="0" w:color="000000"/>
            </w:tcBorders>
            <w:vAlign w:val="center"/>
          </w:tcPr>
          <w:p w14:paraId="0163D8C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E7FF89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E70E92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CADBEB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07A066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454D01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4C1174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EA6877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5A87C9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BC0467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A5CBB5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28AFC13" w14:textId="77777777" w:rsidR="00C24EDE" w:rsidRDefault="00C24EDE">
            <w:pPr>
              <w:pStyle w:val="TableParagraph"/>
              <w:rPr>
                <w:rFonts w:ascii="Arial" w:eastAsia="Arial" w:hAnsi="Arial" w:cs="Arial"/>
                <w:sz w:val="18"/>
                <w:szCs w:val="18"/>
                <w:lang w:eastAsia="zh-CN" w:bidi="hi-IN"/>
              </w:rPr>
            </w:pPr>
          </w:p>
        </w:tc>
      </w:tr>
      <w:tr w:rsidR="00C24EDE" w14:paraId="44C30CBD" w14:textId="77777777">
        <w:trPr>
          <w:trHeight w:val="369"/>
        </w:trPr>
        <w:tc>
          <w:tcPr>
            <w:tcW w:w="590" w:type="dxa"/>
            <w:tcBorders>
              <w:left w:val="single" w:sz="6" w:space="0" w:color="000000"/>
              <w:right w:val="single" w:sz="6" w:space="0" w:color="000000"/>
            </w:tcBorders>
            <w:vAlign w:val="center"/>
          </w:tcPr>
          <w:p w14:paraId="342148F0"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gridSpan w:val="2"/>
            <w:tcBorders>
              <w:left w:val="single" w:sz="6" w:space="0" w:color="000000"/>
              <w:right w:val="single" w:sz="6" w:space="0" w:color="000000"/>
            </w:tcBorders>
            <w:vAlign w:val="center"/>
          </w:tcPr>
          <w:p w14:paraId="7BF7E77D"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Realizar la revisión para identificación del estado del mobiliario o estantería con el fin de validar el suministro.</w:t>
            </w:r>
          </w:p>
        </w:tc>
        <w:tc>
          <w:tcPr>
            <w:tcW w:w="284" w:type="dxa"/>
            <w:tcBorders>
              <w:left w:val="single" w:sz="6" w:space="0" w:color="000000"/>
              <w:right w:val="single" w:sz="6" w:space="0" w:color="000000"/>
            </w:tcBorders>
            <w:vAlign w:val="center"/>
          </w:tcPr>
          <w:p w14:paraId="7078B17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13D73F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D96415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85671F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75DE64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3857B5F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7ED8B5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F07800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DC7EE0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A02653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8F0F7E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F63DA85" w14:textId="77777777" w:rsidR="00C24EDE" w:rsidRDefault="00C24EDE">
            <w:pPr>
              <w:pStyle w:val="TableParagraph"/>
              <w:rPr>
                <w:rFonts w:ascii="Arial" w:eastAsia="Arial" w:hAnsi="Arial" w:cs="Arial"/>
                <w:sz w:val="18"/>
                <w:szCs w:val="18"/>
                <w:lang w:eastAsia="zh-CN" w:bidi="hi-IN"/>
              </w:rPr>
            </w:pPr>
          </w:p>
        </w:tc>
      </w:tr>
      <w:tr w:rsidR="00C24EDE" w14:paraId="3791CC55" w14:textId="77777777">
        <w:trPr>
          <w:trHeight w:val="182"/>
        </w:trPr>
        <w:tc>
          <w:tcPr>
            <w:tcW w:w="590" w:type="dxa"/>
            <w:tcBorders>
              <w:left w:val="single" w:sz="6" w:space="0" w:color="000000"/>
              <w:right w:val="single" w:sz="6" w:space="0" w:color="000000"/>
            </w:tcBorders>
            <w:vAlign w:val="center"/>
          </w:tcPr>
          <w:p w14:paraId="09CC8222"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84" w:type="dxa"/>
            <w:gridSpan w:val="2"/>
            <w:tcBorders>
              <w:left w:val="single" w:sz="6" w:space="0" w:color="000000"/>
              <w:right w:val="single" w:sz="6" w:space="0" w:color="000000"/>
            </w:tcBorders>
            <w:vAlign w:val="center"/>
          </w:tcPr>
          <w:p w14:paraId="05A9132B"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Elaborar informe sobre el resultado de las visitas de inspección.</w:t>
            </w:r>
          </w:p>
        </w:tc>
        <w:tc>
          <w:tcPr>
            <w:tcW w:w="284" w:type="dxa"/>
            <w:tcBorders>
              <w:left w:val="single" w:sz="6" w:space="0" w:color="000000"/>
              <w:right w:val="single" w:sz="6" w:space="0" w:color="000000"/>
            </w:tcBorders>
            <w:vAlign w:val="center"/>
          </w:tcPr>
          <w:p w14:paraId="425110A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3AF944D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7D3BCD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1001C7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C508F9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9A2757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880501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3D8E16C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F0C39D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312CDE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371317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8837E52" w14:textId="77777777" w:rsidR="00C24EDE" w:rsidRDefault="00C24EDE">
            <w:pPr>
              <w:pStyle w:val="TableParagraph"/>
              <w:rPr>
                <w:rFonts w:ascii="Arial" w:eastAsia="Arial" w:hAnsi="Arial" w:cs="Arial"/>
                <w:sz w:val="18"/>
                <w:szCs w:val="18"/>
                <w:lang w:eastAsia="zh-CN" w:bidi="hi-IN"/>
              </w:rPr>
            </w:pPr>
          </w:p>
        </w:tc>
      </w:tr>
      <w:tr w:rsidR="00C24EDE" w14:paraId="37741E09" w14:textId="77777777">
        <w:trPr>
          <w:trHeight w:val="186"/>
        </w:trPr>
        <w:tc>
          <w:tcPr>
            <w:tcW w:w="284" w:type="dxa"/>
            <w:gridSpan w:val="15"/>
            <w:tcBorders>
              <w:left w:val="single" w:sz="6" w:space="0" w:color="000000"/>
              <w:right w:val="single" w:sz="6" w:space="0" w:color="000000"/>
            </w:tcBorders>
            <w:shd w:val="clear" w:color="auto" w:fill="808080"/>
            <w:vAlign w:val="center"/>
          </w:tcPr>
          <w:p w14:paraId="6F58A9B9"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Actividades de mantenimiento preventivo y/o correctivo de espacios</w:t>
            </w:r>
          </w:p>
        </w:tc>
      </w:tr>
      <w:tr w:rsidR="00C24EDE" w14:paraId="24AEB68A" w14:textId="77777777">
        <w:trPr>
          <w:trHeight w:val="364"/>
        </w:trPr>
        <w:tc>
          <w:tcPr>
            <w:tcW w:w="590" w:type="dxa"/>
            <w:tcBorders>
              <w:left w:val="single" w:sz="6" w:space="0" w:color="000000"/>
              <w:right w:val="single" w:sz="6" w:space="0" w:color="000000"/>
            </w:tcBorders>
            <w:vAlign w:val="center"/>
          </w:tcPr>
          <w:p w14:paraId="7CB1149C"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3070A09B"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Solicitar al Departamento de Bienes, el mantenimiento correctivo o preventivo a la infraestructura conforme al informe de los resultados de las visitas de inspección a los depósitos de archivo</w:t>
            </w:r>
          </w:p>
        </w:tc>
        <w:tc>
          <w:tcPr>
            <w:tcW w:w="284" w:type="dxa"/>
            <w:tcBorders>
              <w:left w:val="single" w:sz="6" w:space="0" w:color="000000"/>
              <w:right w:val="single" w:sz="6" w:space="0" w:color="000000"/>
            </w:tcBorders>
            <w:shd w:val="clear" w:color="auto" w:fill="C6D9F1"/>
            <w:vAlign w:val="center"/>
          </w:tcPr>
          <w:p w14:paraId="6BCE1E9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D778CB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E5E6C5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76F75B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A02B53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4EF7F8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2FC823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C1C2A7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F969AD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FBFAC2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73C6A4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3C4EC6C" w14:textId="77777777" w:rsidR="00C24EDE" w:rsidRDefault="00C24EDE">
            <w:pPr>
              <w:pStyle w:val="TableParagraph"/>
              <w:rPr>
                <w:rFonts w:ascii="Arial" w:eastAsia="Arial" w:hAnsi="Arial" w:cs="Arial"/>
                <w:sz w:val="18"/>
                <w:szCs w:val="18"/>
                <w:lang w:eastAsia="zh-CN" w:bidi="hi-IN"/>
              </w:rPr>
            </w:pPr>
          </w:p>
        </w:tc>
      </w:tr>
      <w:tr w:rsidR="00C24EDE" w14:paraId="039FC0C8" w14:textId="77777777">
        <w:trPr>
          <w:trHeight w:val="369"/>
        </w:trPr>
        <w:tc>
          <w:tcPr>
            <w:tcW w:w="590" w:type="dxa"/>
            <w:tcBorders>
              <w:left w:val="single" w:sz="6" w:space="0" w:color="000000"/>
              <w:right w:val="single" w:sz="6" w:space="0" w:color="000000"/>
            </w:tcBorders>
            <w:vAlign w:val="center"/>
          </w:tcPr>
          <w:p w14:paraId="5D9D94A9"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gridSpan w:val="2"/>
            <w:tcBorders>
              <w:left w:val="single" w:sz="6" w:space="0" w:color="000000"/>
              <w:right w:val="single" w:sz="6" w:space="0" w:color="000000"/>
            </w:tcBorders>
            <w:vAlign w:val="center"/>
          </w:tcPr>
          <w:p w14:paraId="015D1102"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Llevar registro del mantenimiento de las instalaciones físicas de los depósitos, como cambio de lámparas, puertas, chapas</w:t>
            </w:r>
          </w:p>
        </w:tc>
        <w:tc>
          <w:tcPr>
            <w:tcW w:w="284" w:type="dxa"/>
            <w:tcBorders>
              <w:left w:val="single" w:sz="6" w:space="0" w:color="000000"/>
              <w:right w:val="single" w:sz="6" w:space="0" w:color="000000"/>
            </w:tcBorders>
            <w:vAlign w:val="center"/>
          </w:tcPr>
          <w:p w14:paraId="6A6225A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24AA2A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44DB33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3E0E55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5CB732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90D879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7189A2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5DFB21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1C1402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DC7F45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AF64A7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5944173" w14:textId="77777777" w:rsidR="00C24EDE" w:rsidRDefault="00C24EDE">
            <w:pPr>
              <w:pStyle w:val="TableParagraph"/>
              <w:rPr>
                <w:rFonts w:ascii="Arial" w:eastAsia="Arial" w:hAnsi="Arial" w:cs="Arial"/>
                <w:sz w:val="18"/>
                <w:szCs w:val="18"/>
                <w:lang w:eastAsia="zh-CN" w:bidi="hi-IN"/>
              </w:rPr>
            </w:pPr>
          </w:p>
        </w:tc>
      </w:tr>
      <w:tr w:rsidR="00C24EDE" w14:paraId="577B51F4" w14:textId="77777777">
        <w:trPr>
          <w:trHeight w:val="182"/>
        </w:trPr>
        <w:tc>
          <w:tcPr>
            <w:tcW w:w="590" w:type="dxa"/>
            <w:tcBorders>
              <w:left w:val="single" w:sz="6" w:space="0" w:color="000000"/>
              <w:right w:val="single" w:sz="6" w:space="0" w:color="000000"/>
            </w:tcBorders>
            <w:vAlign w:val="center"/>
          </w:tcPr>
          <w:p w14:paraId="22B370A1"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gridSpan w:val="2"/>
            <w:tcBorders>
              <w:left w:val="single" w:sz="6" w:space="0" w:color="000000"/>
              <w:right w:val="single" w:sz="6" w:space="0" w:color="000000"/>
            </w:tcBorders>
            <w:vAlign w:val="center"/>
          </w:tcPr>
          <w:p w14:paraId="58F49E43"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Solicitar al Departamento de Bienes, el mantenimiento correctivo o preventivo a la estantería</w:t>
            </w:r>
          </w:p>
        </w:tc>
        <w:tc>
          <w:tcPr>
            <w:tcW w:w="284" w:type="dxa"/>
            <w:tcBorders>
              <w:left w:val="single" w:sz="6" w:space="0" w:color="000000"/>
              <w:right w:val="single" w:sz="6" w:space="0" w:color="000000"/>
            </w:tcBorders>
            <w:vAlign w:val="center"/>
          </w:tcPr>
          <w:p w14:paraId="3B685F0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E11B46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843BE9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9F3B6D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5BB40F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BB8D15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C43259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7069DF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3E649D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4AACF4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7DE0C3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C886444" w14:textId="77777777" w:rsidR="00C24EDE" w:rsidRDefault="00C24EDE">
            <w:pPr>
              <w:pStyle w:val="TableParagraph"/>
              <w:rPr>
                <w:rFonts w:ascii="Arial" w:eastAsia="Arial" w:hAnsi="Arial" w:cs="Arial"/>
                <w:sz w:val="18"/>
                <w:szCs w:val="18"/>
                <w:lang w:eastAsia="zh-CN" w:bidi="hi-IN"/>
              </w:rPr>
            </w:pPr>
          </w:p>
        </w:tc>
      </w:tr>
      <w:tr w:rsidR="00C24EDE" w14:paraId="06323E50" w14:textId="77777777">
        <w:trPr>
          <w:trHeight w:val="186"/>
        </w:trPr>
        <w:tc>
          <w:tcPr>
            <w:tcW w:w="590" w:type="dxa"/>
            <w:tcBorders>
              <w:left w:val="single" w:sz="6" w:space="0" w:color="000000"/>
              <w:right w:val="single" w:sz="6" w:space="0" w:color="000000"/>
            </w:tcBorders>
            <w:vAlign w:val="center"/>
          </w:tcPr>
          <w:p w14:paraId="3103E1E5"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84" w:type="dxa"/>
            <w:gridSpan w:val="2"/>
            <w:tcBorders>
              <w:left w:val="single" w:sz="6" w:space="0" w:color="000000"/>
              <w:right w:val="single" w:sz="6" w:space="0" w:color="000000"/>
            </w:tcBorders>
            <w:vAlign w:val="center"/>
          </w:tcPr>
          <w:p w14:paraId="7CFDE960"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Generar informe de las actividades realizadas de mantenimiento.</w:t>
            </w:r>
          </w:p>
        </w:tc>
        <w:tc>
          <w:tcPr>
            <w:tcW w:w="284" w:type="dxa"/>
            <w:tcBorders>
              <w:left w:val="single" w:sz="6" w:space="0" w:color="000000"/>
              <w:right w:val="single" w:sz="6" w:space="0" w:color="000000"/>
            </w:tcBorders>
            <w:vAlign w:val="center"/>
          </w:tcPr>
          <w:p w14:paraId="33EF0A4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469152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E5EA76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0491A0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F78188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D52677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D57E0F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F5E98C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B171E5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0F3137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83DC63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4EA28F5" w14:textId="77777777" w:rsidR="00C24EDE" w:rsidRDefault="00C24EDE">
            <w:pPr>
              <w:pStyle w:val="TableParagraph"/>
              <w:rPr>
                <w:rFonts w:ascii="Arial" w:eastAsia="Arial" w:hAnsi="Arial" w:cs="Arial"/>
                <w:sz w:val="18"/>
                <w:szCs w:val="18"/>
                <w:lang w:eastAsia="zh-CN" w:bidi="hi-IN"/>
              </w:rPr>
            </w:pPr>
          </w:p>
        </w:tc>
      </w:tr>
      <w:tr w:rsidR="00C24EDE" w14:paraId="336C705E" w14:textId="77777777">
        <w:trPr>
          <w:trHeight w:val="364"/>
        </w:trPr>
        <w:tc>
          <w:tcPr>
            <w:tcW w:w="590" w:type="dxa"/>
            <w:tcBorders>
              <w:left w:val="single" w:sz="6" w:space="0" w:color="000000"/>
              <w:right w:val="single" w:sz="6" w:space="0" w:color="000000"/>
            </w:tcBorders>
            <w:vAlign w:val="center"/>
          </w:tcPr>
          <w:p w14:paraId="508D277A"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5</w:t>
            </w:r>
          </w:p>
        </w:tc>
        <w:tc>
          <w:tcPr>
            <w:tcW w:w="284" w:type="dxa"/>
            <w:gridSpan w:val="2"/>
            <w:tcBorders>
              <w:left w:val="single" w:sz="6" w:space="0" w:color="000000"/>
              <w:right w:val="single" w:sz="6" w:space="0" w:color="000000"/>
            </w:tcBorders>
            <w:vAlign w:val="center"/>
          </w:tcPr>
          <w:p w14:paraId="523057CC"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De acuerdo con el informe de las actividades, determinar la necesidad de sistemas de almacenamiento, incluyendo las actividades de mantenimiento.</w:t>
            </w:r>
          </w:p>
        </w:tc>
        <w:tc>
          <w:tcPr>
            <w:tcW w:w="284" w:type="dxa"/>
            <w:tcBorders>
              <w:left w:val="single" w:sz="6" w:space="0" w:color="000000"/>
              <w:right w:val="single" w:sz="6" w:space="0" w:color="000000"/>
            </w:tcBorders>
            <w:vAlign w:val="center"/>
          </w:tcPr>
          <w:p w14:paraId="23A51D3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05E238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686423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7A6429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0549CA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90B772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7E813E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D513A7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03C0EF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B16F49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AB337E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8745EFA" w14:textId="77777777" w:rsidR="00C24EDE" w:rsidRDefault="00C24EDE">
            <w:pPr>
              <w:pStyle w:val="TableParagraph"/>
              <w:rPr>
                <w:rFonts w:ascii="Arial" w:eastAsia="Arial" w:hAnsi="Arial" w:cs="Arial"/>
                <w:sz w:val="18"/>
                <w:szCs w:val="18"/>
                <w:lang w:eastAsia="zh-CN" w:bidi="hi-IN"/>
              </w:rPr>
            </w:pPr>
          </w:p>
        </w:tc>
      </w:tr>
      <w:tr w:rsidR="00C24EDE" w14:paraId="6F94BDBF" w14:textId="77777777">
        <w:trPr>
          <w:trHeight w:val="181"/>
        </w:trPr>
        <w:tc>
          <w:tcPr>
            <w:tcW w:w="284" w:type="dxa"/>
            <w:gridSpan w:val="15"/>
            <w:tcBorders>
              <w:left w:val="single" w:sz="6" w:space="0" w:color="000000"/>
              <w:right w:val="single" w:sz="6" w:space="0" w:color="000000"/>
            </w:tcBorders>
            <w:shd w:val="clear" w:color="auto" w:fill="808080"/>
            <w:vAlign w:val="center"/>
          </w:tcPr>
          <w:p w14:paraId="621F8DEE"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PROGRAMA DE SANEAMIENTO AMBIENTAL</w:t>
            </w:r>
          </w:p>
        </w:tc>
      </w:tr>
      <w:tr w:rsidR="00C24EDE" w14:paraId="147882AE" w14:textId="77777777">
        <w:trPr>
          <w:trHeight w:val="186"/>
        </w:trPr>
        <w:tc>
          <w:tcPr>
            <w:tcW w:w="284" w:type="dxa"/>
            <w:gridSpan w:val="15"/>
            <w:tcBorders>
              <w:left w:val="single" w:sz="6" w:space="0" w:color="000000"/>
              <w:right w:val="single" w:sz="6" w:space="0" w:color="000000"/>
            </w:tcBorders>
            <w:shd w:val="clear" w:color="auto" w:fill="808080"/>
            <w:vAlign w:val="center"/>
          </w:tcPr>
          <w:p w14:paraId="384043DF"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Actividades de limpieza y desinfección</w:t>
            </w:r>
          </w:p>
        </w:tc>
      </w:tr>
      <w:tr w:rsidR="00C24EDE" w14:paraId="72658094" w14:textId="77777777">
        <w:trPr>
          <w:trHeight w:val="364"/>
        </w:trPr>
        <w:tc>
          <w:tcPr>
            <w:tcW w:w="590" w:type="dxa"/>
            <w:tcBorders>
              <w:left w:val="single" w:sz="6" w:space="0" w:color="000000"/>
              <w:right w:val="single" w:sz="6" w:space="0" w:color="000000"/>
            </w:tcBorders>
            <w:vAlign w:val="center"/>
          </w:tcPr>
          <w:p w14:paraId="6E39F751"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40D1E1C6"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Diseñar el instructivo de limpieza y mantenimiento de los espacios destinados a archivo, en el cual se especifique como se realiza la desinfección.</w:t>
            </w:r>
          </w:p>
        </w:tc>
        <w:tc>
          <w:tcPr>
            <w:tcW w:w="284" w:type="dxa"/>
            <w:tcBorders>
              <w:left w:val="single" w:sz="6" w:space="0" w:color="000000"/>
              <w:right w:val="single" w:sz="6" w:space="0" w:color="000000"/>
            </w:tcBorders>
            <w:vAlign w:val="center"/>
          </w:tcPr>
          <w:p w14:paraId="4ECF52C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2A8759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3B2EF2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28D7CD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8FB348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819D7A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2733AF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9AA2E8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0C7191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119E4A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96623C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E7750D9" w14:textId="77777777" w:rsidR="00C24EDE" w:rsidRDefault="00C24EDE">
            <w:pPr>
              <w:pStyle w:val="TableParagraph"/>
              <w:rPr>
                <w:rFonts w:ascii="Arial" w:eastAsia="Arial" w:hAnsi="Arial" w:cs="Arial"/>
                <w:sz w:val="18"/>
                <w:szCs w:val="18"/>
                <w:lang w:eastAsia="zh-CN" w:bidi="hi-IN"/>
              </w:rPr>
            </w:pPr>
          </w:p>
        </w:tc>
      </w:tr>
      <w:tr w:rsidR="00C24EDE" w14:paraId="103B0E40" w14:textId="77777777">
        <w:trPr>
          <w:trHeight w:val="421"/>
        </w:trPr>
        <w:tc>
          <w:tcPr>
            <w:tcW w:w="590" w:type="dxa"/>
            <w:tcBorders>
              <w:left w:val="single" w:sz="6" w:space="0" w:color="000000"/>
              <w:right w:val="single" w:sz="6" w:space="0" w:color="000000"/>
            </w:tcBorders>
            <w:vAlign w:val="center"/>
          </w:tcPr>
          <w:p w14:paraId="3B028F66"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gridSpan w:val="2"/>
            <w:tcBorders>
              <w:left w:val="single" w:sz="6" w:space="0" w:color="000000"/>
              <w:right w:val="single" w:sz="6" w:space="0" w:color="000000"/>
            </w:tcBorders>
            <w:vAlign w:val="center"/>
          </w:tcPr>
          <w:p w14:paraId="6C44099A"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Establecer con la Subdirección de Contratación, la contratación del servicio de limpieza con hidro aspiradoras garantizando el proceso en todos los depósitos.</w:t>
            </w:r>
          </w:p>
        </w:tc>
        <w:tc>
          <w:tcPr>
            <w:tcW w:w="284" w:type="dxa"/>
            <w:tcBorders>
              <w:left w:val="single" w:sz="6" w:space="0" w:color="000000"/>
              <w:right w:val="single" w:sz="6" w:space="0" w:color="000000"/>
            </w:tcBorders>
            <w:vAlign w:val="center"/>
          </w:tcPr>
          <w:p w14:paraId="0931591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532F8C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F7DEF8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D5C2CE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43429C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032D10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889629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9990AE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F44595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C256B5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2942D7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9A02868" w14:textId="77777777" w:rsidR="00C24EDE" w:rsidRDefault="00C24EDE">
            <w:pPr>
              <w:pStyle w:val="TableParagraph"/>
              <w:rPr>
                <w:rFonts w:ascii="Arial" w:eastAsia="Arial" w:hAnsi="Arial" w:cs="Arial"/>
                <w:sz w:val="18"/>
                <w:szCs w:val="18"/>
                <w:lang w:eastAsia="zh-CN" w:bidi="hi-IN"/>
              </w:rPr>
            </w:pPr>
          </w:p>
        </w:tc>
      </w:tr>
      <w:tr w:rsidR="00C24EDE" w14:paraId="5C8BB36F" w14:textId="77777777">
        <w:trPr>
          <w:trHeight w:val="369"/>
        </w:trPr>
        <w:tc>
          <w:tcPr>
            <w:tcW w:w="590" w:type="dxa"/>
            <w:tcBorders>
              <w:left w:val="single" w:sz="6" w:space="0" w:color="000000"/>
              <w:right w:val="single" w:sz="6" w:space="0" w:color="000000"/>
            </w:tcBorders>
            <w:vAlign w:val="center"/>
          </w:tcPr>
          <w:p w14:paraId="449E7974"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gridSpan w:val="2"/>
            <w:tcBorders>
              <w:left w:val="single" w:sz="6" w:space="0" w:color="000000"/>
              <w:right w:val="single" w:sz="6" w:space="0" w:color="000000"/>
            </w:tcBorders>
            <w:vAlign w:val="center"/>
          </w:tcPr>
          <w:p w14:paraId="0EA62691"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Incluir en las actividades de limpieza generales de las sedes y/o depósitos las actividades para evitar la acumulación de Polvo</w:t>
            </w:r>
          </w:p>
        </w:tc>
        <w:tc>
          <w:tcPr>
            <w:tcW w:w="284" w:type="dxa"/>
            <w:tcBorders>
              <w:left w:val="single" w:sz="6" w:space="0" w:color="000000"/>
              <w:right w:val="single" w:sz="6" w:space="0" w:color="000000"/>
            </w:tcBorders>
            <w:vAlign w:val="center"/>
          </w:tcPr>
          <w:p w14:paraId="172250D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A83D22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E21BC5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F42585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F434D6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3FC6B5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5AFA28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DFBFE4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756915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F13264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CB1346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53565B5" w14:textId="77777777" w:rsidR="00C24EDE" w:rsidRDefault="00C24EDE">
            <w:pPr>
              <w:pStyle w:val="TableParagraph"/>
              <w:rPr>
                <w:rFonts w:ascii="Arial" w:eastAsia="Arial" w:hAnsi="Arial" w:cs="Arial"/>
                <w:sz w:val="18"/>
                <w:szCs w:val="18"/>
                <w:lang w:eastAsia="zh-CN" w:bidi="hi-IN"/>
              </w:rPr>
            </w:pPr>
          </w:p>
        </w:tc>
      </w:tr>
      <w:tr w:rsidR="00C24EDE" w14:paraId="304C8551" w14:textId="77777777">
        <w:trPr>
          <w:trHeight w:val="182"/>
        </w:trPr>
        <w:tc>
          <w:tcPr>
            <w:tcW w:w="284" w:type="dxa"/>
            <w:gridSpan w:val="15"/>
            <w:tcBorders>
              <w:left w:val="single" w:sz="6" w:space="0" w:color="000000"/>
              <w:right w:val="single" w:sz="6" w:space="0" w:color="000000"/>
            </w:tcBorders>
            <w:shd w:val="clear" w:color="auto" w:fill="808080"/>
            <w:vAlign w:val="center"/>
          </w:tcPr>
          <w:p w14:paraId="766F8BA1"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Actividades de Saneamiento Ambiental Depósitos de Archivo</w:t>
            </w:r>
          </w:p>
        </w:tc>
      </w:tr>
      <w:tr w:rsidR="00C24EDE" w14:paraId="18EDB2B7" w14:textId="77777777">
        <w:trPr>
          <w:trHeight w:val="369"/>
        </w:trPr>
        <w:tc>
          <w:tcPr>
            <w:tcW w:w="590" w:type="dxa"/>
            <w:tcBorders>
              <w:left w:val="single" w:sz="6" w:space="0" w:color="000000"/>
              <w:right w:val="single" w:sz="6" w:space="0" w:color="000000"/>
            </w:tcBorders>
            <w:vAlign w:val="center"/>
          </w:tcPr>
          <w:p w14:paraId="02A34893"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4D23E234"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Solicitud de presupuesto para la inclusión de la actividad de saneamiento en el Pan Anual de Adquisiciones.</w:t>
            </w:r>
          </w:p>
        </w:tc>
        <w:tc>
          <w:tcPr>
            <w:tcW w:w="284" w:type="dxa"/>
            <w:tcBorders>
              <w:left w:val="single" w:sz="6" w:space="0" w:color="000000"/>
              <w:right w:val="single" w:sz="6" w:space="0" w:color="000000"/>
            </w:tcBorders>
            <w:shd w:val="clear" w:color="auto" w:fill="C6D9F1"/>
            <w:vAlign w:val="center"/>
          </w:tcPr>
          <w:p w14:paraId="74A9C49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FE72A8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257188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255595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F52794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A03D56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01E181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D8E53F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837F41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59BC32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39AED9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99875D7" w14:textId="77777777" w:rsidR="00C24EDE" w:rsidRDefault="00C24EDE">
            <w:pPr>
              <w:pStyle w:val="TableParagraph"/>
              <w:rPr>
                <w:rFonts w:ascii="Arial" w:eastAsia="Arial" w:hAnsi="Arial" w:cs="Arial"/>
                <w:sz w:val="18"/>
                <w:szCs w:val="18"/>
                <w:lang w:eastAsia="zh-CN" w:bidi="hi-IN"/>
              </w:rPr>
            </w:pPr>
          </w:p>
        </w:tc>
      </w:tr>
      <w:tr w:rsidR="00C24EDE" w14:paraId="7A2D8659" w14:textId="77777777">
        <w:trPr>
          <w:trHeight w:val="364"/>
        </w:trPr>
        <w:tc>
          <w:tcPr>
            <w:tcW w:w="590" w:type="dxa"/>
            <w:tcBorders>
              <w:left w:val="single" w:sz="6" w:space="0" w:color="000000"/>
              <w:right w:val="single" w:sz="6" w:space="0" w:color="000000"/>
            </w:tcBorders>
            <w:vAlign w:val="center"/>
          </w:tcPr>
          <w:p w14:paraId="71EDE8C0"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gridSpan w:val="2"/>
            <w:tcBorders>
              <w:left w:val="single" w:sz="6" w:space="0" w:color="000000"/>
              <w:right w:val="single" w:sz="6" w:space="0" w:color="000000"/>
            </w:tcBorders>
            <w:vAlign w:val="center"/>
          </w:tcPr>
          <w:p w14:paraId="4F06F886"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Apoyar la elaboración de los estudios previos y fichas técnicas para determinar las actividades, productos y el servicio.</w:t>
            </w:r>
          </w:p>
        </w:tc>
        <w:tc>
          <w:tcPr>
            <w:tcW w:w="284" w:type="dxa"/>
            <w:tcBorders>
              <w:left w:val="single" w:sz="6" w:space="0" w:color="000000"/>
              <w:right w:val="single" w:sz="6" w:space="0" w:color="000000"/>
            </w:tcBorders>
            <w:vAlign w:val="center"/>
          </w:tcPr>
          <w:p w14:paraId="5979006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210389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357F14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FCF939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95D280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5D53BC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0642E9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E5B5DA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2237AA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624FCA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3FCB3E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08DC78F" w14:textId="77777777" w:rsidR="00C24EDE" w:rsidRDefault="00C24EDE">
            <w:pPr>
              <w:pStyle w:val="TableParagraph"/>
              <w:rPr>
                <w:rFonts w:ascii="Arial" w:eastAsia="Arial" w:hAnsi="Arial" w:cs="Arial"/>
                <w:sz w:val="18"/>
                <w:szCs w:val="18"/>
                <w:lang w:eastAsia="zh-CN" w:bidi="hi-IN"/>
              </w:rPr>
            </w:pPr>
          </w:p>
        </w:tc>
      </w:tr>
      <w:tr w:rsidR="00C24EDE" w14:paraId="7AF17AE7" w14:textId="77777777">
        <w:trPr>
          <w:trHeight w:val="186"/>
        </w:trPr>
        <w:tc>
          <w:tcPr>
            <w:tcW w:w="590" w:type="dxa"/>
            <w:tcBorders>
              <w:left w:val="single" w:sz="6" w:space="0" w:color="000000"/>
              <w:right w:val="single" w:sz="6" w:space="0" w:color="000000"/>
            </w:tcBorders>
            <w:vAlign w:val="center"/>
          </w:tcPr>
          <w:p w14:paraId="3F87F686"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gridSpan w:val="2"/>
            <w:tcBorders>
              <w:left w:val="single" w:sz="6" w:space="0" w:color="000000"/>
              <w:right w:val="single" w:sz="6" w:space="0" w:color="000000"/>
            </w:tcBorders>
            <w:vAlign w:val="center"/>
          </w:tcPr>
          <w:p w14:paraId="5E0945A0"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Establecer el procedimiento para la ejecución del saneamiento ambiental</w:t>
            </w:r>
          </w:p>
        </w:tc>
        <w:tc>
          <w:tcPr>
            <w:tcW w:w="284" w:type="dxa"/>
            <w:tcBorders>
              <w:left w:val="single" w:sz="6" w:space="0" w:color="000000"/>
              <w:right w:val="single" w:sz="6" w:space="0" w:color="000000"/>
            </w:tcBorders>
            <w:vAlign w:val="center"/>
          </w:tcPr>
          <w:p w14:paraId="24C0E7E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78CC45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E55CF8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D07E45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2CF6CB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A8B830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52E5A6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E4E9DA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903A62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C0AEC4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A1666A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86C39C8" w14:textId="77777777" w:rsidR="00C24EDE" w:rsidRDefault="00C24EDE">
            <w:pPr>
              <w:pStyle w:val="TableParagraph"/>
              <w:rPr>
                <w:rFonts w:ascii="Arial" w:eastAsia="Arial" w:hAnsi="Arial" w:cs="Arial"/>
                <w:sz w:val="18"/>
                <w:szCs w:val="18"/>
                <w:lang w:eastAsia="zh-CN" w:bidi="hi-IN"/>
              </w:rPr>
            </w:pPr>
          </w:p>
        </w:tc>
      </w:tr>
      <w:tr w:rsidR="00C24EDE" w14:paraId="3B6A380B" w14:textId="77777777">
        <w:trPr>
          <w:trHeight w:val="364"/>
        </w:trPr>
        <w:tc>
          <w:tcPr>
            <w:tcW w:w="590" w:type="dxa"/>
            <w:tcBorders>
              <w:left w:val="single" w:sz="6" w:space="0" w:color="000000"/>
              <w:right w:val="single" w:sz="6" w:space="0" w:color="000000"/>
            </w:tcBorders>
            <w:vAlign w:val="center"/>
          </w:tcPr>
          <w:p w14:paraId="1D04FA8A"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84" w:type="dxa"/>
            <w:gridSpan w:val="2"/>
            <w:tcBorders>
              <w:left w:val="single" w:sz="6" w:space="0" w:color="000000"/>
              <w:right w:val="single" w:sz="6" w:space="0" w:color="000000"/>
            </w:tcBorders>
            <w:vAlign w:val="center"/>
          </w:tcPr>
          <w:p w14:paraId="630C351B"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Ejecución del saneamiento ambiental en los espacios y la periodicidad establecida para llevar a cabo esta actividad.</w:t>
            </w:r>
          </w:p>
        </w:tc>
        <w:tc>
          <w:tcPr>
            <w:tcW w:w="284" w:type="dxa"/>
            <w:tcBorders>
              <w:left w:val="single" w:sz="6" w:space="0" w:color="000000"/>
              <w:right w:val="single" w:sz="6" w:space="0" w:color="000000"/>
            </w:tcBorders>
            <w:vAlign w:val="center"/>
          </w:tcPr>
          <w:p w14:paraId="665E36C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767842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94661B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C1F087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D93868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F9DD59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5170FA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0C0CD7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F98215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A447DF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0A0773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70B668E" w14:textId="77777777" w:rsidR="00C24EDE" w:rsidRDefault="00C24EDE">
            <w:pPr>
              <w:pStyle w:val="TableParagraph"/>
              <w:rPr>
                <w:rFonts w:ascii="Arial" w:eastAsia="Arial" w:hAnsi="Arial" w:cs="Arial"/>
                <w:sz w:val="18"/>
                <w:szCs w:val="18"/>
                <w:lang w:eastAsia="zh-CN" w:bidi="hi-IN"/>
              </w:rPr>
            </w:pPr>
          </w:p>
        </w:tc>
      </w:tr>
      <w:tr w:rsidR="00C24EDE" w14:paraId="5EAA0C88" w14:textId="77777777">
        <w:trPr>
          <w:trHeight w:val="186"/>
        </w:trPr>
        <w:tc>
          <w:tcPr>
            <w:tcW w:w="590" w:type="dxa"/>
            <w:tcBorders>
              <w:left w:val="single" w:sz="6" w:space="0" w:color="000000"/>
              <w:right w:val="single" w:sz="6" w:space="0" w:color="000000"/>
            </w:tcBorders>
            <w:vAlign w:val="center"/>
          </w:tcPr>
          <w:p w14:paraId="74F4CB65"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5</w:t>
            </w:r>
          </w:p>
        </w:tc>
        <w:tc>
          <w:tcPr>
            <w:tcW w:w="284" w:type="dxa"/>
            <w:gridSpan w:val="2"/>
            <w:tcBorders>
              <w:left w:val="single" w:sz="6" w:space="0" w:color="000000"/>
              <w:right w:val="single" w:sz="6" w:space="0" w:color="000000"/>
            </w:tcBorders>
            <w:vAlign w:val="center"/>
          </w:tcPr>
          <w:p w14:paraId="6E2BD3E1"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Informe de ejecución de las actividades del saneamiento ambiental.</w:t>
            </w:r>
          </w:p>
        </w:tc>
        <w:tc>
          <w:tcPr>
            <w:tcW w:w="284" w:type="dxa"/>
            <w:tcBorders>
              <w:left w:val="single" w:sz="6" w:space="0" w:color="000000"/>
              <w:right w:val="single" w:sz="6" w:space="0" w:color="000000"/>
            </w:tcBorders>
            <w:vAlign w:val="center"/>
          </w:tcPr>
          <w:p w14:paraId="226C580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17AA13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886D70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7F3F58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51FB2B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C17A21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1B2527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112F16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EC3E98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CE2496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02746E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DD77B82" w14:textId="77777777" w:rsidR="00C24EDE" w:rsidRDefault="00C24EDE">
            <w:pPr>
              <w:pStyle w:val="TableParagraph"/>
              <w:rPr>
                <w:rFonts w:ascii="Arial" w:eastAsia="Arial" w:hAnsi="Arial" w:cs="Arial"/>
                <w:sz w:val="18"/>
                <w:szCs w:val="18"/>
                <w:lang w:eastAsia="zh-CN" w:bidi="hi-IN"/>
              </w:rPr>
            </w:pPr>
          </w:p>
        </w:tc>
      </w:tr>
      <w:tr w:rsidR="00C24EDE" w14:paraId="391608DE" w14:textId="77777777">
        <w:trPr>
          <w:trHeight w:val="182"/>
        </w:trPr>
        <w:tc>
          <w:tcPr>
            <w:tcW w:w="284" w:type="dxa"/>
            <w:gridSpan w:val="15"/>
            <w:tcBorders>
              <w:left w:val="single" w:sz="6" w:space="0" w:color="000000"/>
              <w:right w:val="single" w:sz="6" w:space="0" w:color="000000"/>
            </w:tcBorders>
            <w:shd w:val="clear" w:color="auto" w:fill="808080"/>
            <w:vAlign w:val="center"/>
          </w:tcPr>
          <w:p w14:paraId="3CAFA33C"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lastRenderedPageBreak/>
              <w:t>Actividades de Saneamiento sobre documentación del Fondo Documental Acumulado.</w:t>
            </w:r>
          </w:p>
        </w:tc>
      </w:tr>
      <w:tr w:rsidR="00C24EDE" w14:paraId="383C9636" w14:textId="77777777">
        <w:trPr>
          <w:trHeight w:val="369"/>
        </w:trPr>
        <w:tc>
          <w:tcPr>
            <w:tcW w:w="590" w:type="dxa"/>
            <w:tcBorders>
              <w:left w:val="single" w:sz="6" w:space="0" w:color="000000"/>
              <w:right w:val="single" w:sz="6" w:space="0" w:color="000000"/>
            </w:tcBorders>
            <w:vAlign w:val="center"/>
          </w:tcPr>
          <w:p w14:paraId="1D5EFED9"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60638846"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Revisar y ejecutar el saneamiento ambiental conforme a lo realizado en los depósitos de archivo, sin embargo, enfocado a los fondos acumulados de la entidad</w:t>
            </w:r>
          </w:p>
        </w:tc>
        <w:tc>
          <w:tcPr>
            <w:tcW w:w="284" w:type="dxa"/>
            <w:tcBorders>
              <w:left w:val="single" w:sz="6" w:space="0" w:color="000000"/>
              <w:right w:val="single" w:sz="6" w:space="0" w:color="000000"/>
            </w:tcBorders>
            <w:vAlign w:val="center"/>
          </w:tcPr>
          <w:p w14:paraId="656FBD2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AB90F5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88F161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4501A4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00CAAB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0FD628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3B8C1A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1EA3F4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28B045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A32BDF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7ADD12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23E39CF" w14:textId="77777777" w:rsidR="00C24EDE" w:rsidRDefault="00C24EDE">
            <w:pPr>
              <w:pStyle w:val="TableParagraph"/>
              <w:rPr>
                <w:rFonts w:ascii="Arial" w:eastAsia="Arial" w:hAnsi="Arial" w:cs="Arial"/>
                <w:sz w:val="18"/>
                <w:szCs w:val="18"/>
                <w:lang w:eastAsia="zh-CN" w:bidi="hi-IN"/>
              </w:rPr>
            </w:pPr>
          </w:p>
        </w:tc>
      </w:tr>
      <w:tr w:rsidR="00C24EDE" w14:paraId="5A20298E" w14:textId="77777777">
        <w:trPr>
          <w:trHeight w:val="182"/>
        </w:trPr>
        <w:tc>
          <w:tcPr>
            <w:tcW w:w="284" w:type="dxa"/>
            <w:gridSpan w:val="15"/>
            <w:tcBorders>
              <w:left w:val="single" w:sz="6" w:space="0" w:color="000000"/>
              <w:right w:val="single" w:sz="6" w:space="0" w:color="000000"/>
            </w:tcBorders>
            <w:shd w:val="clear" w:color="auto" w:fill="808080"/>
            <w:vAlign w:val="center"/>
          </w:tcPr>
          <w:p w14:paraId="075B718F"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Actividades de control de plagas ** (Los tiempos deben ser evaluados con Gestión Ambiental)</w:t>
            </w:r>
          </w:p>
        </w:tc>
      </w:tr>
      <w:tr w:rsidR="00C24EDE" w14:paraId="6C88DC7E" w14:textId="77777777">
        <w:trPr>
          <w:trHeight w:val="369"/>
        </w:trPr>
        <w:tc>
          <w:tcPr>
            <w:tcW w:w="590" w:type="dxa"/>
            <w:tcBorders>
              <w:left w:val="single" w:sz="6" w:space="0" w:color="000000"/>
              <w:right w:val="single" w:sz="6" w:space="0" w:color="000000"/>
            </w:tcBorders>
            <w:vAlign w:val="center"/>
          </w:tcPr>
          <w:p w14:paraId="1EE705AE"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1FD19691"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Dar continuidad a los procesos de fumigación, incluyendo la desinsectación y desratización, a revisar con Gestión</w:t>
            </w:r>
          </w:p>
        </w:tc>
        <w:tc>
          <w:tcPr>
            <w:tcW w:w="284" w:type="dxa"/>
            <w:tcBorders>
              <w:left w:val="single" w:sz="6" w:space="0" w:color="000000"/>
              <w:right w:val="single" w:sz="6" w:space="0" w:color="000000"/>
            </w:tcBorders>
            <w:shd w:val="clear" w:color="auto" w:fill="C6D9F1"/>
            <w:vAlign w:val="center"/>
          </w:tcPr>
          <w:p w14:paraId="4689EE8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49161B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85DFEF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90C56D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96CB75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AC2961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605CCF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796332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834EA7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1145AE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4F14C0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7FE9437" w14:textId="77777777" w:rsidR="00C24EDE" w:rsidRDefault="00C24EDE">
            <w:pPr>
              <w:pStyle w:val="TableParagraph"/>
              <w:rPr>
                <w:rFonts w:ascii="Arial" w:eastAsia="Arial" w:hAnsi="Arial" w:cs="Arial"/>
                <w:sz w:val="18"/>
                <w:szCs w:val="18"/>
                <w:lang w:eastAsia="zh-CN" w:bidi="hi-IN"/>
              </w:rPr>
            </w:pPr>
          </w:p>
        </w:tc>
      </w:tr>
      <w:tr w:rsidR="00C24EDE" w14:paraId="62B6AABE" w14:textId="77777777">
        <w:trPr>
          <w:trHeight w:val="364"/>
        </w:trPr>
        <w:tc>
          <w:tcPr>
            <w:tcW w:w="590" w:type="dxa"/>
            <w:tcBorders>
              <w:left w:val="single" w:sz="6" w:space="0" w:color="000000"/>
              <w:right w:val="single" w:sz="6" w:space="0" w:color="000000"/>
            </w:tcBorders>
            <w:vAlign w:val="center"/>
          </w:tcPr>
          <w:p w14:paraId="597FB7CC"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gridSpan w:val="2"/>
            <w:tcBorders>
              <w:left w:val="single" w:sz="6" w:space="0" w:color="000000"/>
              <w:right w:val="single" w:sz="6" w:space="0" w:color="000000"/>
            </w:tcBorders>
            <w:vAlign w:val="center"/>
          </w:tcPr>
          <w:p w14:paraId="13BAE7DA"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Ejecución de las actividades de desinsectación y desratización, conforme al cronograma establecido para cada dependencia.</w:t>
            </w:r>
          </w:p>
        </w:tc>
        <w:tc>
          <w:tcPr>
            <w:tcW w:w="284" w:type="dxa"/>
            <w:tcBorders>
              <w:left w:val="single" w:sz="6" w:space="0" w:color="000000"/>
              <w:right w:val="single" w:sz="6" w:space="0" w:color="000000"/>
            </w:tcBorders>
            <w:shd w:val="clear" w:color="auto" w:fill="C6D9F1"/>
            <w:vAlign w:val="center"/>
          </w:tcPr>
          <w:p w14:paraId="045D486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9AF3F5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31E58C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E40B88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3F35AD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9F107D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EC6377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54BB0B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3C660E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C8129C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22CB4A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81B19BA" w14:textId="77777777" w:rsidR="00C24EDE" w:rsidRDefault="00C24EDE">
            <w:pPr>
              <w:pStyle w:val="TableParagraph"/>
              <w:rPr>
                <w:rFonts w:ascii="Arial" w:eastAsia="Arial" w:hAnsi="Arial" w:cs="Arial"/>
                <w:sz w:val="18"/>
                <w:szCs w:val="18"/>
                <w:lang w:eastAsia="zh-CN" w:bidi="hi-IN"/>
              </w:rPr>
            </w:pPr>
          </w:p>
        </w:tc>
      </w:tr>
      <w:tr w:rsidR="00C24EDE" w14:paraId="43FC5BA5" w14:textId="77777777">
        <w:trPr>
          <w:trHeight w:val="181"/>
        </w:trPr>
        <w:tc>
          <w:tcPr>
            <w:tcW w:w="590" w:type="dxa"/>
            <w:tcBorders>
              <w:left w:val="single" w:sz="6" w:space="0" w:color="000000"/>
              <w:right w:val="single" w:sz="6" w:space="0" w:color="000000"/>
            </w:tcBorders>
            <w:vAlign w:val="center"/>
          </w:tcPr>
          <w:p w14:paraId="14C12161"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gridSpan w:val="2"/>
            <w:tcBorders>
              <w:left w:val="single" w:sz="6" w:space="0" w:color="000000"/>
              <w:right w:val="single" w:sz="6" w:space="0" w:color="000000"/>
            </w:tcBorders>
            <w:vAlign w:val="center"/>
          </w:tcPr>
          <w:p w14:paraId="502A3E5C"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Informe de ejecución de actividades de fumigación por la empresa contratista.</w:t>
            </w:r>
          </w:p>
        </w:tc>
        <w:tc>
          <w:tcPr>
            <w:tcW w:w="284" w:type="dxa"/>
            <w:tcBorders>
              <w:left w:val="single" w:sz="6" w:space="0" w:color="000000"/>
              <w:right w:val="single" w:sz="6" w:space="0" w:color="000000"/>
            </w:tcBorders>
            <w:shd w:val="clear" w:color="auto" w:fill="C6D9F1"/>
            <w:vAlign w:val="center"/>
          </w:tcPr>
          <w:p w14:paraId="7FA72B2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B2E9DC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667C0D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55D16D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F42658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13D34E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4231B0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1D062F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271508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02B511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8D2B77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6D567D0" w14:textId="77777777" w:rsidR="00C24EDE" w:rsidRDefault="00C24EDE">
            <w:pPr>
              <w:pStyle w:val="TableParagraph"/>
              <w:rPr>
                <w:rFonts w:ascii="Arial" w:eastAsia="Arial" w:hAnsi="Arial" w:cs="Arial"/>
                <w:sz w:val="18"/>
                <w:szCs w:val="18"/>
                <w:lang w:eastAsia="zh-CN" w:bidi="hi-IN"/>
              </w:rPr>
            </w:pPr>
          </w:p>
        </w:tc>
      </w:tr>
      <w:tr w:rsidR="00C24EDE" w14:paraId="23AD4509" w14:textId="77777777">
        <w:trPr>
          <w:trHeight w:val="186"/>
        </w:trPr>
        <w:tc>
          <w:tcPr>
            <w:tcW w:w="284" w:type="dxa"/>
            <w:gridSpan w:val="15"/>
            <w:tcBorders>
              <w:left w:val="single" w:sz="6" w:space="0" w:color="000000"/>
              <w:right w:val="single" w:sz="6" w:space="0" w:color="000000"/>
            </w:tcBorders>
            <w:shd w:val="clear" w:color="auto" w:fill="808080"/>
            <w:vAlign w:val="center"/>
          </w:tcPr>
          <w:p w14:paraId="4354B4EA"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PROGRAMA DE MONITOREO Y CONTROL DE CONDICIONES</w:t>
            </w:r>
          </w:p>
        </w:tc>
      </w:tr>
      <w:tr w:rsidR="00C24EDE" w14:paraId="49EEAF8F" w14:textId="77777777">
        <w:trPr>
          <w:trHeight w:val="364"/>
        </w:trPr>
        <w:tc>
          <w:tcPr>
            <w:tcW w:w="590" w:type="dxa"/>
            <w:tcBorders>
              <w:left w:val="single" w:sz="6" w:space="0" w:color="000000"/>
              <w:right w:val="single" w:sz="6" w:space="0" w:color="000000"/>
            </w:tcBorders>
            <w:vAlign w:val="center"/>
          </w:tcPr>
          <w:p w14:paraId="493E1D72"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6EFC7A93"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 xml:space="preserve">Solicitar la inclusión de la compra de equipos de medición y control de condiciones tales como: </w:t>
            </w:r>
            <w:proofErr w:type="spellStart"/>
            <w:r>
              <w:rPr>
                <w:rFonts w:ascii="Arial" w:eastAsia="Arial" w:hAnsi="Arial" w:cs="Arial"/>
                <w:sz w:val="18"/>
                <w:szCs w:val="18"/>
                <w:lang w:eastAsia="zh-CN" w:bidi="hi-IN"/>
              </w:rPr>
              <w:t>Datalogger</w:t>
            </w:r>
            <w:proofErr w:type="spellEnd"/>
            <w:r>
              <w:rPr>
                <w:rFonts w:ascii="Arial" w:eastAsia="Arial" w:hAnsi="Arial" w:cs="Arial"/>
                <w:sz w:val="18"/>
                <w:szCs w:val="18"/>
                <w:lang w:eastAsia="zh-CN" w:bidi="hi-IN"/>
              </w:rPr>
              <w:t xml:space="preserve"> y luxómetros.</w:t>
            </w:r>
          </w:p>
        </w:tc>
        <w:tc>
          <w:tcPr>
            <w:tcW w:w="284" w:type="dxa"/>
            <w:tcBorders>
              <w:left w:val="single" w:sz="6" w:space="0" w:color="000000"/>
              <w:right w:val="single" w:sz="6" w:space="0" w:color="000000"/>
            </w:tcBorders>
            <w:shd w:val="clear" w:color="auto" w:fill="C6D9F1"/>
            <w:vAlign w:val="center"/>
          </w:tcPr>
          <w:p w14:paraId="66F7434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36DCC79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EE1F30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D35211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A436F7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818B2C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68E4D4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C36D13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E04141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D82FD7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5435D0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455C836" w14:textId="77777777" w:rsidR="00C24EDE" w:rsidRDefault="00C24EDE">
            <w:pPr>
              <w:pStyle w:val="TableParagraph"/>
              <w:rPr>
                <w:rFonts w:ascii="Arial" w:eastAsia="Arial" w:hAnsi="Arial" w:cs="Arial"/>
                <w:sz w:val="18"/>
                <w:szCs w:val="18"/>
                <w:lang w:eastAsia="zh-CN" w:bidi="hi-IN"/>
              </w:rPr>
            </w:pPr>
          </w:p>
        </w:tc>
      </w:tr>
      <w:tr w:rsidR="00C24EDE" w14:paraId="3C8A274A" w14:textId="77777777">
        <w:trPr>
          <w:trHeight w:val="369"/>
        </w:trPr>
        <w:tc>
          <w:tcPr>
            <w:tcW w:w="590" w:type="dxa"/>
            <w:tcBorders>
              <w:left w:val="single" w:sz="6" w:space="0" w:color="000000"/>
              <w:right w:val="single" w:sz="6" w:space="0" w:color="000000"/>
            </w:tcBorders>
            <w:vAlign w:val="center"/>
          </w:tcPr>
          <w:p w14:paraId="64D1E906"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gridSpan w:val="2"/>
            <w:tcBorders>
              <w:left w:val="single" w:sz="6" w:space="0" w:color="000000"/>
              <w:right w:val="single" w:sz="6" w:space="0" w:color="000000"/>
            </w:tcBorders>
            <w:vAlign w:val="center"/>
          </w:tcPr>
          <w:p w14:paraId="63E5707B"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Elaboración del instructivo para el control de equipos de medición dentro de los procesos de gestión de calidad de la Alcaldía.</w:t>
            </w:r>
          </w:p>
        </w:tc>
        <w:tc>
          <w:tcPr>
            <w:tcW w:w="284" w:type="dxa"/>
            <w:tcBorders>
              <w:left w:val="single" w:sz="6" w:space="0" w:color="000000"/>
              <w:right w:val="single" w:sz="6" w:space="0" w:color="000000"/>
            </w:tcBorders>
            <w:vAlign w:val="center"/>
          </w:tcPr>
          <w:p w14:paraId="74190EB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055D81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84F0BD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B8741F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EFB057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F0E54F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3DD74C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1D6886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E3ADC0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31732B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C013ED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6D5A0E4" w14:textId="77777777" w:rsidR="00C24EDE" w:rsidRDefault="00C24EDE">
            <w:pPr>
              <w:pStyle w:val="TableParagraph"/>
              <w:rPr>
                <w:rFonts w:ascii="Arial" w:eastAsia="Arial" w:hAnsi="Arial" w:cs="Arial"/>
                <w:sz w:val="18"/>
                <w:szCs w:val="18"/>
                <w:lang w:eastAsia="zh-CN" w:bidi="hi-IN"/>
              </w:rPr>
            </w:pPr>
          </w:p>
        </w:tc>
      </w:tr>
      <w:tr w:rsidR="00C24EDE" w14:paraId="5834642F" w14:textId="77777777">
        <w:trPr>
          <w:trHeight w:val="369"/>
        </w:trPr>
        <w:tc>
          <w:tcPr>
            <w:tcW w:w="590" w:type="dxa"/>
            <w:tcBorders>
              <w:left w:val="single" w:sz="6" w:space="0" w:color="000000"/>
              <w:right w:val="single" w:sz="6" w:space="0" w:color="000000"/>
            </w:tcBorders>
            <w:vAlign w:val="center"/>
          </w:tcPr>
          <w:p w14:paraId="1B122145"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gridSpan w:val="2"/>
            <w:tcBorders>
              <w:left w:val="single" w:sz="6" w:space="0" w:color="000000"/>
              <w:right w:val="single" w:sz="6" w:space="0" w:color="000000"/>
            </w:tcBorders>
            <w:vAlign w:val="center"/>
          </w:tcPr>
          <w:p w14:paraId="21931050"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 xml:space="preserve">Elaboración del instructivo para el manejo de los equipos de medición termohigrómetro o </w:t>
            </w:r>
            <w:proofErr w:type="spellStart"/>
            <w:r>
              <w:rPr>
                <w:rFonts w:ascii="Arial" w:eastAsia="Arial" w:hAnsi="Arial" w:cs="Arial"/>
                <w:sz w:val="18"/>
                <w:szCs w:val="18"/>
                <w:lang w:eastAsia="zh-CN" w:bidi="hi-IN"/>
              </w:rPr>
              <w:t>Datalogger</w:t>
            </w:r>
            <w:proofErr w:type="spellEnd"/>
            <w:r>
              <w:rPr>
                <w:rFonts w:ascii="Arial" w:eastAsia="Arial" w:hAnsi="Arial" w:cs="Arial"/>
                <w:sz w:val="18"/>
                <w:szCs w:val="18"/>
                <w:lang w:eastAsia="zh-CN" w:bidi="hi-IN"/>
              </w:rPr>
              <w:t xml:space="preserve"> y análisis de datos.</w:t>
            </w:r>
          </w:p>
        </w:tc>
        <w:tc>
          <w:tcPr>
            <w:tcW w:w="284" w:type="dxa"/>
            <w:tcBorders>
              <w:left w:val="single" w:sz="6" w:space="0" w:color="000000"/>
              <w:right w:val="single" w:sz="6" w:space="0" w:color="000000"/>
            </w:tcBorders>
            <w:vAlign w:val="center"/>
          </w:tcPr>
          <w:p w14:paraId="21E5820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CBA7D3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962A10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7C8D26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E3D789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748F0C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44A091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74B886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7BDABF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27B11E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66B79D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42E886C" w14:textId="77777777" w:rsidR="00C24EDE" w:rsidRDefault="00C24EDE">
            <w:pPr>
              <w:pStyle w:val="TableParagraph"/>
              <w:rPr>
                <w:rFonts w:ascii="Arial" w:eastAsia="Arial" w:hAnsi="Arial" w:cs="Arial"/>
                <w:sz w:val="18"/>
                <w:szCs w:val="18"/>
                <w:lang w:eastAsia="zh-CN" w:bidi="hi-IN"/>
              </w:rPr>
            </w:pPr>
          </w:p>
        </w:tc>
      </w:tr>
      <w:tr w:rsidR="00C24EDE" w14:paraId="1FE93F9F" w14:textId="77777777">
        <w:trPr>
          <w:trHeight w:val="364"/>
        </w:trPr>
        <w:tc>
          <w:tcPr>
            <w:tcW w:w="590" w:type="dxa"/>
            <w:tcBorders>
              <w:left w:val="single" w:sz="6" w:space="0" w:color="000000"/>
              <w:right w:val="single" w:sz="6" w:space="0" w:color="000000"/>
            </w:tcBorders>
            <w:vAlign w:val="center"/>
          </w:tcPr>
          <w:p w14:paraId="6CF44DD1"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84" w:type="dxa"/>
            <w:gridSpan w:val="2"/>
            <w:tcBorders>
              <w:left w:val="single" w:sz="6" w:space="0" w:color="000000"/>
              <w:right w:val="single" w:sz="6" w:space="0" w:color="000000"/>
            </w:tcBorders>
            <w:vAlign w:val="center"/>
          </w:tcPr>
          <w:p w14:paraId="735A3698"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Descargar los datos del sistema semanalmente con el cual se realizará el respectivo análisis del comportamiento de las condiciones ambientales.</w:t>
            </w:r>
          </w:p>
        </w:tc>
        <w:tc>
          <w:tcPr>
            <w:tcW w:w="284" w:type="dxa"/>
            <w:tcBorders>
              <w:left w:val="single" w:sz="6" w:space="0" w:color="000000"/>
              <w:right w:val="single" w:sz="6" w:space="0" w:color="000000"/>
            </w:tcBorders>
            <w:vAlign w:val="center"/>
          </w:tcPr>
          <w:p w14:paraId="66ED662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C7570B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070ED7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75222A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50749C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3A5A9E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574B08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8A422A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BD30A3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A3B786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687100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67E21F3" w14:textId="77777777" w:rsidR="00C24EDE" w:rsidRDefault="00C24EDE">
            <w:pPr>
              <w:pStyle w:val="TableParagraph"/>
              <w:rPr>
                <w:rFonts w:ascii="Arial" w:eastAsia="Arial" w:hAnsi="Arial" w:cs="Arial"/>
                <w:sz w:val="18"/>
                <w:szCs w:val="18"/>
                <w:lang w:eastAsia="zh-CN" w:bidi="hi-IN"/>
              </w:rPr>
            </w:pPr>
          </w:p>
        </w:tc>
      </w:tr>
      <w:tr w:rsidR="00C24EDE" w14:paraId="6BF7CD3A" w14:textId="77777777">
        <w:trPr>
          <w:trHeight w:val="369"/>
        </w:trPr>
        <w:tc>
          <w:tcPr>
            <w:tcW w:w="590" w:type="dxa"/>
            <w:tcBorders>
              <w:left w:val="single" w:sz="6" w:space="0" w:color="000000"/>
              <w:right w:val="single" w:sz="6" w:space="0" w:color="000000"/>
            </w:tcBorders>
            <w:vAlign w:val="center"/>
          </w:tcPr>
          <w:p w14:paraId="523A7028"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5</w:t>
            </w:r>
          </w:p>
        </w:tc>
        <w:tc>
          <w:tcPr>
            <w:tcW w:w="284" w:type="dxa"/>
            <w:gridSpan w:val="2"/>
            <w:tcBorders>
              <w:left w:val="single" w:sz="6" w:space="0" w:color="000000"/>
              <w:right w:val="single" w:sz="6" w:space="0" w:color="000000"/>
            </w:tcBorders>
            <w:vAlign w:val="center"/>
          </w:tcPr>
          <w:p w14:paraId="26ED8D9E"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Elaborar el informe técnico trimestral con los resultados obtenidos de las mediciones y las solicitudes correspondientes.</w:t>
            </w:r>
          </w:p>
        </w:tc>
        <w:tc>
          <w:tcPr>
            <w:tcW w:w="284" w:type="dxa"/>
            <w:tcBorders>
              <w:left w:val="single" w:sz="6" w:space="0" w:color="000000"/>
              <w:right w:val="single" w:sz="6" w:space="0" w:color="000000"/>
            </w:tcBorders>
            <w:vAlign w:val="center"/>
          </w:tcPr>
          <w:p w14:paraId="025EAD2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524B6D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C860BA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D79D81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66360D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D86EF6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C9AE70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D9EFD7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76EC85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007E90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A827E7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B3A706C" w14:textId="77777777" w:rsidR="00C24EDE" w:rsidRDefault="00C24EDE">
            <w:pPr>
              <w:pStyle w:val="TableParagraph"/>
              <w:rPr>
                <w:rFonts w:ascii="Arial" w:eastAsia="Arial" w:hAnsi="Arial" w:cs="Arial"/>
                <w:sz w:val="18"/>
                <w:szCs w:val="18"/>
                <w:lang w:eastAsia="zh-CN" w:bidi="hi-IN"/>
              </w:rPr>
            </w:pPr>
          </w:p>
        </w:tc>
      </w:tr>
      <w:tr w:rsidR="00C24EDE" w14:paraId="4EAA19EF" w14:textId="77777777">
        <w:trPr>
          <w:trHeight w:val="182"/>
        </w:trPr>
        <w:tc>
          <w:tcPr>
            <w:tcW w:w="590" w:type="dxa"/>
            <w:tcBorders>
              <w:left w:val="single" w:sz="6" w:space="0" w:color="000000"/>
              <w:right w:val="single" w:sz="6" w:space="0" w:color="000000"/>
            </w:tcBorders>
            <w:vAlign w:val="center"/>
          </w:tcPr>
          <w:p w14:paraId="1C891CCA"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6</w:t>
            </w:r>
          </w:p>
        </w:tc>
        <w:tc>
          <w:tcPr>
            <w:tcW w:w="284" w:type="dxa"/>
            <w:gridSpan w:val="2"/>
            <w:tcBorders>
              <w:left w:val="single" w:sz="6" w:space="0" w:color="000000"/>
              <w:right w:val="single" w:sz="6" w:space="0" w:color="000000"/>
            </w:tcBorders>
            <w:vAlign w:val="center"/>
          </w:tcPr>
          <w:p w14:paraId="53222874"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Elaborar el plan de mejoramiento de las falencias identificadas a partir del informe.</w:t>
            </w:r>
          </w:p>
        </w:tc>
        <w:tc>
          <w:tcPr>
            <w:tcW w:w="284" w:type="dxa"/>
            <w:tcBorders>
              <w:left w:val="single" w:sz="6" w:space="0" w:color="000000"/>
              <w:right w:val="single" w:sz="6" w:space="0" w:color="000000"/>
            </w:tcBorders>
            <w:vAlign w:val="center"/>
          </w:tcPr>
          <w:p w14:paraId="6076D76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A31C45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246DDA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3B14C0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3BE304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24E490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053EDA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ED0F94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1F8224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748304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770BA8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AB0E0BA" w14:textId="77777777" w:rsidR="00C24EDE" w:rsidRDefault="00C24EDE">
            <w:pPr>
              <w:pStyle w:val="TableParagraph"/>
              <w:rPr>
                <w:rFonts w:ascii="Arial" w:eastAsia="Arial" w:hAnsi="Arial" w:cs="Arial"/>
                <w:sz w:val="18"/>
                <w:szCs w:val="18"/>
                <w:lang w:eastAsia="zh-CN" w:bidi="hi-IN"/>
              </w:rPr>
            </w:pPr>
          </w:p>
        </w:tc>
      </w:tr>
      <w:tr w:rsidR="00C24EDE" w14:paraId="3468EA8D" w14:textId="77777777">
        <w:trPr>
          <w:trHeight w:val="182"/>
        </w:trPr>
        <w:tc>
          <w:tcPr>
            <w:tcW w:w="284" w:type="dxa"/>
            <w:gridSpan w:val="15"/>
            <w:tcBorders>
              <w:left w:val="single" w:sz="6" w:space="0" w:color="000000"/>
              <w:right w:val="single" w:sz="6" w:space="0" w:color="000000"/>
            </w:tcBorders>
            <w:shd w:val="clear" w:color="auto" w:fill="808080"/>
            <w:vAlign w:val="center"/>
          </w:tcPr>
          <w:p w14:paraId="6EB1C1E9"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PROGRAMA DE ALMACENAMIENTO Y REALMACENAMIENTO</w:t>
            </w:r>
          </w:p>
        </w:tc>
      </w:tr>
      <w:tr w:rsidR="00C24EDE" w14:paraId="31723001" w14:textId="77777777">
        <w:trPr>
          <w:trHeight w:val="186"/>
        </w:trPr>
        <w:tc>
          <w:tcPr>
            <w:tcW w:w="284" w:type="dxa"/>
            <w:gridSpan w:val="15"/>
            <w:tcBorders>
              <w:left w:val="single" w:sz="6" w:space="0" w:color="000000"/>
              <w:right w:val="single" w:sz="6" w:space="0" w:color="000000"/>
            </w:tcBorders>
            <w:shd w:val="clear" w:color="auto" w:fill="808080"/>
            <w:vAlign w:val="center"/>
          </w:tcPr>
          <w:p w14:paraId="37FAF412"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Actividades para unidades de almacenamiento</w:t>
            </w:r>
          </w:p>
        </w:tc>
      </w:tr>
      <w:tr w:rsidR="00C24EDE" w14:paraId="1F6D5F94" w14:textId="77777777">
        <w:trPr>
          <w:trHeight w:val="364"/>
        </w:trPr>
        <w:tc>
          <w:tcPr>
            <w:tcW w:w="590" w:type="dxa"/>
            <w:tcBorders>
              <w:left w:val="single" w:sz="6" w:space="0" w:color="000000"/>
              <w:right w:val="single" w:sz="6" w:space="0" w:color="000000"/>
            </w:tcBorders>
            <w:vAlign w:val="center"/>
          </w:tcPr>
          <w:p w14:paraId="04A86B90"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4C331495"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Revisar el crecimiento documental de cada área y/o grupo interno de trabajo, para definir la proyección de unidades de conservación.</w:t>
            </w:r>
          </w:p>
        </w:tc>
        <w:tc>
          <w:tcPr>
            <w:tcW w:w="284" w:type="dxa"/>
            <w:tcBorders>
              <w:left w:val="single" w:sz="6" w:space="0" w:color="000000"/>
              <w:right w:val="single" w:sz="6" w:space="0" w:color="000000"/>
            </w:tcBorders>
            <w:shd w:val="clear" w:color="auto" w:fill="C6D9F1"/>
            <w:vAlign w:val="center"/>
          </w:tcPr>
          <w:p w14:paraId="5EA9647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380A00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888AC4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E45D0F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76DB3B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6958C7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2398DA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4FC78A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4ADFDA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1E8DF1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DC32CB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397BE53" w14:textId="77777777" w:rsidR="00C24EDE" w:rsidRDefault="00C24EDE">
            <w:pPr>
              <w:pStyle w:val="TableParagraph"/>
              <w:rPr>
                <w:rFonts w:ascii="Arial" w:eastAsia="Arial" w:hAnsi="Arial" w:cs="Arial"/>
                <w:sz w:val="18"/>
                <w:szCs w:val="18"/>
                <w:lang w:eastAsia="zh-CN" w:bidi="hi-IN"/>
              </w:rPr>
            </w:pPr>
          </w:p>
        </w:tc>
      </w:tr>
      <w:tr w:rsidR="00C24EDE" w14:paraId="06CEB352" w14:textId="77777777">
        <w:trPr>
          <w:trHeight w:val="186"/>
        </w:trPr>
        <w:tc>
          <w:tcPr>
            <w:tcW w:w="590" w:type="dxa"/>
            <w:tcBorders>
              <w:left w:val="single" w:sz="6" w:space="0" w:color="000000"/>
              <w:right w:val="single" w:sz="6" w:space="0" w:color="000000"/>
            </w:tcBorders>
            <w:vAlign w:val="center"/>
          </w:tcPr>
          <w:p w14:paraId="41F87A1F"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gridSpan w:val="2"/>
            <w:tcBorders>
              <w:left w:val="single" w:sz="6" w:space="0" w:color="000000"/>
              <w:right w:val="single" w:sz="6" w:space="0" w:color="000000"/>
            </w:tcBorders>
            <w:vAlign w:val="center"/>
          </w:tcPr>
          <w:p w14:paraId="7471CA6E"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Definir y estandarizar el uso de las unidades de almacenamiento, para la aplicación de T.R.D. y T.V.D.</w:t>
            </w:r>
          </w:p>
        </w:tc>
        <w:tc>
          <w:tcPr>
            <w:tcW w:w="284" w:type="dxa"/>
            <w:tcBorders>
              <w:left w:val="single" w:sz="6" w:space="0" w:color="000000"/>
              <w:right w:val="single" w:sz="6" w:space="0" w:color="000000"/>
            </w:tcBorders>
            <w:vAlign w:val="center"/>
          </w:tcPr>
          <w:p w14:paraId="4C6FCFA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87D1C1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2AB9EE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CFD04F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1B4AFA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BC47D4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C06E92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02C622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1BD4C5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626F3A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F5E618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2CF53CD" w14:textId="77777777" w:rsidR="00C24EDE" w:rsidRDefault="00C24EDE">
            <w:pPr>
              <w:pStyle w:val="TableParagraph"/>
              <w:rPr>
                <w:rFonts w:ascii="Arial" w:eastAsia="Arial" w:hAnsi="Arial" w:cs="Arial"/>
                <w:sz w:val="18"/>
                <w:szCs w:val="18"/>
                <w:lang w:eastAsia="zh-CN" w:bidi="hi-IN"/>
              </w:rPr>
            </w:pPr>
          </w:p>
        </w:tc>
      </w:tr>
      <w:tr w:rsidR="00C24EDE" w14:paraId="47F38301" w14:textId="77777777">
        <w:trPr>
          <w:trHeight w:val="364"/>
        </w:trPr>
        <w:tc>
          <w:tcPr>
            <w:tcW w:w="590" w:type="dxa"/>
            <w:tcBorders>
              <w:left w:val="single" w:sz="6" w:space="0" w:color="000000"/>
              <w:right w:val="single" w:sz="6" w:space="0" w:color="000000"/>
            </w:tcBorders>
            <w:vAlign w:val="center"/>
          </w:tcPr>
          <w:p w14:paraId="42C20E15"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gridSpan w:val="2"/>
            <w:tcBorders>
              <w:left w:val="single" w:sz="6" w:space="0" w:color="000000"/>
              <w:right w:val="single" w:sz="6" w:space="0" w:color="000000"/>
            </w:tcBorders>
            <w:vAlign w:val="center"/>
          </w:tcPr>
          <w:p w14:paraId="29A3056F"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Elaborar los estudios previos para la adquisición de los suministros de archivo, dando alcance a lo que se establezca</w:t>
            </w:r>
          </w:p>
        </w:tc>
        <w:tc>
          <w:tcPr>
            <w:tcW w:w="284" w:type="dxa"/>
            <w:tcBorders>
              <w:left w:val="single" w:sz="6" w:space="0" w:color="000000"/>
              <w:right w:val="single" w:sz="6" w:space="0" w:color="000000"/>
            </w:tcBorders>
            <w:vAlign w:val="center"/>
          </w:tcPr>
          <w:p w14:paraId="6E1449F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B657B7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F3F5BA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CAAF49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575710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57D501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377421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12EAF1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6FEE2B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B4B46A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1E2C19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329DC42" w14:textId="77777777" w:rsidR="00C24EDE" w:rsidRDefault="00C24EDE">
            <w:pPr>
              <w:pStyle w:val="TableParagraph"/>
              <w:rPr>
                <w:rFonts w:ascii="Arial" w:eastAsia="Arial" w:hAnsi="Arial" w:cs="Arial"/>
                <w:sz w:val="18"/>
                <w:szCs w:val="18"/>
                <w:lang w:eastAsia="zh-CN" w:bidi="hi-IN"/>
              </w:rPr>
            </w:pPr>
          </w:p>
        </w:tc>
      </w:tr>
      <w:tr w:rsidR="00C24EDE" w14:paraId="75A2470A" w14:textId="77777777">
        <w:trPr>
          <w:trHeight w:val="1103"/>
        </w:trPr>
        <w:tc>
          <w:tcPr>
            <w:tcW w:w="590" w:type="dxa"/>
            <w:tcBorders>
              <w:left w:val="single" w:sz="6" w:space="0" w:color="000000"/>
              <w:right w:val="single" w:sz="6" w:space="0" w:color="000000"/>
            </w:tcBorders>
            <w:vAlign w:val="center"/>
          </w:tcPr>
          <w:p w14:paraId="63F58B96" w14:textId="77777777" w:rsidR="00C24EDE" w:rsidRDefault="00C24EDE">
            <w:pPr>
              <w:pStyle w:val="TableParagraph"/>
              <w:jc w:val="center"/>
              <w:rPr>
                <w:rFonts w:ascii="Arial" w:eastAsia="Arial" w:hAnsi="Arial" w:cs="Arial"/>
                <w:sz w:val="18"/>
                <w:szCs w:val="18"/>
                <w:lang w:eastAsia="zh-CN" w:bidi="hi-IN"/>
              </w:rPr>
            </w:pPr>
          </w:p>
          <w:p w14:paraId="5DF8EB9B" w14:textId="77777777" w:rsidR="00C24EDE" w:rsidRDefault="00C24EDE">
            <w:pPr>
              <w:pStyle w:val="TableParagraph"/>
              <w:jc w:val="center"/>
              <w:rPr>
                <w:rFonts w:ascii="Arial" w:eastAsia="Arial" w:hAnsi="Arial" w:cs="Arial"/>
                <w:sz w:val="18"/>
                <w:szCs w:val="18"/>
                <w:lang w:eastAsia="zh-CN" w:bidi="hi-IN"/>
              </w:rPr>
            </w:pPr>
          </w:p>
          <w:p w14:paraId="31738BA6"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84" w:type="dxa"/>
            <w:gridSpan w:val="2"/>
            <w:tcBorders>
              <w:left w:val="single" w:sz="6" w:space="0" w:color="000000"/>
              <w:right w:val="single" w:sz="6" w:space="0" w:color="000000"/>
            </w:tcBorders>
            <w:vAlign w:val="center"/>
          </w:tcPr>
          <w:p w14:paraId="38C14030"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Realizar el cambio de unidades cuando se identifique, por desgaste del soporte o por deterioro biológico.</w:t>
            </w:r>
          </w:p>
          <w:p w14:paraId="68C845F4"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 xml:space="preserve">Es importante dar alcance a lo que se establezca con Gestión Ambiental, sobre reciclaje para las unidades que se cambian por desgaste o eliminación de residuos peligrosos para las unidades con </w:t>
            </w:r>
            <w:proofErr w:type="spellStart"/>
            <w:r>
              <w:rPr>
                <w:rFonts w:ascii="Arial" w:eastAsia="Arial" w:hAnsi="Arial" w:cs="Arial"/>
                <w:sz w:val="18"/>
                <w:szCs w:val="18"/>
                <w:lang w:eastAsia="zh-CN" w:bidi="hi-IN"/>
              </w:rPr>
              <w:t>biodeterioro</w:t>
            </w:r>
            <w:proofErr w:type="spellEnd"/>
            <w:r>
              <w:rPr>
                <w:rFonts w:ascii="Arial" w:eastAsia="Arial" w:hAnsi="Arial" w:cs="Arial"/>
                <w:sz w:val="18"/>
                <w:szCs w:val="18"/>
                <w:lang w:eastAsia="zh-CN" w:bidi="hi-IN"/>
              </w:rPr>
              <w:t>.</w:t>
            </w:r>
          </w:p>
        </w:tc>
        <w:tc>
          <w:tcPr>
            <w:tcW w:w="284" w:type="dxa"/>
            <w:tcBorders>
              <w:left w:val="single" w:sz="6" w:space="0" w:color="000000"/>
              <w:right w:val="single" w:sz="6" w:space="0" w:color="000000"/>
            </w:tcBorders>
            <w:vAlign w:val="center"/>
          </w:tcPr>
          <w:p w14:paraId="66309DA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21CB46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240ED9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FE7998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2FA1B4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FF4311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60C9DE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D121FC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B5ACB9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540808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69052E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39C92BCE" w14:textId="77777777" w:rsidR="00C24EDE" w:rsidRDefault="00C24EDE">
            <w:pPr>
              <w:pStyle w:val="TableParagraph"/>
              <w:rPr>
                <w:rFonts w:ascii="Arial" w:eastAsia="Arial" w:hAnsi="Arial" w:cs="Arial"/>
                <w:sz w:val="18"/>
                <w:szCs w:val="18"/>
                <w:lang w:eastAsia="zh-CN" w:bidi="hi-IN"/>
              </w:rPr>
            </w:pPr>
          </w:p>
        </w:tc>
      </w:tr>
      <w:tr w:rsidR="00C24EDE" w14:paraId="3302688A" w14:textId="77777777">
        <w:trPr>
          <w:trHeight w:val="369"/>
        </w:trPr>
        <w:tc>
          <w:tcPr>
            <w:tcW w:w="590" w:type="dxa"/>
            <w:tcBorders>
              <w:left w:val="single" w:sz="6" w:space="0" w:color="000000"/>
              <w:right w:val="single" w:sz="6" w:space="0" w:color="000000"/>
            </w:tcBorders>
            <w:vAlign w:val="center"/>
          </w:tcPr>
          <w:p w14:paraId="6D8C363A"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5</w:t>
            </w:r>
          </w:p>
        </w:tc>
        <w:tc>
          <w:tcPr>
            <w:tcW w:w="284" w:type="dxa"/>
            <w:gridSpan w:val="2"/>
            <w:tcBorders>
              <w:left w:val="single" w:sz="6" w:space="0" w:color="000000"/>
              <w:right w:val="single" w:sz="6" w:space="0" w:color="000000"/>
            </w:tcBorders>
            <w:vAlign w:val="center"/>
          </w:tcPr>
          <w:p w14:paraId="370948FB"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Realizar las visitas de inspección en las distintas sedes, revisando el adecuado uso de las unidades de almacenamiento.</w:t>
            </w:r>
          </w:p>
        </w:tc>
        <w:tc>
          <w:tcPr>
            <w:tcW w:w="284" w:type="dxa"/>
            <w:tcBorders>
              <w:left w:val="single" w:sz="6" w:space="0" w:color="000000"/>
              <w:right w:val="single" w:sz="6" w:space="0" w:color="000000"/>
            </w:tcBorders>
            <w:vAlign w:val="center"/>
          </w:tcPr>
          <w:p w14:paraId="7A418D0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FCC99E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73890F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01E95C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06577D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7FB27C6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D5BF97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C7F7B3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1A7C7F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CAF7C1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3394A8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7EC6599" w14:textId="77777777" w:rsidR="00C24EDE" w:rsidRDefault="00C24EDE">
            <w:pPr>
              <w:pStyle w:val="TableParagraph"/>
              <w:rPr>
                <w:rFonts w:ascii="Arial" w:eastAsia="Arial" w:hAnsi="Arial" w:cs="Arial"/>
                <w:sz w:val="18"/>
                <w:szCs w:val="18"/>
                <w:lang w:eastAsia="zh-CN" w:bidi="hi-IN"/>
              </w:rPr>
            </w:pPr>
          </w:p>
        </w:tc>
      </w:tr>
      <w:tr w:rsidR="00C24EDE" w14:paraId="57F124D9" w14:textId="77777777">
        <w:trPr>
          <w:trHeight w:val="239"/>
        </w:trPr>
        <w:tc>
          <w:tcPr>
            <w:tcW w:w="284" w:type="dxa"/>
            <w:gridSpan w:val="15"/>
            <w:tcBorders>
              <w:left w:val="single" w:sz="6" w:space="0" w:color="000000"/>
              <w:right w:val="single" w:sz="6" w:space="0" w:color="000000"/>
            </w:tcBorders>
            <w:shd w:val="clear" w:color="auto" w:fill="808080"/>
            <w:vAlign w:val="center"/>
          </w:tcPr>
          <w:p w14:paraId="7E713452"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Actividades para unidades de almacenamiento con características especiales</w:t>
            </w:r>
          </w:p>
        </w:tc>
      </w:tr>
      <w:tr w:rsidR="00C24EDE" w14:paraId="27859A81" w14:textId="77777777">
        <w:trPr>
          <w:trHeight w:val="369"/>
        </w:trPr>
        <w:tc>
          <w:tcPr>
            <w:tcW w:w="590" w:type="dxa"/>
            <w:tcBorders>
              <w:left w:val="single" w:sz="6" w:space="0" w:color="000000"/>
              <w:right w:val="single" w:sz="6" w:space="0" w:color="000000"/>
            </w:tcBorders>
            <w:vAlign w:val="center"/>
          </w:tcPr>
          <w:p w14:paraId="591F8ACC"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84" w:type="dxa"/>
            <w:gridSpan w:val="2"/>
            <w:tcBorders>
              <w:left w:val="single" w:sz="6" w:space="0" w:color="000000"/>
              <w:right w:val="single" w:sz="6" w:space="0" w:color="000000"/>
            </w:tcBorders>
            <w:vAlign w:val="center"/>
          </w:tcPr>
          <w:p w14:paraId="2A1C9884"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Determinar conforme al diagnóstico documental y/o visitas de inspección a las sedes, el volumen documental de la documentación.</w:t>
            </w:r>
          </w:p>
        </w:tc>
        <w:tc>
          <w:tcPr>
            <w:tcW w:w="284" w:type="dxa"/>
            <w:tcBorders>
              <w:left w:val="single" w:sz="6" w:space="0" w:color="000000"/>
              <w:right w:val="single" w:sz="6" w:space="0" w:color="000000"/>
            </w:tcBorders>
            <w:shd w:val="clear" w:color="auto" w:fill="C6D9F1"/>
            <w:vAlign w:val="center"/>
          </w:tcPr>
          <w:p w14:paraId="2613C2B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F21BA4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BF305F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537961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086ACC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99F2AC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A380D7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36AA3B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D188B5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1A7325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6443A3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279D8F9" w14:textId="77777777" w:rsidR="00C24EDE" w:rsidRDefault="00C24EDE">
            <w:pPr>
              <w:pStyle w:val="TableParagraph"/>
              <w:rPr>
                <w:rFonts w:ascii="Arial" w:eastAsia="Arial" w:hAnsi="Arial" w:cs="Arial"/>
                <w:sz w:val="18"/>
                <w:szCs w:val="18"/>
                <w:lang w:eastAsia="zh-CN" w:bidi="hi-IN"/>
              </w:rPr>
            </w:pPr>
          </w:p>
        </w:tc>
      </w:tr>
      <w:tr w:rsidR="00C24EDE" w14:paraId="39590E88" w14:textId="77777777">
        <w:trPr>
          <w:trHeight w:val="182"/>
        </w:trPr>
        <w:tc>
          <w:tcPr>
            <w:tcW w:w="590" w:type="dxa"/>
            <w:tcBorders>
              <w:left w:val="single" w:sz="6" w:space="0" w:color="000000"/>
              <w:right w:val="single" w:sz="6" w:space="0" w:color="000000"/>
            </w:tcBorders>
            <w:vAlign w:val="center"/>
          </w:tcPr>
          <w:p w14:paraId="4B851CBB"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84" w:type="dxa"/>
            <w:gridSpan w:val="2"/>
            <w:tcBorders>
              <w:left w:val="single" w:sz="6" w:space="0" w:color="000000"/>
              <w:right w:val="single" w:sz="6" w:space="0" w:color="000000"/>
            </w:tcBorders>
            <w:vAlign w:val="center"/>
          </w:tcPr>
          <w:p w14:paraId="4CAC11EB"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Elaborar protocolo para el almacenamiento de otros soportes y formatos.</w:t>
            </w:r>
          </w:p>
        </w:tc>
        <w:tc>
          <w:tcPr>
            <w:tcW w:w="284" w:type="dxa"/>
            <w:tcBorders>
              <w:left w:val="single" w:sz="6" w:space="0" w:color="000000"/>
              <w:right w:val="single" w:sz="6" w:space="0" w:color="000000"/>
            </w:tcBorders>
            <w:vAlign w:val="center"/>
          </w:tcPr>
          <w:p w14:paraId="0038320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6E2E45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95FD71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CCB9FF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AC53CC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BBA251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F2CD78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655A55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EB5F7F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5F793E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5F0F8F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88B76CB" w14:textId="77777777" w:rsidR="00C24EDE" w:rsidRDefault="00C24EDE">
            <w:pPr>
              <w:pStyle w:val="TableParagraph"/>
              <w:rPr>
                <w:rFonts w:ascii="Arial" w:eastAsia="Arial" w:hAnsi="Arial" w:cs="Arial"/>
                <w:sz w:val="18"/>
                <w:szCs w:val="18"/>
                <w:lang w:eastAsia="zh-CN" w:bidi="hi-IN"/>
              </w:rPr>
            </w:pPr>
          </w:p>
        </w:tc>
      </w:tr>
      <w:tr w:rsidR="00C24EDE" w14:paraId="7BB28F4B" w14:textId="77777777">
        <w:trPr>
          <w:trHeight w:val="186"/>
        </w:trPr>
        <w:tc>
          <w:tcPr>
            <w:tcW w:w="590" w:type="dxa"/>
            <w:tcBorders>
              <w:left w:val="single" w:sz="6" w:space="0" w:color="000000"/>
              <w:right w:val="single" w:sz="6" w:space="0" w:color="000000"/>
            </w:tcBorders>
            <w:vAlign w:val="center"/>
          </w:tcPr>
          <w:p w14:paraId="288F4782"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84" w:type="dxa"/>
            <w:gridSpan w:val="2"/>
            <w:tcBorders>
              <w:left w:val="single" w:sz="6" w:space="0" w:color="000000"/>
              <w:right w:val="single" w:sz="6" w:space="0" w:color="000000"/>
            </w:tcBorders>
            <w:vAlign w:val="center"/>
          </w:tcPr>
          <w:p w14:paraId="1BB70060"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Generar estudio de mercado para la adquisición de las unidades de almacenamiento.</w:t>
            </w:r>
          </w:p>
        </w:tc>
        <w:tc>
          <w:tcPr>
            <w:tcW w:w="284" w:type="dxa"/>
            <w:tcBorders>
              <w:left w:val="single" w:sz="6" w:space="0" w:color="000000"/>
              <w:right w:val="single" w:sz="6" w:space="0" w:color="000000"/>
            </w:tcBorders>
            <w:vAlign w:val="center"/>
          </w:tcPr>
          <w:p w14:paraId="5696148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69F4F7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38B89E2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D98767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D06935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04E789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D74537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2B3526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46C1A0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2300AC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81AA55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146297F" w14:textId="77777777" w:rsidR="00C24EDE" w:rsidRDefault="00C24EDE">
            <w:pPr>
              <w:pStyle w:val="TableParagraph"/>
              <w:rPr>
                <w:rFonts w:ascii="Arial" w:eastAsia="Arial" w:hAnsi="Arial" w:cs="Arial"/>
                <w:sz w:val="18"/>
                <w:szCs w:val="18"/>
                <w:lang w:eastAsia="zh-CN" w:bidi="hi-IN"/>
              </w:rPr>
            </w:pPr>
          </w:p>
        </w:tc>
      </w:tr>
      <w:tr w:rsidR="00C24EDE" w14:paraId="55759AC5" w14:textId="77777777">
        <w:trPr>
          <w:trHeight w:val="182"/>
        </w:trPr>
        <w:tc>
          <w:tcPr>
            <w:tcW w:w="590" w:type="dxa"/>
            <w:tcBorders>
              <w:left w:val="single" w:sz="6" w:space="0" w:color="000000"/>
              <w:right w:val="single" w:sz="6" w:space="0" w:color="000000"/>
            </w:tcBorders>
            <w:vAlign w:val="center"/>
          </w:tcPr>
          <w:p w14:paraId="0C301A9A"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84" w:type="dxa"/>
            <w:gridSpan w:val="2"/>
            <w:tcBorders>
              <w:left w:val="single" w:sz="6" w:space="0" w:color="000000"/>
              <w:right w:val="single" w:sz="6" w:space="0" w:color="000000"/>
            </w:tcBorders>
            <w:vAlign w:val="center"/>
          </w:tcPr>
          <w:p w14:paraId="2C7942B7"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Solicitar a los proponentes y evaluar las muestras de las unidades de almacenamiento</w:t>
            </w:r>
          </w:p>
        </w:tc>
        <w:tc>
          <w:tcPr>
            <w:tcW w:w="284" w:type="dxa"/>
            <w:tcBorders>
              <w:left w:val="single" w:sz="6" w:space="0" w:color="000000"/>
              <w:right w:val="single" w:sz="6" w:space="0" w:color="000000"/>
            </w:tcBorders>
            <w:vAlign w:val="center"/>
          </w:tcPr>
          <w:p w14:paraId="430125D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E16A91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66293D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ECEF59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4B1D66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57A771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637B97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2D3240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91B29C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21E27A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9E34D1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0123486" w14:textId="77777777" w:rsidR="00C24EDE" w:rsidRDefault="00C24EDE">
            <w:pPr>
              <w:pStyle w:val="TableParagraph"/>
              <w:rPr>
                <w:rFonts w:ascii="Arial" w:eastAsia="Arial" w:hAnsi="Arial" w:cs="Arial"/>
                <w:sz w:val="18"/>
                <w:szCs w:val="18"/>
                <w:lang w:eastAsia="zh-CN" w:bidi="hi-IN"/>
              </w:rPr>
            </w:pPr>
          </w:p>
        </w:tc>
      </w:tr>
      <w:tr w:rsidR="00C24EDE" w14:paraId="6C8EC976" w14:textId="77777777">
        <w:trPr>
          <w:trHeight w:val="369"/>
        </w:trPr>
        <w:tc>
          <w:tcPr>
            <w:tcW w:w="590" w:type="dxa"/>
            <w:tcBorders>
              <w:left w:val="single" w:sz="6" w:space="0" w:color="000000"/>
              <w:right w:val="single" w:sz="6" w:space="0" w:color="000000"/>
            </w:tcBorders>
            <w:vAlign w:val="center"/>
          </w:tcPr>
          <w:p w14:paraId="1BBF6A36"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5</w:t>
            </w:r>
          </w:p>
        </w:tc>
        <w:tc>
          <w:tcPr>
            <w:tcW w:w="284" w:type="dxa"/>
            <w:gridSpan w:val="2"/>
            <w:tcBorders>
              <w:left w:val="single" w:sz="6" w:space="0" w:color="000000"/>
              <w:right w:val="single" w:sz="6" w:space="0" w:color="000000"/>
            </w:tcBorders>
            <w:vAlign w:val="center"/>
          </w:tcPr>
          <w:p w14:paraId="195A5749"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Generar estudio de mercado para la adquisición de mobiliario especializado para la disposición física de la documentación</w:t>
            </w:r>
          </w:p>
        </w:tc>
        <w:tc>
          <w:tcPr>
            <w:tcW w:w="284" w:type="dxa"/>
            <w:tcBorders>
              <w:left w:val="single" w:sz="6" w:space="0" w:color="000000"/>
              <w:right w:val="single" w:sz="6" w:space="0" w:color="000000"/>
            </w:tcBorders>
            <w:vAlign w:val="center"/>
          </w:tcPr>
          <w:p w14:paraId="39D351C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AF60DD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C7E18A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1C84517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B367F8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4C6249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076C5E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793950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3C8DA0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B61FA8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8D472F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94B65D7" w14:textId="77777777" w:rsidR="00C24EDE" w:rsidRDefault="00C24EDE">
            <w:pPr>
              <w:pStyle w:val="TableParagraph"/>
              <w:rPr>
                <w:rFonts w:ascii="Arial" w:eastAsia="Arial" w:hAnsi="Arial" w:cs="Arial"/>
                <w:sz w:val="18"/>
                <w:szCs w:val="18"/>
                <w:lang w:eastAsia="zh-CN" w:bidi="hi-IN"/>
              </w:rPr>
            </w:pPr>
          </w:p>
        </w:tc>
      </w:tr>
      <w:tr w:rsidR="00C24EDE" w14:paraId="7F5EDB43" w14:textId="77777777">
        <w:trPr>
          <w:trHeight w:val="182"/>
        </w:trPr>
        <w:tc>
          <w:tcPr>
            <w:tcW w:w="590" w:type="dxa"/>
            <w:tcBorders>
              <w:left w:val="single" w:sz="6" w:space="0" w:color="000000"/>
              <w:right w:val="single" w:sz="6" w:space="0" w:color="000000"/>
            </w:tcBorders>
            <w:vAlign w:val="center"/>
          </w:tcPr>
          <w:p w14:paraId="3CD3A456"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6</w:t>
            </w:r>
          </w:p>
        </w:tc>
        <w:tc>
          <w:tcPr>
            <w:tcW w:w="284" w:type="dxa"/>
            <w:gridSpan w:val="2"/>
            <w:tcBorders>
              <w:left w:val="single" w:sz="6" w:space="0" w:color="000000"/>
              <w:right w:val="single" w:sz="6" w:space="0" w:color="000000"/>
            </w:tcBorders>
            <w:vAlign w:val="center"/>
          </w:tcPr>
          <w:p w14:paraId="1E544372"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Establecer el cronograma para cambio de unidades de almacenamiento y mobiliario.</w:t>
            </w:r>
          </w:p>
        </w:tc>
        <w:tc>
          <w:tcPr>
            <w:tcW w:w="284" w:type="dxa"/>
            <w:tcBorders>
              <w:left w:val="single" w:sz="6" w:space="0" w:color="000000"/>
              <w:right w:val="single" w:sz="6" w:space="0" w:color="000000"/>
            </w:tcBorders>
            <w:vAlign w:val="center"/>
          </w:tcPr>
          <w:p w14:paraId="21AC3BD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7806F4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539341B"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E90D6B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5588E07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F18672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63B5F1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EBD1B94"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7D7C52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BB3081C"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E4B1B0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2598562" w14:textId="77777777" w:rsidR="00C24EDE" w:rsidRDefault="00C24EDE">
            <w:pPr>
              <w:pStyle w:val="TableParagraph"/>
              <w:rPr>
                <w:rFonts w:ascii="Arial" w:eastAsia="Arial" w:hAnsi="Arial" w:cs="Arial"/>
                <w:sz w:val="18"/>
                <w:szCs w:val="18"/>
                <w:lang w:eastAsia="zh-CN" w:bidi="hi-IN"/>
              </w:rPr>
            </w:pPr>
          </w:p>
        </w:tc>
      </w:tr>
      <w:tr w:rsidR="00C24EDE" w14:paraId="4AE90978" w14:textId="77777777">
        <w:trPr>
          <w:trHeight w:val="181"/>
        </w:trPr>
        <w:tc>
          <w:tcPr>
            <w:tcW w:w="284" w:type="dxa"/>
            <w:gridSpan w:val="15"/>
            <w:tcBorders>
              <w:left w:val="single" w:sz="6" w:space="0" w:color="000000"/>
              <w:right w:val="single" w:sz="6" w:space="0" w:color="000000"/>
            </w:tcBorders>
            <w:shd w:val="clear" w:color="auto" w:fill="808080"/>
            <w:vAlign w:val="center"/>
          </w:tcPr>
          <w:p w14:paraId="750E914C"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PROGRAMA DE MONITOREO Y CONTROL DE CONDICIONES</w:t>
            </w:r>
          </w:p>
        </w:tc>
      </w:tr>
      <w:tr w:rsidR="00C24EDE" w14:paraId="3FFA685A" w14:textId="77777777">
        <w:trPr>
          <w:trHeight w:val="369"/>
        </w:trPr>
        <w:tc>
          <w:tcPr>
            <w:tcW w:w="590" w:type="dxa"/>
            <w:tcBorders>
              <w:left w:val="single" w:sz="6" w:space="0" w:color="000000"/>
              <w:right w:val="single" w:sz="6" w:space="0" w:color="000000"/>
            </w:tcBorders>
            <w:vAlign w:val="center"/>
          </w:tcPr>
          <w:p w14:paraId="691D19FB"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7</w:t>
            </w:r>
          </w:p>
        </w:tc>
        <w:tc>
          <w:tcPr>
            <w:tcW w:w="284" w:type="dxa"/>
            <w:gridSpan w:val="2"/>
            <w:tcBorders>
              <w:left w:val="single" w:sz="6" w:space="0" w:color="000000"/>
              <w:right w:val="single" w:sz="6" w:space="0" w:color="000000"/>
            </w:tcBorders>
            <w:vAlign w:val="center"/>
          </w:tcPr>
          <w:p w14:paraId="1C7AA6C6"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Identificar las amenazas o vulnerabilidades a las cuales pueda estar expuesta la documentación en cada sede.</w:t>
            </w:r>
          </w:p>
        </w:tc>
        <w:tc>
          <w:tcPr>
            <w:tcW w:w="284" w:type="dxa"/>
            <w:tcBorders>
              <w:left w:val="single" w:sz="6" w:space="0" w:color="000000"/>
              <w:right w:val="single" w:sz="6" w:space="0" w:color="000000"/>
            </w:tcBorders>
            <w:shd w:val="clear" w:color="auto" w:fill="C6D9F1"/>
            <w:vAlign w:val="center"/>
          </w:tcPr>
          <w:p w14:paraId="285CC5AF"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A18968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C54801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0C3605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2534C2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09D8BF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70FB4E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09C263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173B29A"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E97798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41D7FF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AC20303" w14:textId="77777777" w:rsidR="00C24EDE" w:rsidRDefault="00C24EDE">
            <w:pPr>
              <w:pStyle w:val="TableParagraph"/>
              <w:rPr>
                <w:rFonts w:ascii="Arial" w:eastAsia="Arial" w:hAnsi="Arial" w:cs="Arial"/>
                <w:sz w:val="18"/>
                <w:szCs w:val="18"/>
                <w:lang w:eastAsia="zh-CN" w:bidi="hi-IN"/>
              </w:rPr>
            </w:pPr>
          </w:p>
        </w:tc>
      </w:tr>
      <w:tr w:rsidR="00C24EDE" w14:paraId="0D8296E3" w14:textId="77777777">
        <w:trPr>
          <w:trHeight w:val="182"/>
        </w:trPr>
        <w:tc>
          <w:tcPr>
            <w:tcW w:w="590" w:type="dxa"/>
            <w:tcBorders>
              <w:left w:val="single" w:sz="6" w:space="0" w:color="000000"/>
              <w:right w:val="single" w:sz="6" w:space="0" w:color="000000"/>
            </w:tcBorders>
            <w:vAlign w:val="center"/>
          </w:tcPr>
          <w:p w14:paraId="04820B82"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8</w:t>
            </w:r>
          </w:p>
        </w:tc>
        <w:tc>
          <w:tcPr>
            <w:tcW w:w="284" w:type="dxa"/>
            <w:gridSpan w:val="2"/>
            <w:tcBorders>
              <w:left w:val="single" w:sz="6" w:space="0" w:color="000000"/>
              <w:right w:val="single" w:sz="6" w:space="0" w:color="000000"/>
            </w:tcBorders>
            <w:vAlign w:val="center"/>
          </w:tcPr>
          <w:p w14:paraId="0C00204B"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Registrar en un informe las amenazas y vulnerabilidades identificadas.</w:t>
            </w:r>
          </w:p>
        </w:tc>
        <w:tc>
          <w:tcPr>
            <w:tcW w:w="284" w:type="dxa"/>
            <w:tcBorders>
              <w:left w:val="single" w:sz="6" w:space="0" w:color="000000"/>
              <w:right w:val="single" w:sz="6" w:space="0" w:color="000000"/>
            </w:tcBorders>
            <w:shd w:val="clear" w:color="auto" w:fill="C6D9F1"/>
            <w:vAlign w:val="center"/>
          </w:tcPr>
          <w:p w14:paraId="7BE39B3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5C648C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02E2ABF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CEC335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C7A802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2941A96"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6CCB6F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694371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F113B0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31249B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FA1F67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37869E1" w14:textId="77777777" w:rsidR="00C24EDE" w:rsidRDefault="00C24EDE">
            <w:pPr>
              <w:pStyle w:val="TableParagraph"/>
              <w:rPr>
                <w:rFonts w:ascii="Arial" w:eastAsia="Arial" w:hAnsi="Arial" w:cs="Arial"/>
                <w:sz w:val="18"/>
                <w:szCs w:val="18"/>
                <w:lang w:eastAsia="zh-CN" w:bidi="hi-IN"/>
              </w:rPr>
            </w:pPr>
          </w:p>
        </w:tc>
      </w:tr>
      <w:tr w:rsidR="00C24EDE" w14:paraId="2808A3D7" w14:textId="77777777">
        <w:trPr>
          <w:trHeight w:val="369"/>
        </w:trPr>
        <w:tc>
          <w:tcPr>
            <w:tcW w:w="590" w:type="dxa"/>
            <w:tcBorders>
              <w:left w:val="single" w:sz="6" w:space="0" w:color="000000"/>
              <w:right w:val="single" w:sz="6" w:space="0" w:color="000000"/>
            </w:tcBorders>
            <w:vAlign w:val="center"/>
          </w:tcPr>
          <w:p w14:paraId="65E33424"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lastRenderedPageBreak/>
              <w:t>9</w:t>
            </w:r>
          </w:p>
        </w:tc>
        <w:tc>
          <w:tcPr>
            <w:tcW w:w="284" w:type="dxa"/>
            <w:gridSpan w:val="2"/>
            <w:tcBorders>
              <w:left w:val="single" w:sz="6" w:space="0" w:color="000000"/>
              <w:right w:val="single" w:sz="6" w:space="0" w:color="000000"/>
            </w:tcBorders>
            <w:vAlign w:val="center"/>
          </w:tcPr>
          <w:p w14:paraId="58543353"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Realizar el mapa de riesgos de las amenazas y vulnerabilidades de origen natural y antropogénico que puedan afectar al acervo documental.</w:t>
            </w:r>
          </w:p>
        </w:tc>
        <w:tc>
          <w:tcPr>
            <w:tcW w:w="284" w:type="dxa"/>
            <w:tcBorders>
              <w:left w:val="single" w:sz="6" w:space="0" w:color="000000"/>
              <w:right w:val="single" w:sz="6" w:space="0" w:color="000000"/>
            </w:tcBorders>
            <w:shd w:val="clear" w:color="auto" w:fill="C6D9F1"/>
            <w:vAlign w:val="center"/>
          </w:tcPr>
          <w:p w14:paraId="3141E6B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83D0C7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69131E98"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D899B5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431A191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B40C30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5E867DD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89697F1"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44FD58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35BFD29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AFDF0C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1B0BA012" w14:textId="77777777" w:rsidR="00C24EDE" w:rsidRDefault="00C24EDE">
            <w:pPr>
              <w:pStyle w:val="TableParagraph"/>
              <w:rPr>
                <w:rFonts w:ascii="Arial" w:eastAsia="Arial" w:hAnsi="Arial" w:cs="Arial"/>
                <w:sz w:val="18"/>
                <w:szCs w:val="18"/>
                <w:lang w:eastAsia="zh-CN" w:bidi="hi-IN"/>
              </w:rPr>
            </w:pPr>
          </w:p>
        </w:tc>
      </w:tr>
      <w:tr w:rsidR="00C24EDE" w14:paraId="6C8485F1" w14:textId="77777777">
        <w:trPr>
          <w:trHeight w:val="364"/>
        </w:trPr>
        <w:tc>
          <w:tcPr>
            <w:tcW w:w="590" w:type="dxa"/>
            <w:tcBorders>
              <w:left w:val="single" w:sz="6" w:space="0" w:color="000000"/>
              <w:right w:val="single" w:sz="6" w:space="0" w:color="000000"/>
            </w:tcBorders>
            <w:vAlign w:val="center"/>
          </w:tcPr>
          <w:p w14:paraId="6E8225A7" w14:textId="77777777" w:rsidR="00C24EDE" w:rsidRDefault="00C71A7F">
            <w:pPr>
              <w:pStyle w:val="TableParagraph"/>
              <w:jc w:val="center"/>
              <w:rPr>
                <w:rFonts w:ascii="Arial" w:eastAsia="Arial" w:hAnsi="Arial" w:cs="Arial"/>
                <w:sz w:val="18"/>
                <w:szCs w:val="18"/>
                <w:lang w:eastAsia="zh-CN" w:bidi="hi-IN"/>
              </w:rPr>
            </w:pPr>
            <w:r>
              <w:rPr>
                <w:rFonts w:ascii="Arial" w:eastAsia="Arial" w:hAnsi="Arial" w:cs="Arial"/>
                <w:sz w:val="18"/>
                <w:szCs w:val="18"/>
                <w:lang w:eastAsia="zh-CN" w:bidi="hi-IN"/>
              </w:rPr>
              <w:t>10</w:t>
            </w:r>
          </w:p>
        </w:tc>
        <w:tc>
          <w:tcPr>
            <w:tcW w:w="284" w:type="dxa"/>
            <w:gridSpan w:val="2"/>
            <w:tcBorders>
              <w:left w:val="single" w:sz="6" w:space="0" w:color="000000"/>
              <w:right w:val="single" w:sz="6" w:space="0" w:color="000000"/>
            </w:tcBorders>
            <w:vAlign w:val="center"/>
          </w:tcPr>
          <w:p w14:paraId="11EB5A80"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Elaborar el procedimiento normalizado de operaciones de antes, durante y después de una emergencia.</w:t>
            </w:r>
          </w:p>
        </w:tc>
        <w:tc>
          <w:tcPr>
            <w:tcW w:w="284" w:type="dxa"/>
            <w:tcBorders>
              <w:left w:val="single" w:sz="6" w:space="0" w:color="000000"/>
              <w:right w:val="single" w:sz="6" w:space="0" w:color="000000"/>
            </w:tcBorders>
            <w:vAlign w:val="center"/>
          </w:tcPr>
          <w:p w14:paraId="0CFBAA75"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DC708B2"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47A5655D"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shd w:val="clear" w:color="auto" w:fill="C6D9F1"/>
            <w:vAlign w:val="center"/>
          </w:tcPr>
          <w:p w14:paraId="2F2E6C5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2FE168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8B1F363"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DD2CA0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0A9C1BD9"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1E51000"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6BA3A45E"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7FE59837" w14:textId="77777777" w:rsidR="00C24EDE" w:rsidRDefault="00C24EDE">
            <w:pPr>
              <w:pStyle w:val="TableParagraph"/>
              <w:rPr>
                <w:rFonts w:ascii="Arial" w:eastAsia="Arial" w:hAnsi="Arial" w:cs="Arial"/>
                <w:sz w:val="18"/>
                <w:szCs w:val="18"/>
                <w:lang w:eastAsia="zh-CN" w:bidi="hi-IN"/>
              </w:rPr>
            </w:pPr>
          </w:p>
        </w:tc>
        <w:tc>
          <w:tcPr>
            <w:tcW w:w="284" w:type="dxa"/>
            <w:tcBorders>
              <w:left w:val="single" w:sz="6" w:space="0" w:color="000000"/>
              <w:right w:val="single" w:sz="6" w:space="0" w:color="000000"/>
            </w:tcBorders>
            <w:vAlign w:val="center"/>
          </w:tcPr>
          <w:p w14:paraId="260D6FBE" w14:textId="77777777" w:rsidR="00C24EDE" w:rsidRDefault="00C24EDE">
            <w:pPr>
              <w:pStyle w:val="TableParagraph"/>
              <w:rPr>
                <w:rFonts w:ascii="Arial" w:eastAsia="Arial" w:hAnsi="Arial" w:cs="Arial"/>
                <w:sz w:val="18"/>
                <w:szCs w:val="18"/>
                <w:lang w:eastAsia="zh-CN" w:bidi="hi-IN"/>
              </w:rPr>
            </w:pPr>
          </w:p>
        </w:tc>
      </w:tr>
    </w:tbl>
    <w:p w14:paraId="3313580D" w14:textId="77777777" w:rsidR="00C24EDE" w:rsidRDefault="00C24EDE">
      <w:pPr>
        <w:rPr>
          <w:rFonts w:ascii="Arial" w:hAnsi="Arial" w:cs="Arial"/>
          <w:sz w:val="24"/>
          <w:szCs w:val="24"/>
        </w:rPr>
        <w:sectPr w:rsidR="00C24EDE">
          <w:pgSz w:w="12240" w:h="15840"/>
          <w:pgMar w:top="1134" w:right="1325" w:bottom="1134" w:left="1134" w:header="739" w:footer="593" w:gutter="0"/>
          <w:cols w:space="720"/>
        </w:sectPr>
      </w:pPr>
    </w:p>
    <w:p w14:paraId="0825BAF9" w14:textId="77777777" w:rsidR="00C24EDE" w:rsidRDefault="00C71A7F">
      <w:pPr>
        <w:pStyle w:val="Ttulo1"/>
        <w:tabs>
          <w:tab w:val="left" w:pos="821"/>
        </w:tabs>
        <w:spacing w:before="99"/>
      </w:pPr>
      <w:bookmarkStart w:id="292" w:name="_Toc121578155"/>
      <w:bookmarkStart w:id="293" w:name="_Toc121577962"/>
      <w:bookmarkStart w:id="294" w:name="_Toc189134791"/>
      <w:r>
        <w:rPr>
          <w:w w:val="80"/>
        </w:rPr>
        <w:lastRenderedPageBreak/>
        <w:t>9. GESTIÓN</w:t>
      </w:r>
      <w:r>
        <w:rPr>
          <w:spacing w:val="15"/>
          <w:w w:val="80"/>
        </w:rPr>
        <w:t xml:space="preserve"> </w:t>
      </w:r>
      <w:r>
        <w:rPr>
          <w:w w:val="80"/>
        </w:rPr>
        <w:t>DEL</w:t>
      </w:r>
      <w:r>
        <w:rPr>
          <w:spacing w:val="15"/>
          <w:w w:val="80"/>
        </w:rPr>
        <w:t xml:space="preserve"> </w:t>
      </w:r>
      <w:r>
        <w:rPr>
          <w:w w:val="80"/>
        </w:rPr>
        <w:t>RIESGO</w:t>
      </w:r>
      <w:bookmarkEnd w:id="292"/>
      <w:bookmarkEnd w:id="293"/>
      <w:bookmarkEnd w:id="294"/>
    </w:p>
    <w:p w14:paraId="2A82AA8A" w14:textId="77777777" w:rsidR="00C24EDE" w:rsidRDefault="00C24EDE">
      <w:pPr>
        <w:pStyle w:val="Textoindependiente"/>
        <w:spacing w:before="4"/>
        <w:rPr>
          <w:rFonts w:ascii="Arial" w:hAnsi="Arial" w:cs="Arial"/>
          <w:b/>
        </w:rPr>
      </w:pPr>
    </w:p>
    <w:p w14:paraId="71D53FEE"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Dentro del desarrollo del Sistema Integrado de Conservación se identificaron riesgos asociados a la conservación y preservación documental, se considera pertinente evaluar dichos riesgos con el área encargada del Sistema Gestión de Calidad para su inclusión dentro del mapa de riesgos de la entidad.</w:t>
      </w:r>
    </w:p>
    <w:p w14:paraId="1D027876" w14:textId="77777777" w:rsidR="00C24EDE" w:rsidRDefault="00C24EDE">
      <w:pPr>
        <w:pStyle w:val="Textoindependiente"/>
        <w:spacing w:before="6"/>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16"/>
        <w:gridCol w:w="1661"/>
        <w:gridCol w:w="2507"/>
        <w:gridCol w:w="8"/>
        <w:gridCol w:w="2501"/>
        <w:gridCol w:w="10"/>
        <w:gridCol w:w="2503"/>
      </w:tblGrid>
      <w:tr w:rsidR="00C24EDE" w14:paraId="54026E84" w14:textId="77777777">
        <w:trPr>
          <w:trHeight w:val="342"/>
          <w:tblHeader/>
        </w:trPr>
        <w:tc>
          <w:tcPr>
            <w:tcW w:w="297" w:type="pct"/>
            <w:gridSpan w:val="2"/>
            <w:shd w:val="clear" w:color="auto" w:fill="808080"/>
            <w:vAlign w:val="center"/>
          </w:tcPr>
          <w:p w14:paraId="02D40908"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ITEM</w:t>
            </w:r>
          </w:p>
        </w:tc>
        <w:tc>
          <w:tcPr>
            <w:tcW w:w="849" w:type="pct"/>
            <w:shd w:val="clear" w:color="auto" w:fill="808080"/>
            <w:vAlign w:val="center"/>
          </w:tcPr>
          <w:p w14:paraId="1B6B3A4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TIPO DE RIESGO</w:t>
            </w:r>
          </w:p>
        </w:tc>
        <w:tc>
          <w:tcPr>
            <w:tcW w:w="1287" w:type="pct"/>
            <w:gridSpan w:val="2"/>
            <w:shd w:val="clear" w:color="auto" w:fill="808080"/>
            <w:vAlign w:val="center"/>
          </w:tcPr>
          <w:p w14:paraId="7BA82689"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POSIBLES CAUSAS</w:t>
            </w:r>
          </w:p>
        </w:tc>
        <w:tc>
          <w:tcPr>
            <w:tcW w:w="1285" w:type="pct"/>
            <w:gridSpan w:val="2"/>
            <w:shd w:val="clear" w:color="auto" w:fill="808080"/>
            <w:vAlign w:val="center"/>
          </w:tcPr>
          <w:p w14:paraId="7CDB5E1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POSIBLES EFECTOS</w:t>
            </w:r>
          </w:p>
        </w:tc>
        <w:tc>
          <w:tcPr>
            <w:tcW w:w="1281" w:type="pct"/>
            <w:tcBorders>
              <w:top w:val="single" w:sz="6" w:space="0" w:color="000000"/>
            </w:tcBorders>
            <w:shd w:val="clear" w:color="auto" w:fill="808080"/>
            <w:vAlign w:val="center"/>
          </w:tcPr>
          <w:p w14:paraId="06B4753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RECOMENDACIONES</w:t>
            </w:r>
          </w:p>
        </w:tc>
      </w:tr>
      <w:tr w:rsidR="00C24EDE" w14:paraId="2734964C" w14:textId="77777777">
        <w:trPr>
          <w:trHeight w:val="5689"/>
        </w:trPr>
        <w:tc>
          <w:tcPr>
            <w:tcW w:w="297" w:type="pct"/>
            <w:gridSpan w:val="2"/>
            <w:vAlign w:val="center"/>
          </w:tcPr>
          <w:p w14:paraId="7C56911F"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849" w:type="pct"/>
            <w:vAlign w:val="center"/>
          </w:tcPr>
          <w:p w14:paraId="200A43E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Físico/Operativo</w:t>
            </w:r>
          </w:p>
        </w:tc>
        <w:tc>
          <w:tcPr>
            <w:tcW w:w="1287" w:type="pct"/>
            <w:gridSpan w:val="2"/>
            <w:vAlign w:val="center"/>
          </w:tcPr>
          <w:p w14:paraId="44DCCA11"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Hacinamiento de documentación Aglomeración de unidades de conservación sin tener parámetros de organización.</w:t>
            </w:r>
          </w:p>
          <w:p w14:paraId="6540C863"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Almacenamiento de documentos de forma inadecuada en Archivo de Gestión y Archivo Central. Infraestructura inadecuada para el almacenamiento de información.</w:t>
            </w:r>
          </w:p>
          <w:p w14:paraId="0154727C" w14:textId="77777777" w:rsidR="00C24EDE" w:rsidRDefault="00C24EDE">
            <w:pPr>
              <w:pStyle w:val="TableParagraph"/>
              <w:jc w:val="both"/>
              <w:rPr>
                <w:rFonts w:ascii="Arial" w:eastAsia="Arial" w:hAnsi="Arial" w:cs="Arial"/>
                <w:sz w:val="20"/>
                <w:szCs w:val="20"/>
                <w:lang w:eastAsia="zh-CN" w:bidi="hi-IN"/>
              </w:rPr>
            </w:pPr>
          </w:p>
          <w:p w14:paraId="1FB89D7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Falta de control en los parámetros establecidos para realizar transferencias al Archivo Central.</w:t>
            </w:r>
          </w:p>
        </w:tc>
        <w:tc>
          <w:tcPr>
            <w:tcW w:w="1285" w:type="pct"/>
            <w:gridSpan w:val="2"/>
            <w:vAlign w:val="center"/>
          </w:tcPr>
          <w:p w14:paraId="087DD4B2"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Daños en la integridad física y funcional de la información.</w:t>
            </w:r>
          </w:p>
          <w:p w14:paraId="5E55764F" w14:textId="77777777" w:rsidR="00C24EDE" w:rsidRDefault="00C24EDE">
            <w:pPr>
              <w:pStyle w:val="TableParagraph"/>
              <w:rPr>
                <w:rFonts w:ascii="Arial" w:eastAsia="Arial" w:hAnsi="Arial" w:cs="Arial"/>
                <w:sz w:val="20"/>
                <w:szCs w:val="20"/>
                <w:lang w:eastAsia="zh-CN" w:bidi="hi-IN"/>
              </w:rPr>
            </w:pPr>
          </w:p>
          <w:p w14:paraId="0FA89B64"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Daño de las unidades de conservación por el exceso del número de folios.</w:t>
            </w:r>
          </w:p>
          <w:p w14:paraId="525E0FA9" w14:textId="77777777" w:rsidR="00C24EDE" w:rsidRDefault="00C24EDE">
            <w:pPr>
              <w:pStyle w:val="TableParagraph"/>
              <w:rPr>
                <w:rFonts w:ascii="Arial" w:eastAsia="Arial" w:hAnsi="Arial" w:cs="Arial"/>
                <w:sz w:val="20"/>
                <w:szCs w:val="20"/>
                <w:lang w:eastAsia="zh-CN" w:bidi="hi-IN"/>
              </w:rPr>
            </w:pPr>
          </w:p>
          <w:p w14:paraId="7D8BB96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Deterioro físico en las unidades de conservación, lo cual conlleva a elevar los gastos en el mantenimiento de estas.</w:t>
            </w:r>
          </w:p>
          <w:p w14:paraId="7454C403" w14:textId="77777777" w:rsidR="00C24EDE" w:rsidRDefault="00C24EDE">
            <w:pPr>
              <w:pStyle w:val="TableParagraph"/>
              <w:rPr>
                <w:rFonts w:ascii="Arial" w:eastAsia="Arial" w:hAnsi="Arial" w:cs="Arial"/>
                <w:sz w:val="20"/>
                <w:szCs w:val="20"/>
                <w:lang w:eastAsia="zh-CN" w:bidi="hi-IN"/>
              </w:rPr>
            </w:pPr>
          </w:p>
          <w:p w14:paraId="72F0A36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Expedientes desorganizados transferidos al Archivo Central</w:t>
            </w:r>
          </w:p>
        </w:tc>
        <w:tc>
          <w:tcPr>
            <w:tcW w:w="1281" w:type="pct"/>
            <w:vAlign w:val="center"/>
          </w:tcPr>
          <w:p w14:paraId="14B940B9"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Crear lineamientos de conservación documental para todos los procesos administrativos ampliando los espacios de almacenamiento de Archivos de Gestión.</w:t>
            </w:r>
          </w:p>
          <w:p w14:paraId="21F4A365" w14:textId="77777777" w:rsidR="00C24EDE" w:rsidRDefault="00C24EDE">
            <w:pPr>
              <w:pStyle w:val="TableParagraph"/>
              <w:rPr>
                <w:rFonts w:ascii="Arial" w:eastAsia="Arial" w:hAnsi="Arial" w:cs="Arial"/>
                <w:sz w:val="20"/>
                <w:szCs w:val="20"/>
                <w:lang w:eastAsia="zh-CN" w:bidi="hi-IN"/>
              </w:rPr>
            </w:pPr>
          </w:p>
          <w:p w14:paraId="412D174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Revisar y actualizar los tiempos de retención de las series documentales producidas por las dependencias en las T.V.D. y T.R.D.</w:t>
            </w:r>
          </w:p>
          <w:p w14:paraId="79E30AD5" w14:textId="77777777" w:rsidR="00C24EDE" w:rsidRDefault="00C24EDE">
            <w:pPr>
              <w:pStyle w:val="TableParagraph"/>
              <w:rPr>
                <w:rFonts w:ascii="Arial" w:eastAsia="Arial" w:hAnsi="Arial" w:cs="Arial"/>
                <w:sz w:val="20"/>
                <w:szCs w:val="20"/>
                <w:lang w:eastAsia="zh-CN" w:bidi="hi-IN"/>
              </w:rPr>
            </w:pPr>
          </w:p>
          <w:p w14:paraId="162379E1"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Fortalecer las estrategias para el correcto almacenamiento de las unidades de conservación dentro de los depósitos destinados para el proceso con base a lo expuesto en el Acuerdo 008 de 2014.</w:t>
            </w:r>
          </w:p>
          <w:p w14:paraId="6A0760D0" w14:textId="77777777" w:rsidR="00C24EDE" w:rsidRDefault="00C24EDE">
            <w:pPr>
              <w:pStyle w:val="TableParagraph"/>
              <w:rPr>
                <w:rFonts w:ascii="Arial" w:eastAsia="Arial" w:hAnsi="Arial" w:cs="Arial"/>
                <w:sz w:val="20"/>
                <w:szCs w:val="20"/>
                <w:lang w:eastAsia="zh-CN" w:bidi="hi-IN"/>
              </w:rPr>
            </w:pPr>
          </w:p>
          <w:p w14:paraId="3819EE9E"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Existe una Guía de Organización de Archivos de Gestión la cual debe ser incluida en el Plan Institucional de Capacitación por parte de Talento Humano y debe ser socializada en las actividades de inducción y</w:t>
            </w:r>
          </w:p>
          <w:p w14:paraId="55E4022F"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reinducción.</w:t>
            </w:r>
          </w:p>
        </w:tc>
      </w:tr>
      <w:tr w:rsidR="00C24EDE" w14:paraId="51B6123A" w14:textId="77777777">
        <w:trPr>
          <w:trHeight w:val="2946"/>
        </w:trPr>
        <w:tc>
          <w:tcPr>
            <w:tcW w:w="297" w:type="pct"/>
            <w:gridSpan w:val="2"/>
            <w:vAlign w:val="center"/>
          </w:tcPr>
          <w:p w14:paraId="2776B78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2</w:t>
            </w:r>
          </w:p>
        </w:tc>
        <w:tc>
          <w:tcPr>
            <w:tcW w:w="849" w:type="pct"/>
            <w:vAlign w:val="center"/>
          </w:tcPr>
          <w:p w14:paraId="106C832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Físico/Operativo Recurso Humano</w:t>
            </w:r>
          </w:p>
        </w:tc>
        <w:tc>
          <w:tcPr>
            <w:tcW w:w="1287" w:type="pct"/>
            <w:gridSpan w:val="2"/>
            <w:vAlign w:val="center"/>
          </w:tcPr>
          <w:p w14:paraId="2DF11EDB"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Falta de personal capacitado para llevar a cabo el proceso de gestión documental.</w:t>
            </w:r>
          </w:p>
          <w:p w14:paraId="1639724E" w14:textId="77777777" w:rsidR="00C24EDE" w:rsidRDefault="00C24EDE">
            <w:pPr>
              <w:pStyle w:val="TableParagraph"/>
              <w:rPr>
                <w:rFonts w:ascii="Arial" w:eastAsia="Arial" w:hAnsi="Arial" w:cs="Arial"/>
                <w:sz w:val="20"/>
                <w:szCs w:val="20"/>
                <w:lang w:eastAsia="zh-CN" w:bidi="hi-IN"/>
              </w:rPr>
            </w:pPr>
          </w:p>
          <w:p w14:paraId="34E2DD66"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Falta de controles de acceso a la información en el Archivo Central.</w:t>
            </w:r>
          </w:p>
          <w:p w14:paraId="7E545B55" w14:textId="77777777" w:rsidR="00C24EDE" w:rsidRDefault="00C24EDE">
            <w:pPr>
              <w:pStyle w:val="TableParagraph"/>
              <w:rPr>
                <w:rFonts w:ascii="Arial" w:eastAsia="Arial" w:hAnsi="Arial" w:cs="Arial"/>
                <w:sz w:val="20"/>
                <w:szCs w:val="20"/>
                <w:lang w:eastAsia="zh-CN" w:bidi="hi-IN"/>
              </w:rPr>
            </w:pPr>
          </w:p>
          <w:p w14:paraId="0540BE73"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 se genera sentido de pertenencia entre las partes interesadas.</w:t>
            </w:r>
          </w:p>
          <w:p w14:paraId="1FD6EAEA" w14:textId="77777777" w:rsidR="00C24EDE" w:rsidRDefault="00C24EDE">
            <w:pPr>
              <w:pStyle w:val="TableParagraph"/>
              <w:rPr>
                <w:rFonts w:ascii="Arial" w:eastAsia="Arial" w:hAnsi="Arial" w:cs="Arial"/>
                <w:sz w:val="20"/>
                <w:szCs w:val="20"/>
                <w:lang w:eastAsia="zh-CN" w:bidi="hi-IN"/>
              </w:rPr>
            </w:pPr>
          </w:p>
          <w:p w14:paraId="12FEE223"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Según el Plan Institucional de Capacitación se deben</w:t>
            </w:r>
          </w:p>
          <w:p w14:paraId="573604FF"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reforzar las actividades de capacitación en gestión documental dentro del cronograma anual.</w:t>
            </w:r>
          </w:p>
        </w:tc>
        <w:tc>
          <w:tcPr>
            <w:tcW w:w="1285" w:type="pct"/>
            <w:gridSpan w:val="2"/>
            <w:vAlign w:val="center"/>
          </w:tcPr>
          <w:p w14:paraId="4E6A91E3"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Pérdida, sustracción o modificación de información dentro de los expedientes conservados en Archivo Central.</w:t>
            </w:r>
          </w:p>
          <w:p w14:paraId="696B96D7" w14:textId="77777777" w:rsidR="00C24EDE" w:rsidRDefault="00C24EDE">
            <w:pPr>
              <w:pStyle w:val="TableParagraph"/>
              <w:rPr>
                <w:rFonts w:ascii="Arial" w:eastAsia="Arial" w:hAnsi="Arial" w:cs="Arial"/>
                <w:sz w:val="20"/>
                <w:szCs w:val="20"/>
                <w:lang w:eastAsia="zh-CN" w:bidi="hi-IN"/>
              </w:rPr>
            </w:pPr>
          </w:p>
          <w:p w14:paraId="5F86AD17"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Entrega inoportuna de correspondencia interna y externa.</w:t>
            </w:r>
          </w:p>
          <w:p w14:paraId="4CAB3647" w14:textId="77777777" w:rsidR="00C24EDE" w:rsidRDefault="00C24EDE">
            <w:pPr>
              <w:pStyle w:val="TableParagraph"/>
              <w:rPr>
                <w:rFonts w:ascii="Arial" w:eastAsia="Arial" w:hAnsi="Arial" w:cs="Arial"/>
                <w:sz w:val="20"/>
                <w:szCs w:val="20"/>
                <w:lang w:eastAsia="zh-CN" w:bidi="hi-IN"/>
              </w:rPr>
            </w:pPr>
          </w:p>
          <w:p w14:paraId="5F4E2359"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Traspapelar expedientes con otros grupos de trabajo al ser un único funcionario responsable del manejo de documentación de varias oficinas.</w:t>
            </w:r>
          </w:p>
        </w:tc>
        <w:tc>
          <w:tcPr>
            <w:tcW w:w="1281" w:type="pct"/>
            <w:vAlign w:val="center"/>
          </w:tcPr>
          <w:p w14:paraId="53AEFA34"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Aplicar debidamente el procedimiento de préstamo de documentos a los usuarios internos.</w:t>
            </w:r>
          </w:p>
          <w:p w14:paraId="7AC173CE" w14:textId="77777777" w:rsidR="00C24EDE" w:rsidRDefault="00C24EDE">
            <w:pPr>
              <w:pStyle w:val="TableParagraph"/>
              <w:rPr>
                <w:rFonts w:ascii="Arial" w:eastAsia="Arial" w:hAnsi="Arial" w:cs="Arial"/>
                <w:sz w:val="20"/>
                <w:szCs w:val="20"/>
                <w:lang w:eastAsia="zh-CN" w:bidi="hi-IN"/>
              </w:rPr>
            </w:pPr>
          </w:p>
          <w:p w14:paraId="6A849AA6"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Mejorar el perfil requerido por Talento Humano para las funciones del manejo de Gestión Documental.</w:t>
            </w:r>
          </w:p>
          <w:p w14:paraId="7C2DB309" w14:textId="77777777" w:rsidR="00C24EDE" w:rsidRDefault="00C24EDE">
            <w:pPr>
              <w:pStyle w:val="TableParagraph"/>
              <w:rPr>
                <w:rFonts w:ascii="Arial" w:eastAsia="Arial" w:hAnsi="Arial" w:cs="Arial"/>
                <w:sz w:val="20"/>
                <w:szCs w:val="20"/>
                <w:lang w:eastAsia="zh-CN" w:bidi="hi-IN"/>
              </w:rPr>
            </w:pPr>
          </w:p>
          <w:p w14:paraId="003A4D3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Generar planes de acción que se implementen en el cronograma del Área de Gestión Documental y que en ellos se describan capacitaciones del proceso</w:t>
            </w:r>
          </w:p>
          <w:p w14:paraId="57B11504"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Archivístico teniendo en cuenta la normatividad vigente sujeta a la Ley 594 de 2000.</w:t>
            </w:r>
          </w:p>
          <w:p w14:paraId="3F8012B8" w14:textId="77777777" w:rsidR="00C24EDE" w:rsidRDefault="00C24EDE">
            <w:pPr>
              <w:pStyle w:val="TableParagraph"/>
              <w:rPr>
                <w:rFonts w:ascii="Arial" w:eastAsia="Arial" w:hAnsi="Arial" w:cs="Arial"/>
                <w:sz w:val="20"/>
                <w:szCs w:val="20"/>
                <w:lang w:eastAsia="zh-CN" w:bidi="hi-IN"/>
              </w:rPr>
            </w:pPr>
          </w:p>
          <w:p w14:paraId="2F5B040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Tener definido el programa de inducción al personal nuevo, con los objetivos y funciones a desarrollar.</w:t>
            </w:r>
          </w:p>
        </w:tc>
      </w:tr>
      <w:tr w:rsidR="00C24EDE" w14:paraId="6D6FE000" w14:textId="77777777">
        <w:trPr>
          <w:trHeight w:val="5966"/>
        </w:trPr>
        <w:tc>
          <w:tcPr>
            <w:tcW w:w="289" w:type="pct"/>
            <w:vAlign w:val="center"/>
          </w:tcPr>
          <w:p w14:paraId="50E60FD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3</w:t>
            </w:r>
          </w:p>
        </w:tc>
        <w:tc>
          <w:tcPr>
            <w:tcW w:w="858" w:type="pct"/>
            <w:gridSpan w:val="2"/>
            <w:vAlign w:val="center"/>
          </w:tcPr>
          <w:p w14:paraId="24F9891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Físico/Operativo Recurso tecnológico</w:t>
            </w:r>
          </w:p>
        </w:tc>
        <w:tc>
          <w:tcPr>
            <w:tcW w:w="1287" w:type="pct"/>
            <w:gridSpan w:val="2"/>
            <w:vAlign w:val="center"/>
          </w:tcPr>
          <w:p w14:paraId="140DDC41"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 contar con tecnología suficiente para cubrir las necesidades del proceso administrativo para el desarrollo de funciones. No realizar mantenimientos preventivos de manera</w:t>
            </w:r>
          </w:p>
          <w:p w14:paraId="72C75E5C"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permanente a los diferentes recursos tecnológicos.</w:t>
            </w:r>
          </w:p>
          <w:p w14:paraId="657BEAD4" w14:textId="77777777" w:rsidR="00C24EDE" w:rsidRDefault="00C24EDE">
            <w:pPr>
              <w:pStyle w:val="TableParagraph"/>
              <w:rPr>
                <w:rFonts w:ascii="Arial" w:eastAsia="Arial" w:hAnsi="Arial" w:cs="Arial"/>
                <w:sz w:val="20"/>
                <w:szCs w:val="20"/>
                <w:lang w:eastAsia="zh-CN" w:bidi="hi-IN"/>
              </w:rPr>
            </w:pPr>
          </w:p>
          <w:p w14:paraId="5DECA726"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 tener establecidas políticas por medio de las cuales el desarrollo de Back Ups de la información de marera periódica y que, de mano del Área de tecnología se creen espacios para que cada funcionario haga su propio proceso de resguardo de la información.</w:t>
            </w:r>
          </w:p>
          <w:p w14:paraId="5AD5385E" w14:textId="77777777" w:rsidR="00C24EDE" w:rsidRDefault="00C24EDE">
            <w:pPr>
              <w:pStyle w:val="TableParagraph"/>
              <w:rPr>
                <w:rFonts w:ascii="Arial" w:eastAsia="Arial" w:hAnsi="Arial" w:cs="Arial"/>
                <w:sz w:val="20"/>
                <w:szCs w:val="20"/>
                <w:lang w:eastAsia="zh-CN" w:bidi="hi-IN"/>
              </w:rPr>
            </w:pPr>
          </w:p>
          <w:p w14:paraId="40E046A4"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 contar con repositorios de información que cumplan con la Política de gestión documental donde se</w:t>
            </w:r>
          </w:p>
          <w:p w14:paraId="7702C8E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almacenen los documentos digitales y electrónicos.</w:t>
            </w:r>
          </w:p>
        </w:tc>
        <w:tc>
          <w:tcPr>
            <w:tcW w:w="1285" w:type="pct"/>
            <w:gridSpan w:val="2"/>
            <w:vAlign w:val="center"/>
          </w:tcPr>
          <w:p w14:paraId="40E2697D"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 xml:space="preserve">Pérdida de información. Duplicidad de información. </w:t>
            </w:r>
          </w:p>
          <w:p w14:paraId="48F5A7F7" w14:textId="77777777" w:rsidR="00C24EDE" w:rsidRDefault="00C24EDE">
            <w:pPr>
              <w:pStyle w:val="TableParagraph"/>
              <w:rPr>
                <w:rFonts w:ascii="Arial" w:eastAsia="Arial" w:hAnsi="Arial" w:cs="Arial"/>
                <w:sz w:val="20"/>
                <w:szCs w:val="20"/>
                <w:lang w:eastAsia="zh-CN" w:bidi="hi-IN"/>
              </w:rPr>
            </w:pPr>
          </w:p>
          <w:p w14:paraId="13399A7B"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El no tener Back Up actualizados de manera</w:t>
            </w:r>
          </w:p>
          <w:p w14:paraId="23E81BCE"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constante no permite recuperar información que de una u otra forma sea eliminada de forma consiente o de equipos que alberguen información en su Disco Local y necesitan ser restaurados a su punto de fábrica.</w:t>
            </w:r>
          </w:p>
        </w:tc>
        <w:tc>
          <w:tcPr>
            <w:tcW w:w="1281" w:type="pct"/>
            <w:vAlign w:val="center"/>
          </w:tcPr>
          <w:p w14:paraId="1A7F6D61"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Contar con inventarios de activos de información actualizados de la entidad, controlando que la cantidad sea la necesaria para cubrir todos los procesos administrativos.</w:t>
            </w:r>
          </w:p>
          <w:p w14:paraId="2593D6EA" w14:textId="77777777" w:rsidR="00C24EDE" w:rsidRDefault="00C24EDE">
            <w:pPr>
              <w:pStyle w:val="TableParagraph"/>
              <w:rPr>
                <w:rFonts w:ascii="Arial" w:eastAsia="Arial" w:hAnsi="Arial" w:cs="Arial"/>
                <w:sz w:val="20"/>
                <w:szCs w:val="20"/>
                <w:lang w:eastAsia="zh-CN" w:bidi="hi-IN"/>
              </w:rPr>
            </w:pPr>
          </w:p>
          <w:p w14:paraId="33A89D16"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Implementar actividades, las cuales permitan el mantenimiento preventivo y controlado en los recursos tecnológicos evitando fallas futuras.</w:t>
            </w:r>
          </w:p>
          <w:p w14:paraId="669F12CE" w14:textId="77777777" w:rsidR="00C24EDE" w:rsidRDefault="00C24EDE">
            <w:pPr>
              <w:pStyle w:val="TableParagraph"/>
              <w:rPr>
                <w:rFonts w:ascii="Arial" w:eastAsia="Arial" w:hAnsi="Arial" w:cs="Arial"/>
                <w:sz w:val="20"/>
                <w:szCs w:val="20"/>
                <w:lang w:eastAsia="zh-CN" w:bidi="hi-IN"/>
              </w:rPr>
            </w:pPr>
          </w:p>
          <w:p w14:paraId="7FA1636A"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El Área de T.I.C.S debe planificar las diferentes etapas para resguardar la información asegurando su permanencia y acceso cuando se necesite.</w:t>
            </w:r>
          </w:p>
        </w:tc>
      </w:tr>
      <w:tr w:rsidR="00C24EDE" w14:paraId="4437865E" w14:textId="77777777">
        <w:trPr>
          <w:trHeight w:val="5049"/>
        </w:trPr>
        <w:tc>
          <w:tcPr>
            <w:tcW w:w="289" w:type="pct"/>
            <w:vAlign w:val="center"/>
          </w:tcPr>
          <w:p w14:paraId="77F161FF"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4</w:t>
            </w:r>
          </w:p>
        </w:tc>
        <w:tc>
          <w:tcPr>
            <w:tcW w:w="858" w:type="pct"/>
            <w:gridSpan w:val="2"/>
            <w:vAlign w:val="center"/>
          </w:tcPr>
          <w:p w14:paraId="0249798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Ambiental</w:t>
            </w:r>
          </w:p>
        </w:tc>
        <w:tc>
          <w:tcPr>
            <w:tcW w:w="1287" w:type="pct"/>
            <w:gridSpan w:val="2"/>
            <w:vAlign w:val="center"/>
          </w:tcPr>
          <w:p w14:paraId="57C84706"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 tener controlada la temperatura en los diferentes depósitos de almacenamiento en referencia al Acuerdo 008 de 2014 en la conservación documental.</w:t>
            </w:r>
          </w:p>
          <w:p w14:paraId="39598B3F" w14:textId="77777777" w:rsidR="00C24EDE" w:rsidRDefault="00C24EDE">
            <w:pPr>
              <w:pStyle w:val="TableParagraph"/>
              <w:rPr>
                <w:rFonts w:ascii="Arial" w:eastAsia="Arial" w:hAnsi="Arial" w:cs="Arial"/>
                <w:sz w:val="20"/>
                <w:szCs w:val="20"/>
                <w:lang w:eastAsia="zh-CN" w:bidi="hi-IN"/>
              </w:rPr>
            </w:pPr>
          </w:p>
          <w:p w14:paraId="3B3FC71B"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 contar con los equipos necesarios en los archivos de gestión y archivo central. Contar con poca iluminación y ventilación dentro de los almacenes de archivo, como en el caso del Archivo de gestión ubicado en el parqueadero de la sede principal del C.A.M.</w:t>
            </w:r>
          </w:p>
        </w:tc>
        <w:tc>
          <w:tcPr>
            <w:tcW w:w="1285" w:type="pct"/>
            <w:gridSpan w:val="2"/>
            <w:vAlign w:val="center"/>
          </w:tcPr>
          <w:p w14:paraId="18C61AC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Una temperatura baja puede fragilizar los materiales de composición en los documentos provocando fisuras causando daño físico en los documentos. Una temperatura elevada acelera las reacciones químicas de los documentos, donde los pigmentos pierden coloración, las imágenes fotográficas tienden a desvanecerse y puede conllevar la perdida de resistencia mecánica.</w:t>
            </w:r>
          </w:p>
          <w:p w14:paraId="02FDC7BE" w14:textId="77777777" w:rsidR="00C24EDE" w:rsidRDefault="00C24EDE">
            <w:pPr>
              <w:pStyle w:val="TableParagraph"/>
              <w:rPr>
                <w:rFonts w:ascii="Arial" w:eastAsia="Arial" w:hAnsi="Arial" w:cs="Arial"/>
                <w:sz w:val="20"/>
                <w:szCs w:val="20"/>
                <w:lang w:eastAsia="zh-CN" w:bidi="hi-IN"/>
              </w:rPr>
            </w:pPr>
          </w:p>
          <w:p w14:paraId="5CE48522"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 xml:space="preserve">El exceso de humedad causa </w:t>
            </w:r>
            <w:proofErr w:type="spellStart"/>
            <w:r>
              <w:rPr>
                <w:rFonts w:ascii="Arial" w:eastAsia="Arial" w:hAnsi="Arial" w:cs="Arial"/>
                <w:sz w:val="20"/>
                <w:szCs w:val="20"/>
                <w:lang w:eastAsia="zh-CN" w:bidi="hi-IN"/>
              </w:rPr>
              <w:t>Biodeterioro</w:t>
            </w:r>
            <w:proofErr w:type="spellEnd"/>
            <w:r>
              <w:rPr>
                <w:rFonts w:ascii="Arial" w:eastAsia="Arial" w:hAnsi="Arial" w:cs="Arial"/>
                <w:sz w:val="20"/>
                <w:szCs w:val="20"/>
                <w:lang w:eastAsia="zh-CN" w:bidi="hi-IN"/>
              </w:rPr>
              <w:t xml:space="preserve"> a la documentación ya que es a partir de ella que se crean microorganismos que oxidan el papel.</w:t>
            </w:r>
          </w:p>
          <w:p w14:paraId="45D463A3" w14:textId="77777777" w:rsidR="00C24EDE" w:rsidRDefault="00C24EDE">
            <w:pPr>
              <w:pStyle w:val="TableParagraph"/>
              <w:rPr>
                <w:rFonts w:ascii="Arial" w:eastAsia="Arial" w:hAnsi="Arial" w:cs="Arial"/>
                <w:sz w:val="20"/>
                <w:szCs w:val="20"/>
                <w:lang w:eastAsia="zh-CN" w:bidi="hi-IN"/>
              </w:rPr>
            </w:pPr>
          </w:p>
          <w:p w14:paraId="7FFF3F79"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La influencia directa de la luz sobre los documentos provoca reacciones químicas que alteran la composición del documento, desde la decoloración de las tintas hasta amarillar el papel.</w:t>
            </w:r>
          </w:p>
          <w:p w14:paraId="7E330E4C"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Las personas que tienen contacto con el archivo pueden contraer enfermedades dermales, oculares, parasitarias o respiratorias.</w:t>
            </w:r>
          </w:p>
        </w:tc>
        <w:tc>
          <w:tcPr>
            <w:tcW w:w="1281" w:type="pct"/>
            <w:vAlign w:val="center"/>
          </w:tcPr>
          <w:p w14:paraId="07B877DE"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Contar con equipamiento especializado (Deshumidificador, Termohigrógrafo) en Archivo Central para lograr controlar la temperatura de forma adecuada evitando que la humedad se propague.</w:t>
            </w:r>
          </w:p>
          <w:p w14:paraId="4ADB35AC" w14:textId="77777777" w:rsidR="00C24EDE" w:rsidRDefault="00C24EDE">
            <w:pPr>
              <w:pStyle w:val="TableParagraph"/>
              <w:rPr>
                <w:rFonts w:ascii="Arial" w:eastAsia="Arial" w:hAnsi="Arial" w:cs="Arial"/>
                <w:sz w:val="20"/>
                <w:szCs w:val="20"/>
                <w:lang w:eastAsia="zh-CN" w:bidi="hi-IN"/>
              </w:rPr>
            </w:pPr>
          </w:p>
          <w:p w14:paraId="56A6DFE6"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Desarrollar actividades preventivas haciendo revisiones periódicas de la luminosidad de los almacenes de archivo, cambiando bombillas, lámparas y demás sistemas que permiten que el archivo cuente con la luz adecuada para su conservación.</w:t>
            </w:r>
          </w:p>
          <w:p w14:paraId="5AE86148" w14:textId="77777777" w:rsidR="00C24EDE" w:rsidRDefault="00C24EDE">
            <w:pPr>
              <w:pStyle w:val="TableParagraph"/>
              <w:rPr>
                <w:rFonts w:ascii="Arial" w:eastAsia="Arial" w:hAnsi="Arial" w:cs="Arial"/>
                <w:sz w:val="20"/>
                <w:szCs w:val="20"/>
                <w:lang w:eastAsia="zh-CN" w:bidi="hi-IN"/>
              </w:rPr>
            </w:pPr>
          </w:p>
          <w:p w14:paraId="1FE8E21F"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Crear canales de ventilación que permitan el acceso de aire proporcional a las temperaras establecidas.</w:t>
            </w:r>
          </w:p>
        </w:tc>
      </w:tr>
      <w:tr w:rsidR="00C24EDE" w14:paraId="3E7A3865" w14:textId="77777777">
        <w:trPr>
          <w:trHeight w:val="47"/>
        </w:trPr>
        <w:tc>
          <w:tcPr>
            <w:tcW w:w="289" w:type="pct"/>
            <w:vAlign w:val="center"/>
          </w:tcPr>
          <w:p w14:paraId="212AAC7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5</w:t>
            </w:r>
          </w:p>
        </w:tc>
        <w:tc>
          <w:tcPr>
            <w:tcW w:w="858" w:type="pct"/>
            <w:gridSpan w:val="2"/>
            <w:vAlign w:val="center"/>
          </w:tcPr>
          <w:p w14:paraId="7D268B9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Químico</w:t>
            </w:r>
          </w:p>
        </w:tc>
        <w:tc>
          <w:tcPr>
            <w:tcW w:w="1283" w:type="pct"/>
            <w:vAlign w:val="center"/>
          </w:tcPr>
          <w:p w14:paraId="4AC7366B"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Mantener el acceso al sitio de almacenamiento libre de residuos tóxicos y sin obstáculos que no permitan el ingreso al Archivo Central.</w:t>
            </w:r>
          </w:p>
          <w:p w14:paraId="577F70D3" w14:textId="77777777" w:rsidR="00C24EDE" w:rsidRDefault="00C24EDE">
            <w:pPr>
              <w:pStyle w:val="TableParagraph"/>
              <w:rPr>
                <w:rFonts w:ascii="Arial" w:eastAsia="Arial" w:hAnsi="Arial" w:cs="Arial"/>
                <w:sz w:val="20"/>
                <w:szCs w:val="20"/>
                <w:lang w:eastAsia="zh-CN" w:bidi="hi-IN"/>
              </w:rPr>
            </w:pPr>
          </w:p>
          <w:p w14:paraId="4F18333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Manejar inadecuadamente desechos químicos y tóxicos.</w:t>
            </w:r>
          </w:p>
          <w:p w14:paraId="6E7148F3" w14:textId="77777777" w:rsidR="00C24EDE" w:rsidRDefault="00C24EDE">
            <w:pPr>
              <w:pStyle w:val="TableParagraph"/>
              <w:rPr>
                <w:rFonts w:ascii="Arial" w:eastAsia="Arial" w:hAnsi="Arial" w:cs="Arial"/>
                <w:sz w:val="20"/>
                <w:szCs w:val="20"/>
                <w:lang w:eastAsia="zh-CN" w:bidi="hi-IN"/>
              </w:rPr>
            </w:pPr>
          </w:p>
          <w:p w14:paraId="0B08842C"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lastRenderedPageBreak/>
              <w:t>Acumular los desechos químicos sin la debida protección y restricción.</w:t>
            </w:r>
          </w:p>
        </w:tc>
        <w:tc>
          <w:tcPr>
            <w:tcW w:w="1284" w:type="pct"/>
            <w:gridSpan w:val="2"/>
            <w:vAlign w:val="center"/>
          </w:tcPr>
          <w:p w14:paraId="60C3430E"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lastRenderedPageBreak/>
              <w:t xml:space="preserve">Deterioro en la documentación. </w:t>
            </w:r>
          </w:p>
          <w:p w14:paraId="3DF05D55" w14:textId="77777777" w:rsidR="00C24EDE" w:rsidRDefault="00C24EDE">
            <w:pPr>
              <w:pStyle w:val="TableParagraph"/>
              <w:rPr>
                <w:rFonts w:ascii="Arial" w:eastAsia="Arial" w:hAnsi="Arial" w:cs="Arial"/>
                <w:sz w:val="20"/>
                <w:szCs w:val="20"/>
                <w:lang w:eastAsia="zh-CN" w:bidi="hi-IN"/>
              </w:rPr>
            </w:pPr>
          </w:p>
          <w:p w14:paraId="49395946"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 xml:space="preserve">Reacciones químicas de los diferentes componentes físicos y químicos de los materiales. Las personas que tienen contacto con el archivo pueden contraer enfermedades dermales, oculares, parasitarias o </w:t>
            </w:r>
            <w:r>
              <w:rPr>
                <w:rFonts w:ascii="Arial" w:eastAsia="Arial" w:hAnsi="Arial" w:cs="Arial"/>
                <w:sz w:val="20"/>
                <w:szCs w:val="20"/>
                <w:lang w:eastAsia="zh-CN" w:bidi="hi-IN"/>
              </w:rPr>
              <w:lastRenderedPageBreak/>
              <w:t>respiratorias.</w:t>
            </w:r>
          </w:p>
        </w:tc>
        <w:tc>
          <w:tcPr>
            <w:tcW w:w="1286" w:type="pct"/>
            <w:gridSpan w:val="2"/>
            <w:vAlign w:val="center"/>
          </w:tcPr>
          <w:p w14:paraId="3822B2A3"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lastRenderedPageBreak/>
              <w:t>Diseñar un plan para el tratamiento de los residuos químicos, evitando su almacenaje cerca de las estanterías o infraestructura donde se encuentre la documentación.</w:t>
            </w:r>
          </w:p>
          <w:p w14:paraId="262BF9BF" w14:textId="77777777" w:rsidR="00C24EDE" w:rsidRDefault="00C24EDE">
            <w:pPr>
              <w:pStyle w:val="TableParagraph"/>
              <w:rPr>
                <w:rFonts w:ascii="Arial" w:eastAsia="Arial" w:hAnsi="Arial" w:cs="Arial"/>
                <w:sz w:val="18"/>
                <w:szCs w:val="18"/>
                <w:lang w:eastAsia="zh-CN" w:bidi="hi-IN"/>
              </w:rPr>
            </w:pPr>
          </w:p>
          <w:p w14:paraId="0018E8C3" w14:textId="77777777" w:rsidR="00C24EDE" w:rsidRDefault="00C71A7F">
            <w:pPr>
              <w:pStyle w:val="TableParagraph"/>
              <w:rPr>
                <w:rFonts w:ascii="Arial" w:eastAsia="Arial" w:hAnsi="Arial" w:cs="Arial"/>
                <w:sz w:val="18"/>
                <w:szCs w:val="18"/>
                <w:lang w:eastAsia="zh-CN" w:bidi="hi-IN"/>
              </w:rPr>
            </w:pPr>
            <w:r>
              <w:rPr>
                <w:rFonts w:ascii="Arial" w:eastAsia="Arial" w:hAnsi="Arial" w:cs="Arial"/>
                <w:sz w:val="18"/>
                <w:szCs w:val="18"/>
                <w:lang w:eastAsia="zh-CN" w:bidi="hi-IN"/>
              </w:rPr>
              <w:t xml:space="preserve">Para el personal que maneje estos residuos, dar la capacitación pertinente dando los elementos de protección </w:t>
            </w:r>
            <w:r>
              <w:rPr>
                <w:rFonts w:ascii="Arial" w:eastAsia="Arial" w:hAnsi="Arial" w:cs="Arial"/>
                <w:sz w:val="18"/>
                <w:szCs w:val="18"/>
                <w:lang w:eastAsia="zh-CN" w:bidi="hi-IN"/>
              </w:rPr>
              <w:lastRenderedPageBreak/>
              <w:t>personales necesarios para</w:t>
            </w:r>
          </w:p>
          <w:p w14:paraId="56A6222F" w14:textId="77777777" w:rsidR="00C24EDE" w:rsidRDefault="00C71A7F">
            <w:pPr>
              <w:pStyle w:val="TableParagraph"/>
              <w:jc w:val="both"/>
              <w:rPr>
                <w:rFonts w:ascii="Arial" w:eastAsia="Arial" w:hAnsi="Arial" w:cs="Arial"/>
                <w:sz w:val="18"/>
                <w:szCs w:val="18"/>
                <w:lang w:eastAsia="zh-CN" w:bidi="hi-IN"/>
              </w:rPr>
            </w:pPr>
            <w:r>
              <w:rPr>
                <w:rFonts w:ascii="Arial" w:eastAsia="Arial" w:hAnsi="Arial" w:cs="Arial"/>
                <w:sz w:val="18"/>
                <w:szCs w:val="18"/>
                <w:lang w:eastAsia="zh-CN" w:bidi="hi-IN"/>
              </w:rPr>
              <w:t>desarrollar la actividad.</w:t>
            </w:r>
          </w:p>
        </w:tc>
      </w:tr>
      <w:tr w:rsidR="00C24EDE" w14:paraId="1264EF46" w14:textId="77777777">
        <w:trPr>
          <w:trHeight w:val="1837"/>
        </w:trPr>
        <w:tc>
          <w:tcPr>
            <w:tcW w:w="289" w:type="pct"/>
            <w:vAlign w:val="center"/>
          </w:tcPr>
          <w:p w14:paraId="71D2619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6</w:t>
            </w:r>
          </w:p>
        </w:tc>
        <w:tc>
          <w:tcPr>
            <w:tcW w:w="858" w:type="pct"/>
            <w:gridSpan w:val="2"/>
            <w:vAlign w:val="center"/>
          </w:tcPr>
          <w:p w14:paraId="2EF5E094"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Eléctrico</w:t>
            </w:r>
          </w:p>
        </w:tc>
        <w:tc>
          <w:tcPr>
            <w:tcW w:w="1283" w:type="pct"/>
            <w:vAlign w:val="center"/>
          </w:tcPr>
          <w:p w14:paraId="29B54CA2"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 xml:space="preserve">Red de cableado suelto. </w:t>
            </w:r>
          </w:p>
          <w:p w14:paraId="2B49A58A" w14:textId="77777777" w:rsidR="00C24EDE" w:rsidRDefault="00C24EDE">
            <w:pPr>
              <w:pStyle w:val="TableParagraph"/>
              <w:rPr>
                <w:rFonts w:ascii="Arial" w:eastAsia="Arial" w:hAnsi="Arial" w:cs="Arial"/>
                <w:sz w:val="20"/>
                <w:szCs w:val="20"/>
                <w:lang w:eastAsia="zh-CN" w:bidi="hi-IN"/>
              </w:rPr>
            </w:pPr>
          </w:p>
          <w:p w14:paraId="43606BEF"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 xml:space="preserve">Cables de energía sin la protección pertinente. </w:t>
            </w:r>
          </w:p>
          <w:p w14:paraId="651990A1" w14:textId="77777777" w:rsidR="00C24EDE" w:rsidRDefault="00C24EDE">
            <w:pPr>
              <w:pStyle w:val="TableParagraph"/>
              <w:rPr>
                <w:rFonts w:ascii="Arial" w:eastAsia="Arial" w:hAnsi="Arial" w:cs="Arial"/>
                <w:sz w:val="20"/>
                <w:szCs w:val="20"/>
                <w:lang w:eastAsia="zh-CN" w:bidi="hi-IN"/>
              </w:rPr>
            </w:pPr>
          </w:p>
          <w:p w14:paraId="20CE646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Tacos de energía cerca de las tuberías de agua.</w:t>
            </w:r>
          </w:p>
          <w:p w14:paraId="28EE9D2F" w14:textId="77777777" w:rsidR="00C24EDE" w:rsidRDefault="00C24EDE">
            <w:pPr>
              <w:pStyle w:val="TableParagraph"/>
              <w:rPr>
                <w:rFonts w:ascii="Arial" w:eastAsia="Arial" w:hAnsi="Arial" w:cs="Arial"/>
                <w:sz w:val="20"/>
                <w:szCs w:val="20"/>
                <w:lang w:eastAsia="zh-CN" w:bidi="hi-IN"/>
              </w:rPr>
            </w:pPr>
          </w:p>
          <w:p w14:paraId="6510DEC7"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Falta de señalización.</w:t>
            </w:r>
          </w:p>
        </w:tc>
        <w:tc>
          <w:tcPr>
            <w:tcW w:w="1284" w:type="pct"/>
            <w:gridSpan w:val="2"/>
            <w:vAlign w:val="center"/>
          </w:tcPr>
          <w:p w14:paraId="533F55CD"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Riesgo de incendio.</w:t>
            </w:r>
          </w:p>
          <w:p w14:paraId="3FCB8DB0" w14:textId="77777777" w:rsidR="00C24EDE" w:rsidRDefault="00C24EDE">
            <w:pPr>
              <w:pStyle w:val="TableParagraph"/>
              <w:rPr>
                <w:rFonts w:ascii="Arial" w:eastAsia="Arial" w:hAnsi="Arial" w:cs="Arial"/>
                <w:sz w:val="20"/>
                <w:szCs w:val="20"/>
                <w:lang w:eastAsia="zh-CN" w:bidi="hi-IN"/>
              </w:rPr>
            </w:pPr>
          </w:p>
          <w:p w14:paraId="7F07683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Daño en los equipos por cortos circuitos.</w:t>
            </w:r>
          </w:p>
        </w:tc>
        <w:tc>
          <w:tcPr>
            <w:tcW w:w="1286" w:type="pct"/>
            <w:gridSpan w:val="2"/>
            <w:vAlign w:val="center"/>
          </w:tcPr>
          <w:p w14:paraId="5A35C033"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 xml:space="preserve">Tener un plan de mantenimiento preventivo en la infraestructura eléctrica. </w:t>
            </w:r>
          </w:p>
          <w:p w14:paraId="5B1B439C" w14:textId="77777777" w:rsidR="00C24EDE" w:rsidRDefault="00C24EDE">
            <w:pPr>
              <w:pStyle w:val="TableParagraph"/>
              <w:rPr>
                <w:rFonts w:ascii="Arial" w:eastAsia="Arial" w:hAnsi="Arial" w:cs="Arial"/>
                <w:sz w:val="20"/>
                <w:szCs w:val="20"/>
                <w:lang w:eastAsia="zh-CN" w:bidi="hi-IN"/>
              </w:rPr>
            </w:pPr>
          </w:p>
          <w:p w14:paraId="3FFDA4C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Dar la señalización respectiva a las zonas de alto voltaje.</w:t>
            </w:r>
          </w:p>
          <w:p w14:paraId="00A6DF07" w14:textId="77777777" w:rsidR="00C24EDE" w:rsidRDefault="00C24EDE">
            <w:pPr>
              <w:pStyle w:val="TableParagraph"/>
              <w:rPr>
                <w:rFonts w:ascii="Arial" w:eastAsia="Arial" w:hAnsi="Arial" w:cs="Arial"/>
                <w:sz w:val="20"/>
                <w:szCs w:val="20"/>
                <w:lang w:eastAsia="zh-CN" w:bidi="hi-IN"/>
              </w:rPr>
            </w:pPr>
          </w:p>
          <w:p w14:paraId="1CC6D1A2"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Mantener la red eléctrica con su protección correspondiente.</w:t>
            </w:r>
          </w:p>
        </w:tc>
      </w:tr>
      <w:tr w:rsidR="00C24EDE" w14:paraId="6899FD21" w14:textId="77777777">
        <w:trPr>
          <w:trHeight w:val="1967"/>
        </w:trPr>
        <w:tc>
          <w:tcPr>
            <w:tcW w:w="289" w:type="pct"/>
            <w:vAlign w:val="center"/>
          </w:tcPr>
          <w:p w14:paraId="453C10FB"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7</w:t>
            </w:r>
          </w:p>
        </w:tc>
        <w:tc>
          <w:tcPr>
            <w:tcW w:w="858" w:type="pct"/>
            <w:gridSpan w:val="2"/>
            <w:vAlign w:val="center"/>
          </w:tcPr>
          <w:p w14:paraId="2C64466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Seguridad</w:t>
            </w:r>
          </w:p>
        </w:tc>
        <w:tc>
          <w:tcPr>
            <w:tcW w:w="1283" w:type="pct"/>
            <w:vAlign w:val="center"/>
          </w:tcPr>
          <w:p w14:paraId="1DED13FE"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Falta de controles de acceso a la información electrónica y digital.</w:t>
            </w:r>
          </w:p>
          <w:p w14:paraId="2B24AA73" w14:textId="77777777" w:rsidR="00C24EDE" w:rsidRDefault="00C24EDE">
            <w:pPr>
              <w:pStyle w:val="TableParagraph"/>
              <w:rPr>
                <w:rFonts w:ascii="Arial" w:eastAsia="Arial" w:hAnsi="Arial" w:cs="Arial"/>
                <w:sz w:val="20"/>
                <w:szCs w:val="20"/>
                <w:lang w:eastAsia="zh-CN" w:bidi="hi-IN"/>
              </w:rPr>
            </w:pPr>
          </w:p>
          <w:p w14:paraId="38ABD9F1"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 contar con programas, software que genere respuesta a los posibles ataques electrónicos.</w:t>
            </w:r>
          </w:p>
        </w:tc>
        <w:tc>
          <w:tcPr>
            <w:tcW w:w="1284" w:type="pct"/>
            <w:gridSpan w:val="2"/>
            <w:vAlign w:val="center"/>
          </w:tcPr>
          <w:p w14:paraId="33D4B610"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Pérdida y robo de información. Riesgo de hackeo a las plataformas tecnológicas.</w:t>
            </w:r>
          </w:p>
        </w:tc>
        <w:tc>
          <w:tcPr>
            <w:tcW w:w="1286" w:type="pct"/>
            <w:gridSpan w:val="2"/>
            <w:vAlign w:val="center"/>
          </w:tcPr>
          <w:p w14:paraId="0259508B"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Desarrollar estrategias como la implementación del S.G.D.E.A. que minimicen el riesgo de pérdida de información.</w:t>
            </w:r>
          </w:p>
          <w:p w14:paraId="377397F9"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Crear controles que manejen restricciones la información.</w:t>
            </w:r>
          </w:p>
        </w:tc>
      </w:tr>
      <w:tr w:rsidR="00C24EDE" w14:paraId="10085B7F" w14:textId="77777777">
        <w:trPr>
          <w:trHeight w:val="2130"/>
        </w:trPr>
        <w:tc>
          <w:tcPr>
            <w:tcW w:w="289" w:type="pct"/>
            <w:vAlign w:val="center"/>
          </w:tcPr>
          <w:p w14:paraId="7690CB6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8</w:t>
            </w:r>
          </w:p>
        </w:tc>
        <w:tc>
          <w:tcPr>
            <w:tcW w:w="858" w:type="pct"/>
            <w:gridSpan w:val="2"/>
            <w:vAlign w:val="center"/>
          </w:tcPr>
          <w:p w14:paraId="2BD733C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Locativo</w:t>
            </w:r>
          </w:p>
        </w:tc>
        <w:tc>
          <w:tcPr>
            <w:tcW w:w="1283" w:type="pct"/>
            <w:vAlign w:val="center"/>
          </w:tcPr>
          <w:p w14:paraId="79E98C7D"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Falta de señalización en cuanto a salidas de emergencia.</w:t>
            </w:r>
          </w:p>
          <w:p w14:paraId="0FBF90A6" w14:textId="77777777" w:rsidR="00C24EDE" w:rsidRDefault="00C24EDE">
            <w:pPr>
              <w:pStyle w:val="TableParagraph"/>
              <w:rPr>
                <w:rFonts w:ascii="Arial" w:eastAsia="Arial" w:hAnsi="Arial" w:cs="Arial"/>
                <w:sz w:val="20"/>
                <w:szCs w:val="20"/>
                <w:lang w:eastAsia="zh-CN" w:bidi="hi-IN"/>
              </w:rPr>
            </w:pPr>
          </w:p>
          <w:p w14:paraId="431CDFE2"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 contar con sistemas de alarma contra incendios.</w:t>
            </w:r>
          </w:p>
          <w:p w14:paraId="45C5C80E" w14:textId="77777777" w:rsidR="00C24EDE" w:rsidRDefault="00C24EDE">
            <w:pPr>
              <w:pStyle w:val="TableParagraph"/>
              <w:rPr>
                <w:rFonts w:ascii="Arial" w:eastAsia="Arial" w:hAnsi="Arial" w:cs="Arial"/>
                <w:sz w:val="20"/>
                <w:szCs w:val="20"/>
                <w:lang w:eastAsia="zh-CN" w:bidi="hi-IN"/>
              </w:rPr>
            </w:pPr>
          </w:p>
          <w:p w14:paraId="4F988A97"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Falta de mantenimiento a la infraestructura.</w:t>
            </w:r>
          </w:p>
          <w:p w14:paraId="2A09A3F7" w14:textId="77777777" w:rsidR="00C24EDE" w:rsidRDefault="00C24EDE">
            <w:pPr>
              <w:pStyle w:val="TableParagraph"/>
              <w:rPr>
                <w:rFonts w:ascii="Arial" w:eastAsia="Arial" w:hAnsi="Arial" w:cs="Arial"/>
                <w:sz w:val="20"/>
                <w:szCs w:val="20"/>
                <w:lang w:eastAsia="zh-CN" w:bidi="hi-IN"/>
              </w:rPr>
            </w:pPr>
          </w:p>
          <w:p w14:paraId="4EE3FDCA"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Averías en tuberías, red eléctrica y materiales.</w:t>
            </w:r>
          </w:p>
        </w:tc>
        <w:tc>
          <w:tcPr>
            <w:tcW w:w="1284" w:type="pct"/>
            <w:gridSpan w:val="2"/>
            <w:vAlign w:val="center"/>
          </w:tcPr>
          <w:p w14:paraId="1B8C1E07"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Daño en la infraestructura o estanterías donde se almacena la información.</w:t>
            </w:r>
          </w:p>
          <w:p w14:paraId="6968BEBE" w14:textId="77777777" w:rsidR="00C24EDE" w:rsidRDefault="00C24EDE">
            <w:pPr>
              <w:pStyle w:val="TableParagraph"/>
              <w:rPr>
                <w:rFonts w:ascii="Arial" w:eastAsia="Arial" w:hAnsi="Arial" w:cs="Arial"/>
                <w:sz w:val="20"/>
                <w:szCs w:val="20"/>
                <w:lang w:eastAsia="zh-CN" w:bidi="hi-IN"/>
              </w:rPr>
            </w:pPr>
          </w:p>
          <w:p w14:paraId="726A74CF"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Riesgo de pérdida total de la información física.</w:t>
            </w:r>
          </w:p>
        </w:tc>
        <w:tc>
          <w:tcPr>
            <w:tcW w:w="1286" w:type="pct"/>
            <w:gridSpan w:val="2"/>
            <w:vAlign w:val="center"/>
          </w:tcPr>
          <w:p w14:paraId="791017B7"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 xml:space="preserve">Contar con un plan de prevención de desastres. </w:t>
            </w:r>
          </w:p>
          <w:p w14:paraId="796AC4AF"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Revisiones periódicas a la infraestructura</w:t>
            </w:r>
          </w:p>
        </w:tc>
      </w:tr>
    </w:tbl>
    <w:p w14:paraId="2BAADC99" w14:textId="77777777" w:rsidR="00C24EDE" w:rsidRDefault="00C24EDE">
      <w:pPr>
        <w:spacing w:line="242" w:lineRule="auto"/>
        <w:rPr>
          <w:rFonts w:ascii="Arial" w:hAnsi="Arial" w:cs="Arial"/>
          <w:sz w:val="24"/>
          <w:szCs w:val="24"/>
        </w:rPr>
        <w:sectPr w:rsidR="00C24EDE">
          <w:pgSz w:w="12240" w:h="15840"/>
          <w:pgMar w:top="1134" w:right="1325" w:bottom="1134" w:left="1134" w:header="739" w:footer="593" w:gutter="0"/>
          <w:cols w:space="720"/>
        </w:sectPr>
      </w:pPr>
    </w:p>
    <w:p w14:paraId="54DD9BAB" w14:textId="77777777" w:rsidR="00C24EDE" w:rsidRDefault="00C71A7F">
      <w:pPr>
        <w:pStyle w:val="Ttulo1"/>
        <w:tabs>
          <w:tab w:val="left" w:pos="783"/>
        </w:tabs>
        <w:spacing w:before="99"/>
      </w:pPr>
      <w:bookmarkStart w:id="295" w:name="_TOC_250068"/>
      <w:bookmarkStart w:id="296" w:name="_Toc121577963"/>
      <w:bookmarkStart w:id="297" w:name="_Toc121578156"/>
      <w:bookmarkStart w:id="298" w:name="_Toc189134792"/>
      <w:r>
        <w:rPr>
          <w:w w:val="80"/>
        </w:rPr>
        <w:lastRenderedPageBreak/>
        <w:t>10. PLAN</w:t>
      </w:r>
      <w:r>
        <w:rPr>
          <w:spacing w:val="16"/>
          <w:w w:val="80"/>
        </w:rPr>
        <w:t xml:space="preserve"> </w:t>
      </w:r>
      <w:r>
        <w:rPr>
          <w:w w:val="80"/>
        </w:rPr>
        <w:t>DE</w:t>
      </w:r>
      <w:r>
        <w:rPr>
          <w:spacing w:val="16"/>
          <w:w w:val="80"/>
        </w:rPr>
        <w:t xml:space="preserve"> </w:t>
      </w:r>
      <w:r>
        <w:rPr>
          <w:w w:val="80"/>
        </w:rPr>
        <w:t>PRESERVACIÓN</w:t>
      </w:r>
      <w:r>
        <w:rPr>
          <w:spacing w:val="16"/>
          <w:w w:val="80"/>
        </w:rPr>
        <w:t xml:space="preserve"> </w:t>
      </w:r>
      <w:r>
        <w:rPr>
          <w:w w:val="80"/>
        </w:rPr>
        <w:t>DIGITAL</w:t>
      </w:r>
      <w:r>
        <w:rPr>
          <w:spacing w:val="16"/>
          <w:w w:val="80"/>
        </w:rPr>
        <w:t xml:space="preserve"> </w:t>
      </w:r>
      <w:r>
        <w:rPr>
          <w:w w:val="80"/>
        </w:rPr>
        <w:t>A</w:t>
      </w:r>
      <w:r>
        <w:rPr>
          <w:spacing w:val="16"/>
          <w:w w:val="80"/>
        </w:rPr>
        <w:t xml:space="preserve"> </w:t>
      </w:r>
      <w:r>
        <w:rPr>
          <w:w w:val="80"/>
        </w:rPr>
        <w:t>LARGO</w:t>
      </w:r>
      <w:r>
        <w:rPr>
          <w:spacing w:val="16"/>
          <w:w w:val="80"/>
        </w:rPr>
        <w:t xml:space="preserve"> </w:t>
      </w:r>
      <w:bookmarkEnd w:id="295"/>
      <w:r>
        <w:rPr>
          <w:w w:val="80"/>
        </w:rPr>
        <w:t>PLAZO</w:t>
      </w:r>
      <w:bookmarkEnd w:id="296"/>
      <w:bookmarkEnd w:id="297"/>
      <w:bookmarkEnd w:id="298"/>
    </w:p>
    <w:p w14:paraId="54A9D0E7" w14:textId="77777777" w:rsidR="00C24EDE" w:rsidRDefault="00C24EDE">
      <w:pPr>
        <w:pStyle w:val="Textoindependiente"/>
        <w:rPr>
          <w:rFonts w:ascii="Arial" w:hAnsi="Arial" w:cs="Arial"/>
          <w:b/>
        </w:rPr>
      </w:pPr>
    </w:p>
    <w:p w14:paraId="11C00955" w14:textId="77777777" w:rsidR="00C24EDE" w:rsidRDefault="00C71A7F">
      <w:pPr>
        <w:tabs>
          <w:tab w:val="left" w:pos="1422"/>
        </w:tabs>
        <w:rPr>
          <w:rFonts w:ascii="Arial" w:hAnsi="Arial" w:cs="Arial"/>
          <w:b/>
          <w:sz w:val="24"/>
          <w:szCs w:val="24"/>
        </w:rPr>
      </w:pPr>
      <w:r>
        <w:rPr>
          <w:rFonts w:ascii="Arial" w:hAnsi="Arial" w:cs="Arial"/>
          <w:b/>
          <w:w w:val="90"/>
          <w:sz w:val="24"/>
          <w:szCs w:val="24"/>
        </w:rPr>
        <w:t>10.1 INTRODUCCIÓN</w:t>
      </w:r>
    </w:p>
    <w:p w14:paraId="0F32CC70" w14:textId="77777777" w:rsidR="00C24EDE" w:rsidRDefault="00C24EDE">
      <w:pPr>
        <w:pStyle w:val="Textoindependiente"/>
        <w:spacing w:before="4"/>
        <w:rPr>
          <w:rFonts w:ascii="Arial" w:hAnsi="Arial" w:cs="Arial"/>
          <w:b/>
        </w:rPr>
      </w:pPr>
    </w:p>
    <w:p w14:paraId="2AD98DE6"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 xml:space="preserve">La aparición de nuevas tecnologías durante las décadas finales del siglo XX, que apoyaron inicialmente los procesos de información y comunicaciones ahora llamadas tecnologías de la información y las comunicaciones </w:t>
      </w:r>
      <w:proofErr w:type="spellStart"/>
      <w:r>
        <w:rPr>
          <w:rFonts w:ascii="Arial" w:eastAsia="Arial" w:hAnsi="Arial" w:cs="Arial"/>
          <w:lang w:eastAsia="zh-CN" w:bidi="hi-IN"/>
        </w:rPr>
        <w:t>T.I.C.s</w:t>
      </w:r>
      <w:proofErr w:type="spellEnd"/>
      <w:r>
        <w:rPr>
          <w:rFonts w:ascii="Arial" w:eastAsia="Arial" w:hAnsi="Arial" w:cs="Arial"/>
          <w:lang w:eastAsia="zh-CN" w:bidi="hi-IN"/>
        </w:rPr>
        <w:t>, estas tecnologías toman gran fuerza y su expansión en el corto tiempo incrementa rápidamente la forma de producir información en otros tipos de soportes diferentes al tradicional papel.</w:t>
      </w:r>
    </w:p>
    <w:p w14:paraId="772586A5" w14:textId="77777777" w:rsidR="00C24EDE" w:rsidRDefault="00C24EDE">
      <w:pPr>
        <w:pStyle w:val="Textoindependiente"/>
        <w:spacing w:before="9"/>
        <w:rPr>
          <w:rFonts w:ascii="Arial" w:eastAsia="Arial" w:hAnsi="Arial" w:cs="Arial"/>
          <w:lang w:eastAsia="zh-CN" w:bidi="hi-IN"/>
        </w:rPr>
      </w:pPr>
    </w:p>
    <w:p w14:paraId="75AB5CD4"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La necesidad de crear información especializada ha llevado a la aparición de una variedad de formatos y medios de almacenamiento, nuevas tecnologías sobre cómo encontrar y analizar información en entornos de almacenamiento digital y la creación de mecanismos para compartir y acceder a la información. En este contexto, la protección y archivo de documentos ha evolucionado y cambiado su alcance, analizando las características, problemas y riesgos de los documentos electrónicos y digitales, así como las técnicas de creación y duplicación de documentos, y las medidas adoptadas para que el entorno digital mantenga las políticas correctas de seguridad de la información a largo plazo, completas, confiables y accesibles.</w:t>
      </w:r>
    </w:p>
    <w:p w14:paraId="4A1518A4" w14:textId="77777777" w:rsidR="00C24EDE" w:rsidRDefault="00C24EDE">
      <w:pPr>
        <w:pStyle w:val="Textoindependiente"/>
        <w:spacing w:before="11"/>
        <w:rPr>
          <w:rFonts w:ascii="Arial" w:eastAsia="Arial" w:hAnsi="Arial" w:cs="Arial"/>
          <w:lang w:eastAsia="zh-CN" w:bidi="hi-IN"/>
        </w:rPr>
      </w:pPr>
    </w:p>
    <w:p w14:paraId="265F2D83"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Desde que la UNESCO a través de la Carta para la Preservación del Patrimonio Digital (2003), con la cual incorporó al lenguaje de la administración de la información y del patrimonio documental, el concepto de preservación digital. En ese entonces el documento expresaba la gran preocupación de la comunidad global por los nuevos retos a los que se enfrentaba la gestión y preservación de los documentos electrónicos y digitales, preocupación que hoy en día aún se encuentra vigente con mayor fuerza debido a la globalización de la información, el acceso a la información a través de dispositivos móviles y la conectividad del ciudadano con el estado, es por esto que las instituciones del estado realizan grandes esfuerzos para salvaguardar la memoria digital y mitigar el riesgo inminente de su desaparición.</w:t>
      </w:r>
    </w:p>
    <w:p w14:paraId="2C61BD94" w14:textId="77777777" w:rsidR="00C24EDE" w:rsidRDefault="00C24EDE">
      <w:pPr>
        <w:pStyle w:val="Textoindependiente"/>
        <w:spacing w:before="10"/>
        <w:rPr>
          <w:rFonts w:ascii="Arial" w:eastAsia="Arial" w:hAnsi="Arial" w:cs="Arial"/>
          <w:lang w:eastAsia="zh-CN" w:bidi="hi-IN"/>
        </w:rPr>
      </w:pPr>
    </w:p>
    <w:p w14:paraId="3CB29914"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La era digital ha cambiado las nociones tradicionales de protección, de proteger la integridad física de los objetos, a la integridad intelectual, a la autenticidad e integridad de la información. Las tareas de conservación en el entorno digital están orientadas a funciones de gestión y servicio; por lo tanto, garantizar la preservación digital a largo plazo implica la responsabilidad institucional de adoptar políticas, estrategias, procesos, procedimientos y mejores prácticas para garantizar la durabilidad de los documentos electrónicos y digitales según sea necesario y accesible.</w:t>
      </w:r>
    </w:p>
    <w:p w14:paraId="2AA76497" w14:textId="77777777" w:rsidR="00C24EDE" w:rsidRDefault="00C24EDE">
      <w:pPr>
        <w:pStyle w:val="Textoindependiente"/>
        <w:spacing w:line="242" w:lineRule="auto"/>
        <w:jc w:val="both"/>
        <w:rPr>
          <w:rFonts w:ascii="Arial" w:eastAsia="Arial" w:hAnsi="Arial" w:cs="Arial"/>
          <w:lang w:eastAsia="zh-CN" w:bidi="hi-IN"/>
        </w:rPr>
      </w:pPr>
    </w:p>
    <w:p w14:paraId="72CAC3E7" w14:textId="77777777" w:rsidR="00C24EDE" w:rsidRDefault="00C24EDE">
      <w:pPr>
        <w:pStyle w:val="Textoindependiente"/>
        <w:spacing w:line="242" w:lineRule="auto"/>
        <w:jc w:val="both"/>
        <w:rPr>
          <w:rFonts w:ascii="Arial" w:eastAsia="Arial" w:hAnsi="Arial" w:cs="Arial"/>
          <w:lang w:eastAsia="zh-CN" w:bidi="hi-IN"/>
        </w:rPr>
      </w:pPr>
    </w:p>
    <w:p w14:paraId="67CA66F5" w14:textId="77777777" w:rsidR="00C24EDE" w:rsidRDefault="00C24EDE">
      <w:pPr>
        <w:pStyle w:val="Textoindependiente"/>
        <w:spacing w:line="242" w:lineRule="auto"/>
        <w:jc w:val="both"/>
        <w:rPr>
          <w:rFonts w:ascii="Arial" w:eastAsia="Arial" w:hAnsi="Arial" w:cs="Arial"/>
          <w:lang w:eastAsia="zh-CN" w:bidi="hi-IN"/>
        </w:rPr>
      </w:pPr>
    </w:p>
    <w:p w14:paraId="5ADCB086" w14:textId="77777777" w:rsidR="00C24EDE" w:rsidRDefault="00C24EDE">
      <w:pPr>
        <w:pStyle w:val="Textoindependiente"/>
        <w:spacing w:before="8"/>
        <w:rPr>
          <w:rFonts w:ascii="Arial" w:hAnsi="Arial" w:cs="Arial"/>
        </w:rPr>
      </w:pPr>
    </w:p>
    <w:p w14:paraId="5F6CF79E" w14:textId="77777777" w:rsidR="00C24EDE" w:rsidRDefault="00C71A7F">
      <w:pPr>
        <w:pStyle w:val="Ttulo1"/>
        <w:ind w:left="460"/>
        <w:jc w:val="both"/>
      </w:pPr>
      <w:bookmarkStart w:id="299" w:name="_Toc121577964"/>
      <w:bookmarkStart w:id="300" w:name="_Toc121578157"/>
      <w:bookmarkStart w:id="301" w:name="_Toc189134793"/>
      <w:r>
        <w:rPr>
          <w:w w:val="80"/>
        </w:rPr>
        <w:lastRenderedPageBreak/>
        <w:t>Grafica</w:t>
      </w:r>
      <w:r>
        <w:rPr>
          <w:spacing w:val="16"/>
          <w:w w:val="80"/>
        </w:rPr>
        <w:t xml:space="preserve"> </w:t>
      </w:r>
      <w:r>
        <w:rPr>
          <w:w w:val="80"/>
        </w:rPr>
        <w:t>5:</w:t>
      </w:r>
      <w:r>
        <w:rPr>
          <w:spacing w:val="17"/>
          <w:w w:val="80"/>
        </w:rPr>
        <w:t xml:space="preserve"> </w:t>
      </w:r>
      <w:r>
        <w:rPr>
          <w:w w:val="80"/>
        </w:rPr>
        <w:t>Componentes</w:t>
      </w:r>
      <w:r>
        <w:rPr>
          <w:spacing w:val="17"/>
          <w:w w:val="80"/>
        </w:rPr>
        <w:t xml:space="preserve"> </w:t>
      </w:r>
      <w:r>
        <w:rPr>
          <w:w w:val="80"/>
        </w:rPr>
        <w:t>del</w:t>
      </w:r>
      <w:r>
        <w:rPr>
          <w:spacing w:val="17"/>
          <w:w w:val="80"/>
        </w:rPr>
        <w:t xml:space="preserve"> </w:t>
      </w:r>
      <w:r>
        <w:rPr>
          <w:w w:val="80"/>
        </w:rPr>
        <w:t>Sistema</w:t>
      </w:r>
      <w:r>
        <w:rPr>
          <w:spacing w:val="16"/>
          <w:w w:val="80"/>
        </w:rPr>
        <w:t xml:space="preserve"> </w:t>
      </w:r>
      <w:r>
        <w:rPr>
          <w:w w:val="80"/>
        </w:rPr>
        <w:t>Integrado</w:t>
      </w:r>
      <w:r>
        <w:rPr>
          <w:spacing w:val="17"/>
          <w:w w:val="80"/>
        </w:rPr>
        <w:t xml:space="preserve"> </w:t>
      </w:r>
      <w:r>
        <w:rPr>
          <w:w w:val="80"/>
        </w:rPr>
        <w:t>de</w:t>
      </w:r>
      <w:r>
        <w:rPr>
          <w:spacing w:val="17"/>
          <w:w w:val="80"/>
        </w:rPr>
        <w:t xml:space="preserve"> </w:t>
      </w:r>
      <w:r>
        <w:rPr>
          <w:w w:val="80"/>
        </w:rPr>
        <w:t>Conservación</w:t>
      </w:r>
      <w:bookmarkEnd w:id="299"/>
      <w:bookmarkEnd w:id="300"/>
      <w:bookmarkEnd w:id="301"/>
    </w:p>
    <w:p w14:paraId="72645AA9" w14:textId="77777777" w:rsidR="00C24EDE" w:rsidRDefault="00C71A7F">
      <w:pPr>
        <w:pStyle w:val="Textoindependiente"/>
        <w:spacing w:before="8"/>
        <w:rPr>
          <w:rFonts w:ascii="Arial" w:hAnsi="Arial" w:cs="Arial"/>
          <w:b/>
        </w:rPr>
      </w:pPr>
      <w:r>
        <w:rPr>
          <w:rFonts w:ascii="Arial" w:hAnsi="Arial" w:cs="Arial"/>
          <w:noProof/>
          <w:lang w:val="en-US"/>
        </w:rPr>
        <mc:AlternateContent>
          <mc:Choice Requires="wpg">
            <w:drawing>
              <wp:anchor distT="0" distB="0" distL="0" distR="0" simplePos="0" relativeHeight="251662336" behindDoc="1" locked="0" layoutInCell="1" allowOverlap="1" wp14:anchorId="6E3F04D8" wp14:editId="02A9C1E4">
                <wp:simplePos x="0" y="0"/>
                <wp:positionH relativeFrom="page">
                  <wp:posOffset>1607820</wp:posOffset>
                </wp:positionH>
                <wp:positionV relativeFrom="paragraph">
                  <wp:posOffset>161925</wp:posOffset>
                </wp:positionV>
                <wp:extent cx="4705350" cy="1724025"/>
                <wp:effectExtent l="0" t="0" r="0" b="0"/>
                <wp:wrapTopAndBottom/>
                <wp:docPr id="3" name="Group 82"/>
                <wp:cNvGraphicFramePr/>
                <a:graphic xmlns:a="http://schemas.openxmlformats.org/drawingml/2006/main">
                  <a:graphicData uri="http://schemas.microsoft.com/office/word/2010/wordprocessingGroup">
                    <wpg:wgp>
                      <wpg:cNvGrpSpPr/>
                      <wpg:grpSpPr>
                        <a:xfrm>
                          <a:off x="0" y="0"/>
                          <a:ext cx="4705350" cy="1724025"/>
                          <a:chOff x="2532" y="255"/>
                          <a:chExt cx="7410" cy="2715"/>
                        </a:xfrm>
                      </wpg:grpSpPr>
                      <pic:pic xmlns:pic="http://schemas.openxmlformats.org/drawingml/2006/picture">
                        <pic:nvPicPr>
                          <pic:cNvPr id="8"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2570" y="297"/>
                            <a:ext cx="7312" cy="2660"/>
                          </a:xfrm>
                          <a:prstGeom prst="rect">
                            <a:avLst/>
                          </a:prstGeom>
                          <a:noFill/>
                        </pic:spPr>
                      </pic:pic>
                      <wps:wsp>
                        <wps:cNvPr id="9" name="Rectangle 83"/>
                        <wps:cNvSpPr>
                          <a:spLocks noChangeArrowheads="1"/>
                        </wps:cNvSpPr>
                        <wps:spPr bwMode="auto">
                          <a:xfrm>
                            <a:off x="2539" y="262"/>
                            <a:ext cx="7395" cy="2700"/>
                          </a:xfrm>
                          <a:prstGeom prst="rect">
                            <a:avLst/>
                          </a:prstGeom>
                          <a:noFill/>
                          <a:ln w="9525">
                            <a:solidFill>
                              <a:srgbClr val="006FC0"/>
                            </a:solidFill>
                            <a:miter lim="800000"/>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group id="Group 82" o:spid="_x0000_s1026" o:spt="203" style="position:absolute;left:0pt;margin-left:126.6pt;margin-top:12.75pt;height:135.75pt;width:370.5pt;mso-position-horizontal-relative:page;mso-wrap-distance-bottom:0pt;mso-wrap-distance-top:0pt;z-index:-251650048;mso-width-relative:page;mso-height-relative:page;" coordorigin="2532,255" coordsize="7410,2715" o:gfxdata="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">
                <o:lock v:ext="edit" aspectratio="f"/>
                <v:shape id="Picture 84" o:spid="_x0000_s1026" o:spt="75" type="#_x0000_t75" style="position:absolute;left:2570;top:297;height:2660;width:7312;" filled="f" o:preferrelative="t" stroked="f" coordsize="21600,21600" o:gfxdata="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BYcItwAAANoAAAAP&#10;AAAAAAAAAAEAIAAAACIAAABkcnMvZG93bnJldi54bWxQSwECFAAUAAAACACHTuJAMy8FnjsAAAA5&#10;AAAAEAAAAAAAAAABACAAAAAGAQAAZHJzL3NoYXBleG1sLnhtbFBLBQYAAAAABgAGAFsBAACwAwAA&#10;AAA=&#10;">
                  <v:fill on="f" focussize="0,0"/>
                  <v:stroke on="f"/>
                  <v:imagedata r:id="rId37" o:title=""/>
                  <o:lock v:ext="edit" aspectratio="t"/>
                </v:shape>
                <v:rect id="Rectangle 83" o:spid="_x0000_s1026" o:spt="1" style="position:absolute;left:2539;top:262;height:2700;width:7395;" filled="f" stroked="t" coordsize="21600,21600" o:gfxdata="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bmOvQAA&#10;ANoAAAAPAAAAAAAAAAEAIAAAACIAAABkcnMvZG93bnJldi54bWxQSwECFAAUAAAACACHTuJAMy8F&#10;njsAAAA5AAAAEAAAAAAAAAABACAAAAAMAQAAZHJzL3NoYXBleG1sLnhtbFBLBQYAAAAABgAGAFsB&#10;AAC2AwAAAAA=&#10;">
                  <v:fill on="f" focussize="0,0"/>
                  <v:stroke color="#006FC0" miterlimit="8" joinstyle="miter"/>
                  <v:imagedata o:title=""/>
                  <o:lock v:ext="edit" aspectratio="f"/>
                </v:rect>
                <w10:wrap type="topAndBottom"/>
              </v:group>
            </w:pict>
          </mc:Fallback>
        </mc:AlternateContent>
      </w:r>
    </w:p>
    <w:p w14:paraId="0EF705AD" w14:textId="77777777" w:rsidR="00C24EDE" w:rsidRDefault="00C71A7F">
      <w:pPr>
        <w:pStyle w:val="Ttulo1"/>
        <w:tabs>
          <w:tab w:val="left" w:pos="1170"/>
          <w:tab w:val="left" w:pos="1171"/>
        </w:tabs>
        <w:spacing w:before="100"/>
      </w:pPr>
      <w:bookmarkStart w:id="302" w:name="_TOC_250067"/>
      <w:bookmarkStart w:id="303" w:name="_Toc121578158"/>
      <w:bookmarkStart w:id="304" w:name="_Toc121577965"/>
      <w:bookmarkStart w:id="305" w:name="_Toc189134794"/>
      <w:bookmarkEnd w:id="302"/>
      <w:r>
        <w:rPr>
          <w:w w:val="90"/>
        </w:rPr>
        <w:t>10.2 OBJETIVO</w:t>
      </w:r>
      <w:bookmarkEnd w:id="303"/>
      <w:bookmarkEnd w:id="304"/>
      <w:bookmarkEnd w:id="305"/>
    </w:p>
    <w:p w14:paraId="35A17020" w14:textId="77777777" w:rsidR="00C24EDE" w:rsidRDefault="00C24EDE">
      <w:pPr>
        <w:pStyle w:val="Textoindependiente"/>
        <w:rPr>
          <w:rFonts w:ascii="Arial" w:hAnsi="Arial" w:cs="Arial"/>
          <w:b/>
        </w:rPr>
      </w:pPr>
    </w:p>
    <w:p w14:paraId="0D5750E6" w14:textId="77777777" w:rsidR="00C24EDE" w:rsidRDefault="00C71A7F">
      <w:pPr>
        <w:pStyle w:val="Ttulo1"/>
        <w:tabs>
          <w:tab w:val="left" w:pos="1105"/>
        </w:tabs>
      </w:pPr>
      <w:bookmarkStart w:id="306" w:name="_TOC_250066"/>
      <w:bookmarkStart w:id="307" w:name="_Toc121578159"/>
      <w:bookmarkStart w:id="308" w:name="_Toc121577966"/>
      <w:bookmarkStart w:id="309" w:name="_Toc189134795"/>
      <w:r>
        <w:rPr>
          <w:w w:val="80"/>
        </w:rPr>
        <w:t>10.2.1 Objetivo</w:t>
      </w:r>
      <w:r>
        <w:rPr>
          <w:spacing w:val="15"/>
          <w:w w:val="80"/>
        </w:rPr>
        <w:t xml:space="preserve"> </w:t>
      </w:r>
      <w:bookmarkEnd w:id="306"/>
      <w:r>
        <w:rPr>
          <w:w w:val="80"/>
        </w:rPr>
        <w:t>General</w:t>
      </w:r>
      <w:bookmarkEnd w:id="307"/>
      <w:bookmarkEnd w:id="308"/>
      <w:bookmarkEnd w:id="309"/>
    </w:p>
    <w:p w14:paraId="69C72FCA" w14:textId="77777777" w:rsidR="00C24EDE" w:rsidRDefault="00C24EDE">
      <w:pPr>
        <w:pStyle w:val="Textoindependiente"/>
        <w:spacing w:before="11"/>
        <w:rPr>
          <w:rFonts w:ascii="Arial" w:hAnsi="Arial" w:cs="Arial"/>
          <w:b/>
        </w:rPr>
      </w:pPr>
    </w:p>
    <w:p w14:paraId="198146FB"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Establecer lineamientos que garanticen la preservación de los documentos a largo plazo empleando técnicas acordes a la normatividad vigente, asegurando su integridad, disponibilidad y funcionalidad durante las etapas de la gestión documental implementadas en los procesos administrativos como en los repositorios destinados para su almacenamiento.</w:t>
      </w:r>
    </w:p>
    <w:p w14:paraId="0F8CC28F" w14:textId="77777777" w:rsidR="00C24EDE" w:rsidRDefault="00C24EDE">
      <w:pPr>
        <w:pStyle w:val="Textoindependiente"/>
        <w:spacing w:before="5"/>
        <w:rPr>
          <w:rFonts w:ascii="Arial" w:hAnsi="Arial" w:cs="Arial"/>
        </w:rPr>
      </w:pPr>
    </w:p>
    <w:p w14:paraId="2610A458" w14:textId="77777777" w:rsidR="00C24EDE" w:rsidRDefault="00C71A7F">
      <w:pPr>
        <w:pStyle w:val="Ttulo1"/>
        <w:tabs>
          <w:tab w:val="left" w:pos="1105"/>
        </w:tabs>
      </w:pPr>
      <w:bookmarkStart w:id="310" w:name="_TOC_250065"/>
      <w:bookmarkStart w:id="311" w:name="_Toc121578160"/>
      <w:bookmarkStart w:id="312" w:name="_Toc121577967"/>
      <w:bookmarkStart w:id="313" w:name="_Toc189134796"/>
      <w:r>
        <w:rPr>
          <w:w w:val="80"/>
        </w:rPr>
        <w:t>10.2.1 Objetivos</w:t>
      </w:r>
      <w:r>
        <w:rPr>
          <w:spacing w:val="20"/>
          <w:w w:val="80"/>
        </w:rPr>
        <w:t xml:space="preserve"> </w:t>
      </w:r>
      <w:bookmarkEnd w:id="310"/>
      <w:r>
        <w:rPr>
          <w:w w:val="80"/>
        </w:rPr>
        <w:t>Específicos</w:t>
      </w:r>
      <w:bookmarkEnd w:id="311"/>
      <w:bookmarkEnd w:id="312"/>
      <w:bookmarkEnd w:id="313"/>
    </w:p>
    <w:p w14:paraId="677D86E1" w14:textId="77777777" w:rsidR="00C24EDE" w:rsidRDefault="00C24EDE">
      <w:pPr>
        <w:pStyle w:val="Textoindependiente"/>
        <w:spacing w:before="9"/>
        <w:rPr>
          <w:rFonts w:ascii="Arial" w:hAnsi="Arial" w:cs="Arial"/>
          <w:b/>
        </w:rPr>
      </w:pPr>
    </w:p>
    <w:p w14:paraId="55AC4772" w14:textId="77777777" w:rsidR="00C24EDE" w:rsidRDefault="00C71A7F">
      <w:pPr>
        <w:pStyle w:val="Textoindependiente"/>
        <w:numPr>
          <w:ilvl w:val="0"/>
          <w:numId w:val="31"/>
        </w:numPr>
        <w:spacing w:line="244" w:lineRule="auto"/>
        <w:jc w:val="both"/>
        <w:rPr>
          <w:rFonts w:ascii="Arial" w:eastAsia="Arial" w:hAnsi="Arial" w:cs="Arial"/>
          <w:lang w:eastAsia="zh-CN" w:bidi="hi-IN"/>
        </w:rPr>
      </w:pPr>
      <w:r>
        <w:rPr>
          <w:rFonts w:ascii="Arial" w:eastAsia="Arial" w:hAnsi="Arial" w:cs="Arial"/>
          <w:lang w:eastAsia="zh-CN" w:bidi="hi-IN"/>
        </w:rPr>
        <w:t>Definir el Plan de Preservación Digital a Largo Plazo como parte integral del Sistema Integrado de Conservación, estableciendo la sinergia de las estrategias y programas que den garantía en el tratamiento adecuado a los documentos electrónicos de archivo.</w:t>
      </w:r>
    </w:p>
    <w:p w14:paraId="4D3DB4DC" w14:textId="77777777" w:rsidR="00C24EDE" w:rsidRDefault="00C71A7F">
      <w:pPr>
        <w:pStyle w:val="Textoindependiente"/>
        <w:numPr>
          <w:ilvl w:val="0"/>
          <w:numId w:val="31"/>
        </w:numPr>
        <w:spacing w:line="244" w:lineRule="auto"/>
        <w:jc w:val="both"/>
        <w:rPr>
          <w:rFonts w:ascii="Arial" w:eastAsia="Arial" w:hAnsi="Arial" w:cs="Arial"/>
          <w:lang w:eastAsia="zh-CN" w:bidi="hi-IN"/>
        </w:rPr>
      </w:pPr>
      <w:r>
        <w:rPr>
          <w:rFonts w:ascii="Arial" w:eastAsia="Arial" w:hAnsi="Arial" w:cs="Arial"/>
          <w:lang w:eastAsia="zh-CN" w:bidi="hi-IN"/>
        </w:rPr>
        <w:t>Promover la estandarización, normalización en el trámite, organización, indexación y almacenamiento adecuado de los documentos electrónicos de archivo, favoreciendo la disponibilidad y acceso a largo plazo de la información contenida.</w:t>
      </w:r>
    </w:p>
    <w:p w14:paraId="53502A99" w14:textId="77777777" w:rsidR="00C24EDE" w:rsidRDefault="00C71A7F">
      <w:pPr>
        <w:pStyle w:val="Textoindependiente"/>
        <w:numPr>
          <w:ilvl w:val="0"/>
          <w:numId w:val="31"/>
        </w:numPr>
        <w:spacing w:line="244" w:lineRule="auto"/>
        <w:jc w:val="both"/>
        <w:rPr>
          <w:rFonts w:ascii="Arial" w:eastAsia="Arial" w:hAnsi="Arial" w:cs="Arial"/>
          <w:lang w:eastAsia="zh-CN" w:bidi="hi-IN"/>
        </w:rPr>
      </w:pPr>
      <w:r>
        <w:rPr>
          <w:rFonts w:ascii="Arial" w:eastAsia="Arial" w:hAnsi="Arial" w:cs="Arial"/>
          <w:lang w:eastAsia="zh-CN" w:bidi="hi-IN"/>
        </w:rPr>
        <w:t>Generar cultura de responsabilidad, buen uso, administración y tratamiento de los documentos electrónicos de archivo y los medios utilizados para su tratamiento, en las diferentes instancias de la entidad.</w:t>
      </w:r>
    </w:p>
    <w:p w14:paraId="457EFEC8" w14:textId="77777777" w:rsidR="00C24EDE" w:rsidRDefault="00C71A7F">
      <w:pPr>
        <w:pStyle w:val="Textoindependiente"/>
        <w:numPr>
          <w:ilvl w:val="0"/>
          <w:numId w:val="31"/>
        </w:numPr>
        <w:spacing w:line="244" w:lineRule="auto"/>
        <w:jc w:val="both"/>
        <w:rPr>
          <w:rFonts w:ascii="Arial" w:eastAsia="Arial" w:hAnsi="Arial" w:cs="Arial"/>
          <w:lang w:eastAsia="zh-CN" w:bidi="hi-IN"/>
        </w:rPr>
      </w:pPr>
      <w:r>
        <w:rPr>
          <w:rFonts w:ascii="Arial" w:eastAsia="Arial" w:hAnsi="Arial" w:cs="Arial"/>
          <w:lang w:eastAsia="zh-CN" w:bidi="hi-IN"/>
        </w:rPr>
        <w:t>Asegurar la autenticidad, fiabilidad y accesibilidad de los documentos digitales y electrónicos producidos por la Alcaldía de Armenia.</w:t>
      </w:r>
    </w:p>
    <w:p w14:paraId="34011846" w14:textId="77777777" w:rsidR="00C24EDE" w:rsidRDefault="00C71A7F">
      <w:pPr>
        <w:pStyle w:val="Textoindependiente"/>
        <w:numPr>
          <w:ilvl w:val="0"/>
          <w:numId w:val="31"/>
        </w:numPr>
        <w:spacing w:line="244" w:lineRule="auto"/>
        <w:jc w:val="both"/>
        <w:rPr>
          <w:rFonts w:ascii="Arial" w:eastAsia="Arial" w:hAnsi="Arial" w:cs="Arial"/>
          <w:lang w:eastAsia="zh-CN" w:bidi="hi-IN"/>
        </w:rPr>
      </w:pPr>
      <w:r>
        <w:rPr>
          <w:rFonts w:ascii="Arial" w:eastAsia="Arial" w:hAnsi="Arial" w:cs="Arial"/>
          <w:lang w:eastAsia="zh-CN" w:bidi="hi-IN"/>
        </w:rPr>
        <w:t>Proporcionar acceso continuo a los documentos nativos digitales, documentos digitalizados y documentos electrónicos de archivo.</w:t>
      </w:r>
    </w:p>
    <w:p w14:paraId="290CF233" w14:textId="77777777" w:rsidR="00C24EDE" w:rsidRDefault="00C24EDE">
      <w:pPr>
        <w:pStyle w:val="Textoindependiente"/>
        <w:spacing w:line="244" w:lineRule="auto"/>
        <w:jc w:val="both"/>
        <w:rPr>
          <w:rFonts w:ascii="Arial" w:eastAsia="Arial" w:hAnsi="Arial" w:cs="Arial"/>
          <w:lang w:eastAsia="zh-CN" w:bidi="hi-IN"/>
        </w:rPr>
      </w:pPr>
    </w:p>
    <w:p w14:paraId="70B44DEA" w14:textId="77777777" w:rsidR="00C24EDE" w:rsidRDefault="00C24EDE">
      <w:pPr>
        <w:pStyle w:val="Textoindependiente"/>
        <w:spacing w:line="244" w:lineRule="auto"/>
        <w:jc w:val="both"/>
        <w:rPr>
          <w:rFonts w:ascii="Arial" w:eastAsia="Arial" w:hAnsi="Arial" w:cs="Arial"/>
          <w:lang w:eastAsia="zh-CN" w:bidi="hi-IN"/>
        </w:rPr>
      </w:pPr>
    </w:p>
    <w:p w14:paraId="501DFD79" w14:textId="77777777" w:rsidR="00C24EDE" w:rsidRDefault="00C71A7F">
      <w:pPr>
        <w:pStyle w:val="Ttulo1"/>
        <w:tabs>
          <w:tab w:val="left" w:pos="1085"/>
        </w:tabs>
        <w:spacing w:before="243"/>
      </w:pPr>
      <w:bookmarkStart w:id="314" w:name="_TOC_250064"/>
      <w:bookmarkStart w:id="315" w:name="_Toc121578161"/>
      <w:bookmarkStart w:id="316" w:name="_Toc121577968"/>
      <w:bookmarkStart w:id="317" w:name="_Toc189134797"/>
      <w:bookmarkEnd w:id="314"/>
      <w:r>
        <w:rPr>
          <w:w w:val="90"/>
        </w:rPr>
        <w:lastRenderedPageBreak/>
        <w:t>10.3 ALCANCE</w:t>
      </w:r>
      <w:bookmarkEnd w:id="315"/>
      <w:bookmarkEnd w:id="316"/>
      <w:bookmarkEnd w:id="317"/>
    </w:p>
    <w:p w14:paraId="2991E15A" w14:textId="77777777" w:rsidR="00C24EDE" w:rsidRDefault="00C24EDE">
      <w:pPr>
        <w:pStyle w:val="Textoindependiente"/>
        <w:spacing w:before="10"/>
        <w:rPr>
          <w:rFonts w:ascii="Arial" w:hAnsi="Arial" w:cs="Arial"/>
          <w:b/>
        </w:rPr>
      </w:pPr>
    </w:p>
    <w:p w14:paraId="5C7EFDBB"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El Plan de Preservación Digital a Largo Plazo está destinado a toda aquella información generada, recibida o tramitada por todas las Direcciones Secretarías, Departamentos y demás, contratistas y servidores de la Alcaldía durante su estado de gestión y vigencia, especialmente para aquellos documentos digitales o electrónicos que por sus valores primarios o secundarios se les debe garantizar su integridad, disponibilidad y confiabilidad a través del tiempo, de igual manera será aplicado a los fondos documentales y a los sitios donde se conservan los Archivos de Gestión.</w:t>
      </w:r>
    </w:p>
    <w:p w14:paraId="0ED8C614" w14:textId="77777777" w:rsidR="00C24EDE" w:rsidRDefault="00C24EDE">
      <w:pPr>
        <w:pStyle w:val="Textoindependiente"/>
        <w:spacing w:before="8"/>
        <w:rPr>
          <w:rFonts w:ascii="Arial" w:hAnsi="Arial" w:cs="Arial"/>
        </w:rPr>
      </w:pPr>
    </w:p>
    <w:p w14:paraId="2D33AA42" w14:textId="77777777" w:rsidR="00C24EDE" w:rsidRDefault="00C71A7F">
      <w:pPr>
        <w:pStyle w:val="Ttulo1"/>
        <w:tabs>
          <w:tab w:val="left" w:pos="1085"/>
        </w:tabs>
      </w:pPr>
      <w:bookmarkStart w:id="318" w:name="_TOC_250063"/>
      <w:bookmarkStart w:id="319" w:name="_Toc121577969"/>
      <w:bookmarkStart w:id="320" w:name="_Toc121578162"/>
      <w:bookmarkStart w:id="321" w:name="_Toc189134798"/>
      <w:r>
        <w:rPr>
          <w:w w:val="80"/>
        </w:rPr>
        <w:t>10.4 PRINCIPIOS</w:t>
      </w:r>
      <w:r>
        <w:rPr>
          <w:spacing w:val="18"/>
          <w:w w:val="80"/>
        </w:rPr>
        <w:t xml:space="preserve"> </w:t>
      </w:r>
      <w:r>
        <w:rPr>
          <w:w w:val="80"/>
        </w:rPr>
        <w:t>DE</w:t>
      </w:r>
      <w:r>
        <w:rPr>
          <w:spacing w:val="19"/>
          <w:w w:val="80"/>
        </w:rPr>
        <w:t xml:space="preserve"> </w:t>
      </w:r>
      <w:r>
        <w:rPr>
          <w:w w:val="80"/>
        </w:rPr>
        <w:t>LA</w:t>
      </w:r>
      <w:r>
        <w:rPr>
          <w:spacing w:val="19"/>
          <w:w w:val="80"/>
        </w:rPr>
        <w:t xml:space="preserve"> </w:t>
      </w:r>
      <w:r>
        <w:rPr>
          <w:w w:val="80"/>
        </w:rPr>
        <w:t>PRESERVACIÓN</w:t>
      </w:r>
      <w:r>
        <w:rPr>
          <w:spacing w:val="18"/>
          <w:w w:val="80"/>
        </w:rPr>
        <w:t xml:space="preserve"> </w:t>
      </w:r>
      <w:bookmarkEnd w:id="318"/>
      <w:r>
        <w:rPr>
          <w:w w:val="80"/>
        </w:rPr>
        <w:t>DIGITAL</w:t>
      </w:r>
      <w:bookmarkEnd w:id="319"/>
      <w:bookmarkEnd w:id="320"/>
      <w:bookmarkEnd w:id="321"/>
    </w:p>
    <w:p w14:paraId="32177A46" w14:textId="77777777" w:rsidR="00C24EDE" w:rsidRDefault="00C24EDE">
      <w:pPr>
        <w:pStyle w:val="Textoindependiente"/>
        <w:spacing w:before="4"/>
        <w:rPr>
          <w:rFonts w:ascii="Arial" w:hAnsi="Arial" w:cs="Arial"/>
          <w:b/>
        </w:rPr>
      </w:pPr>
    </w:p>
    <w:p w14:paraId="49BA902B"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b/>
          <w:bCs/>
          <w:lang w:eastAsia="zh-CN" w:bidi="hi-IN"/>
        </w:rPr>
        <w:t>Principio de integridad</w:t>
      </w:r>
      <w:r>
        <w:rPr>
          <w:rFonts w:ascii="Arial" w:eastAsia="Arial" w:hAnsi="Arial" w:cs="Arial"/>
          <w:lang w:eastAsia="zh-CN" w:bidi="hi-IN"/>
        </w:rPr>
        <w:t>: Asegurar que a través del paso del tiempo el contenido, la estructura lógica y el contexto de los archivos y de su contenido no sea modificado ni se afecte la fiabilidad ni la autenticidad del documento.</w:t>
      </w:r>
    </w:p>
    <w:p w14:paraId="15399911" w14:textId="77777777" w:rsidR="00C24EDE" w:rsidRDefault="00C24EDE">
      <w:pPr>
        <w:pStyle w:val="Textoindependiente"/>
        <w:spacing w:before="4"/>
        <w:rPr>
          <w:rFonts w:ascii="Arial" w:hAnsi="Arial" w:cs="Arial"/>
        </w:rPr>
      </w:pPr>
    </w:p>
    <w:p w14:paraId="5DB1D3AD"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b/>
          <w:bCs/>
          <w:lang w:eastAsia="zh-CN" w:bidi="hi-IN"/>
        </w:rPr>
        <w:t>Principio de Equivalencia</w:t>
      </w:r>
      <w:r>
        <w:rPr>
          <w:rFonts w:ascii="Arial" w:eastAsia="Arial" w:hAnsi="Arial" w:cs="Arial"/>
          <w:lang w:eastAsia="zh-CN" w:bidi="hi-IN"/>
        </w:rPr>
        <w:t>: Modificar, cuando sea necesario, la forma tecnológica como una medida para enfrentar la obsolescencia tecnológica y para garantizar el acceso a la información, sin alterar el valor de los documentos como evidencia.</w:t>
      </w:r>
    </w:p>
    <w:p w14:paraId="0A127E06" w14:textId="77777777" w:rsidR="00C24EDE" w:rsidRDefault="00C24EDE">
      <w:pPr>
        <w:pStyle w:val="Textoindependiente"/>
        <w:spacing w:before="8"/>
        <w:rPr>
          <w:rFonts w:ascii="Arial" w:hAnsi="Arial" w:cs="Arial"/>
        </w:rPr>
      </w:pPr>
    </w:p>
    <w:p w14:paraId="02796E6C"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b/>
          <w:bCs/>
          <w:lang w:eastAsia="zh-CN" w:bidi="hi-IN"/>
        </w:rPr>
        <w:t>Principio de Economía</w:t>
      </w:r>
      <w:r>
        <w:rPr>
          <w:rFonts w:ascii="Arial" w:eastAsia="Arial" w:hAnsi="Arial" w:cs="Arial"/>
          <w:lang w:eastAsia="zh-CN" w:bidi="hi-IN"/>
        </w:rPr>
        <w:t>: Aplicar procesos, procedimientos, métodos y técnicas de preservación viables, prácticos y apropiados para el contexto de los documentos, de tal modo que se asegure la sostenibilidad técnica y económica, es por esto por lo que para la entidad solo se realizará la preservación a largo plazo para aquellas series y subseries que la disposición final sea “Conservación Total”.</w:t>
      </w:r>
    </w:p>
    <w:p w14:paraId="078DC83B" w14:textId="77777777" w:rsidR="00C24EDE" w:rsidRDefault="00C24EDE">
      <w:pPr>
        <w:pStyle w:val="Textoindependiente"/>
        <w:spacing w:line="242" w:lineRule="auto"/>
        <w:jc w:val="both"/>
        <w:rPr>
          <w:rFonts w:ascii="Arial" w:eastAsia="Arial" w:hAnsi="Arial" w:cs="Arial"/>
          <w:lang w:eastAsia="zh-CN" w:bidi="hi-IN"/>
        </w:rPr>
      </w:pPr>
    </w:p>
    <w:p w14:paraId="65472C3E"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b/>
          <w:bCs/>
          <w:lang w:eastAsia="zh-CN" w:bidi="hi-IN"/>
        </w:rPr>
        <w:t>Principio de Actualidad</w:t>
      </w:r>
      <w:r>
        <w:rPr>
          <w:rFonts w:ascii="Arial" w:eastAsia="Arial" w:hAnsi="Arial" w:cs="Arial"/>
          <w:lang w:eastAsia="zh-CN" w:bidi="hi-IN"/>
        </w:rPr>
        <w:t>: Mantener la capacidad para evolucionar y ajustarse a los cambios tecnológicos oportunamente, con el fin de garantizar la preservación de los documentos en el futuro</w:t>
      </w:r>
    </w:p>
    <w:p w14:paraId="767928D1" w14:textId="77777777" w:rsidR="00C24EDE" w:rsidRDefault="00C24EDE">
      <w:pPr>
        <w:pStyle w:val="Textoindependiente"/>
        <w:spacing w:line="242" w:lineRule="auto"/>
        <w:jc w:val="both"/>
        <w:rPr>
          <w:rFonts w:ascii="Arial" w:eastAsia="Arial" w:hAnsi="Arial" w:cs="Arial"/>
          <w:lang w:eastAsia="zh-CN" w:bidi="hi-IN"/>
        </w:rPr>
      </w:pPr>
    </w:p>
    <w:p w14:paraId="211FD6D5"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b/>
          <w:bCs/>
          <w:lang w:eastAsia="zh-CN" w:bidi="hi-IN"/>
        </w:rPr>
        <w:t>Principio de Cooperación</w:t>
      </w:r>
      <w:r>
        <w:rPr>
          <w:rFonts w:ascii="Arial" w:eastAsia="Arial" w:hAnsi="Arial" w:cs="Arial"/>
          <w:lang w:eastAsia="zh-CN" w:bidi="hi-IN"/>
        </w:rPr>
        <w:t>: Reutilizar y compartir soluciones ya existentes y desarrolladas de forma conjunta con otros archivos digitales.</w:t>
      </w:r>
    </w:p>
    <w:p w14:paraId="5D817B6D" w14:textId="77777777" w:rsidR="00C24EDE" w:rsidRDefault="00C24EDE">
      <w:pPr>
        <w:pStyle w:val="Textoindependiente"/>
        <w:spacing w:line="242" w:lineRule="auto"/>
        <w:jc w:val="both"/>
        <w:rPr>
          <w:rFonts w:ascii="Arial" w:eastAsia="Arial" w:hAnsi="Arial" w:cs="Arial"/>
          <w:lang w:eastAsia="zh-CN" w:bidi="hi-IN"/>
        </w:rPr>
      </w:pPr>
    </w:p>
    <w:p w14:paraId="4B68DA77"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b/>
          <w:bCs/>
          <w:lang w:eastAsia="zh-CN" w:bidi="hi-IN"/>
        </w:rPr>
        <w:t>Principio de Normalización</w:t>
      </w:r>
      <w:r>
        <w:rPr>
          <w:rFonts w:ascii="Arial" w:eastAsia="Arial" w:hAnsi="Arial" w:cs="Arial"/>
          <w:lang w:eastAsia="zh-CN" w:bidi="hi-IN"/>
        </w:rPr>
        <w:t>: Generar lineamientos y herramientas basadas en normas, estándares y buenas prácticas.</w:t>
      </w:r>
    </w:p>
    <w:p w14:paraId="1091E738" w14:textId="77777777" w:rsidR="00C24EDE" w:rsidRDefault="00C24EDE">
      <w:pPr>
        <w:pStyle w:val="Textoindependiente"/>
        <w:spacing w:before="6"/>
        <w:rPr>
          <w:rFonts w:ascii="Arial" w:hAnsi="Arial" w:cs="Arial"/>
        </w:rPr>
      </w:pPr>
    </w:p>
    <w:p w14:paraId="485FF69B" w14:textId="77777777" w:rsidR="00C24EDE" w:rsidRDefault="00C71A7F">
      <w:pPr>
        <w:pStyle w:val="Ttulo1"/>
        <w:tabs>
          <w:tab w:val="left" w:pos="1085"/>
        </w:tabs>
      </w:pPr>
      <w:bookmarkStart w:id="322" w:name="_TOC_250062"/>
      <w:bookmarkStart w:id="323" w:name="_Toc121578163"/>
      <w:bookmarkStart w:id="324" w:name="_Toc121577970"/>
      <w:bookmarkStart w:id="325" w:name="_Toc189134799"/>
      <w:r>
        <w:rPr>
          <w:w w:val="80"/>
        </w:rPr>
        <w:t>10.5 POLÍTICA</w:t>
      </w:r>
      <w:r>
        <w:rPr>
          <w:spacing w:val="17"/>
          <w:w w:val="80"/>
        </w:rPr>
        <w:t xml:space="preserve"> </w:t>
      </w:r>
      <w:r>
        <w:rPr>
          <w:w w:val="80"/>
        </w:rPr>
        <w:t>DE</w:t>
      </w:r>
      <w:r>
        <w:rPr>
          <w:spacing w:val="18"/>
          <w:w w:val="80"/>
        </w:rPr>
        <w:t xml:space="preserve"> </w:t>
      </w:r>
      <w:r>
        <w:rPr>
          <w:w w:val="80"/>
        </w:rPr>
        <w:t>LA</w:t>
      </w:r>
      <w:r>
        <w:rPr>
          <w:spacing w:val="18"/>
          <w:w w:val="80"/>
        </w:rPr>
        <w:t xml:space="preserve"> </w:t>
      </w:r>
      <w:r>
        <w:rPr>
          <w:w w:val="80"/>
        </w:rPr>
        <w:t>PRESERVACIÓN</w:t>
      </w:r>
      <w:r>
        <w:rPr>
          <w:spacing w:val="18"/>
          <w:w w:val="80"/>
        </w:rPr>
        <w:t xml:space="preserve"> </w:t>
      </w:r>
      <w:bookmarkEnd w:id="322"/>
      <w:r>
        <w:rPr>
          <w:w w:val="80"/>
        </w:rPr>
        <w:t>DIGITAL</w:t>
      </w:r>
      <w:bookmarkEnd w:id="323"/>
      <w:bookmarkEnd w:id="324"/>
      <w:bookmarkEnd w:id="325"/>
    </w:p>
    <w:p w14:paraId="2484790B" w14:textId="77777777" w:rsidR="00C24EDE" w:rsidRDefault="00C24EDE">
      <w:pPr>
        <w:pStyle w:val="Textoindependiente"/>
        <w:spacing w:before="4"/>
        <w:rPr>
          <w:rFonts w:ascii="Arial" w:hAnsi="Arial" w:cs="Arial"/>
          <w:b/>
        </w:rPr>
      </w:pPr>
    </w:p>
    <w:p w14:paraId="09246195"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 xml:space="preserve">El presente documento pretende seguir los principios establecidos por parte del Archivo General de la Nación “Jorge Palacios preciado” en cuanto a la preservación digital, con el fin de garantizar la disponibilidad y acceso a la información analógica y digital almacenada en la grabación es fundamental. Gestionar la administración y misión de la entidad, desarrollar lineamientos y buenas prácticas para mejorar los procedimientos y recursos, contribuyendo </w:t>
      </w:r>
      <w:r>
        <w:rPr>
          <w:rFonts w:ascii="Arial" w:eastAsia="Arial" w:hAnsi="Arial" w:cs="Arial"/>
          <w:lang w:eastAsia="zh-CN" w:bidi="hi-IN"/>
        </w:rPr>
        <w:lastRenderedPageBreak/>
        <w:t>así al logro de los objetivos institucionales en materia de almacenamiento, conservación de documentación, transparencia, acceso a la información y transformación digital. Al hacerlo, diseñará y aplicará un modelo razonable para la preservación digital a largo plazo, en cumplimiento de lo dispuesto en el capítulo XI “Conservación de Documentos” de la Ley 594 de 2000 “Ley General de Archivos”, Ley 1712 de 2014, Decreto 1080 de 2015 y Acuerdo 06 de 2014.</w:t>
      </w:r>
    </w:p>
    <w:p w14:paraId="53C048A6" w14:textId="77777777" w:rsidR="00C24EDE" w:rsidRDefault="00C71A7F">
      <w:pPr>
        <w:pStyle w:val="Ttulo1"/>
        <w:tabs>
          <w:tab w:val="left" w:pos="1278"/>
        </w:tabs>
        <w:spacing w:before="239"/>
      </w:pPr>
      <w:bookmarkStart w:id="326" w:name="_TOC_250061"/>
      <w:bookmarkStart w:id="327" w:name="_Toc121578164"/>
      <w:bookmarkStart w:id="328" w:name="_Toc121577971"/>
      <w:bookmarkStart w:id="329" w:name="_Toc189134800"/>
      <w:bookmarkEnd w:id="326"/>
      <w:r>
        <w:rPr>
          <w:w w:val="90"/>
        </w:rPr>
        <w:t>10.5.1 Mandato</w:t>
      </w:r>
      <w:bookmarkEnd w:id="327"/>
      <w:bookmarkEnd w:id="328"/>
      <w:bookmarkEnd w:id="329"/>
    </w:p>
    <w:p w14:paraId="12AFF900" w14:textId="77777777" w:rsidR="00C24EDE" w:rsidRDefault="00C24EDE">
      <w:pPr>
        <w:pStyle w:val="Textoindependiente"/>
        <w:spacing w:before="3"/>
        <w:rPr>
          <w:rFonts w:ascii="Arial" w:hAnsi="Arial" w:cs="Arial"/>
          <w:b/>
        </w:rPr>
      </w:pPr>
    </w:p>
    <w:p w14:paraId="03F02FAC"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La Alcaldía de Armenia es la Entidad responsable a nivel municipal de diseñar, controlar y hacer seguimiento de las metas e indicadores, con el fin de atender las necesidades básicas de sus habitantes al invertir los recursos de manera eficaz, por esta razón y en cumplimiento de lo dispuesto en el capítulo XI “Conservación de Documentos” de la Ley 594 de 2000 “Ley General de Archivos”, Ley 1712 de 2014, Decreto 1080 de 2015 y Acuerdo 06 de 2014, se establece la política de preservación digital , que soporta la creación y desarrollo de estrategias que permitan garantizar el acceso a la información digital y electrónica producida como resultado de la ejecución de la misión vigente de la entidad, conforme con los criterios técnicos definidos por el Ministerio de Tecnologías de la Información – M.I.N. T.I.C. y el Archivo General de la Nación Jorge Palacios Preciado – A.G.N.</w:t>
      </w:r>
    </w:p>
    <w:p w14:paraId="30619594" w14:textId="77777777" w:rsidR="00C24EDE" w:rsidRDefault="00C24EDE">
      <w:pPr>
        <w:pStyle w:val="Textoindependiente"/>
        <w:spacing w:before="5"/>
        <w:rPr>
          <w:rFonts w:ascii="Arial" w:hAnsi="Arial" w:cs="Arial"/>
        </w:rPr>
      </w:pPr>
    </w:p>
    <w:p w14:paraId="2AB41C2B" w14:textId="77777777" w:rsidR="00C24EDE" w:rsidRDefault="00C71A7F">
      <w:pPr>
        <w:pStyle w:val="Ttulo1"/>
        <w:tabs>
          <w:tab w:val="left" w:pos="1332"/>
          <w:tab w:val="left" w:pos="1333"/>
        </w:tabs>
      </w:pPr>
      <w:bookmarkStart w:id="330" w:name="_TOC_250060"/>
      <w:bookmarkStart w:id="331" w:name="_Toc121577972"/>
      <w:bookmarkStart w:id="332" w:name="_Toc121578165"/>
      <w:bookmarkStart w:id="333" w:name="_Toc189134801"/>
      <w:r>
        <w:rPr>
          <w:w w:val="80"/>
        </w:rPr>
        <w:t>10.5.2 Objetivo</w:t>
      </w:r>
      <w:r>
        <w:rPr>
          <w:spacing w:val="15"/>
          <w:w w:val="80"/>
        </w:rPr>
        <w:t xml:space="preserve"> </w:t>
      </w:r>
      <w:bookmarkEnd w:id="330"/>
      <w:r>
        <w:rPr>
          <w:w w:val="80"/>
        </w:rPr>
        <w:t>general</w:t>
      </w:r>
      <w:bookmarkEnd w:id="331"/>
      <w:bookmarkEnd w:id="332"/>
      <w:bookmarkEnd w:id="333"/>
    </w:p>
    <w:p w14:paraId="5AA96972" w14:textId="77777777" w:rsidR="00C24EDE" w:rsidRDefault="00C24EDE">
      <w:pPr>
        <w:pStyle w:val="Textoindependiente"/>
        <w:spacing w:before="4"/>
        <w:rPr>
          <w:rFonts w:ascii="Arial" w:hAnsi="Arial" w:cs="Arial"/>
          <w:b/>
        </w:rPr>
      </w:pPr>
    </w:p>
    <w:p w14:paraId="303F33B9"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Establecer los lineamientos y acciones que aseguren la recuperación y el acceso a la información digital de la Alcaldía de Armenia, con miras a garantizar la Autenticidad, Integridad, Fiabilidad y Disponibilidad de los documentos electrónicos de archivo, mediante la implementación de las estrategias contenidas en el Plan de Preservación Digital a Largo Plazo.</w:t>
      </w:r>
    </w:p>
    <w:p w14:paraId="03B01CF9" w14:textId="77777777" w:rsidR="00C24EDE" w:rsidRDefault="00C24EDE">
      <w:pPr>
        <w:pStyle w:val="Ttulo1"/>
        <w:tabs>
          <w:tab w:val="left" w:pos="1332"/>
          <w:tab w:val="left" w:pos="1333"/>
        </w:tabs>
        <w:spacing w:before="99"/>
        <w:rPr>
          <w:w w:val="80"/>
        </w:rPr>
      </w:pPr>
      <w:bookmarkStart w:id="334" w:name="_TOC_250059"/>
      <w:bookmarkStart w:id="335" w:name="_Toc121578166"/>
      <w:bookmarkStart w:id="336" w:name="_Toc121577973"/>
    </w:p>
    <w:p w14:paraId="16542AFE" w14:textId="77777777" w:rsidR="00C24EDE" w:rsidRDefault="00C71A7F">
      <w:pPr>
        <w:pStyle w:val="Ttulo1"/>
        <w:tabs>
          <w:tab w:val="left" w:pos="1332"/>
          <w:tab w:val="left" w:pos="1333"/>
        </w:tabs>
        <w:spacing w:before="99"/>
      </w:pPr>
      <w:bookmarkStart w:id="337" w:name="_Toc189134802"/>
      <w:r>
        <w:rPr>
          <w:w w:val="80"/>
        </w:rPr>
        <w:t>10.5.3 Objetivos</w:t>
      </w:r>
      <w:r>
        <w:rPr>
          <w:spacing w:val="20"/>
          <w:w w:val="80"/>
        </w:rPr>
        <w:t xml:space="preserve"> </w:t>
      </w:r>
      <w:bookmarkEnd w:id="334"/>
      <w:r>
        <w:rPr>
          <w:w w:val="80"/>
        </w:rPr>
        <w:t>específicos</w:t>
      </w:r>
      <w:bookmarkEnd w:id="335"/>
      <w:bookmarkEnd w:id="336"/>
      <w:bookmarkEnd w:id="337"/>
    </w:p>
    <w:p w14:paraId="3601FE08" w14:textId="77777777" w:rsidR="00C24EDE" w:rsidRDefault="00C24EDE">
      <w:pPr>
        <w:pStyle w:val="Textoindependiente"/>
        <w:spacing w:before="5"/>
        <w:rPr>
          <w:rFonts w:ascii="Arial" w:hAnsi="Arial" w:cs="Arial"/>
          <w:b/>
        </w:rPr>
      </w:pPr>
    </w:p>
    <w:p w14:paraId="057B55BF" w14:textId="77777777" w:rsidR="00C24EDE" w:rsidRDefault="00C71A7F">
      <w:pPr>
        <w:pStyle w:val="Textoindependiente"/>
        <w:numPr>
          <w:ilvl w:val="0"/>
          <w:numId w:val="32"/>
        </w:numPr>
        <w:spacing w:line="242" w:lineRule="auto"/>
        <w:jc w:val="both"/>
        <w:rPr>
          <w:rFonts w:ascii="Arial" w:eastAsia="Arial" w:hAnsi="Arial" w:cs="Arial"/>
          <w:lang w:eastAsia="zh-CN" w:bidi="hi-IN"/>
        </w:rPr>
      </w:pPr>
      <w:r>
        <w:rPr>
          <w:rFonts w:ascii="Arial" w:eastAsia="Arial" w:hAnsi="Arial" w:cs="Arial"/>
          <w:lang w:eastAsia="zh-CN" w:bidi="hi-IN"/>
        </w:rPr>
        <w:t>Garantizar el acceso a la información contenida en los diferentes medios de almacenamiento y repositorios de la Alcaldía de Armenia, mediante la implementación de las estrategias de preservación a largo plazo.</w:t>
      </w:r>
    </w:p>
    <w:p w14:paraId="679535E2" w14:textId="77777777" w:rsidR="00C24EDE" w:rsidRDefault="00C71A7F">
      <w:pPr>
        <w:pStyle w:val="Textoindependiente"/>
        <w:numPr>
          <w:ilvl w:val="0"/>
          <w:numId w:val="32"/>
        </w:numPr>
        <w:spacing w:line="242" w:lineRule="auto"/>
        <w:jc w:val="both"/>
        <w:rPr>
          <w:rFonts w:ascii="Arial" w:eastAsia="Arial" w:hAnsi="Arial" w:cs="Arial"/>
          <w:lang w:eastAsia="zh-CN" w:bidi="hi-IN"/>
        </w:rPr>
      </w:pPr>
      <w:r>
        <w:rPr>
          <w:rFonts w:ascii="Arial" w:eastAsia="Arial" w:hAnsi="Arial" w:cs="Arial"/>
          <w:lang w:eastAsia="zh-CN" w:bidi="hi-IN"/>
        </w:rPr>
        <w:t>Efectuar el Plan de Preservación Digital a Largo Plazo, en cumplimiento de la normatividad archivística vigente.</w:t>
      </w:r>
    </w:p>
    <w:p w14:paraId="62411377" w14:textId="77777777" w:rsidR="00C24EDE" w:rsidRDefault="00C71A7F">
      <w:pPr>
        <w:pStyle w:val="Textoindependiente"/>
        <w:numPr>
          <w:ilvl w:val="0"/>
          <w:numId w:val="32"/>
        </w:numPr>
        <w:spacing w:line="242" w:lineRule="auto"/>
        <w:jc w:val="both"/>
        <w:rPr>
          <w:rFonts w:ascii="Arial" w:eastAsia="Arial" w:hAnsi="Arial" w:cs="Arial"/>
          <w:lang w:eastAsia="zh-CN" w:bidi="hi-IN"/>
        </w:rPr>
      </w:pPr>
      <w:r>
        <w:rPr>
          <w:rFonts w:ascii="Arial" w:eastAsia="Arial" w:hAnsi="Arial" w:cs="Arial"/>
          <w:lang w:eastAsia="zh-CN" w:bidi="hi-IN"/>
        </w:rPr>
        <w:t>Minimizar el impacto a través de estrategias y acciones, los riesgos que puedan afectar al patrimonio documental electrónico de la Alcaldía de Armenia.</w:t>
      </w:r>
    </w:p>
    <w:p w14:paraId="75949970" w14:textId="77777777" w:rsidR="00C24EDE" w:rsidRDefault="00C71A7F">
      <w:pPr>
        <w:pStyle w:val="Textoindependiente"/>
        <w:numPr>
          <w:ilvl w:val="0"/>
          <w:numId w:val="32"/>
        </w:numPr>
        <w:spacing w:line="242" w:lineRule="auto"/>
        <w:jc w:val="both"/>
        <w:rPr>
          <w:rFonts w:ascii="Arial" w:eastAsia="Arial" w:hAnsi="Arial" w:cs="Arial"/>
          <w:lang w:eastAsia="zh-CN" w:bidi="hi-IN"/>
        </w:rPr>
      </w:pPr>
      <w:r>
        <w:rPr>
          <w:rFonts w:ascii="Arial" w:eastAsia="Arial" w:hAnsi="Arial" w:cs="Arial"/>
          <w:lang w:eastAsia="zh-CN" w:bidi="hi-IN"/>
        </w:rPr>
        <w:t>Valorar y evaluar los riesgos y los aspectos técnicos que puedan afectar el almacenamiento y el acceso a la información de los documentos electrónicos y digitales a través del tiempo con el fin de minimizar la obsolescencia y degradación de los soportes tecnológicos, fallas, ataques, errores humanos, técnicos y desastres naturales.</w:t>
      </w:r>
    </w:p>
    <w:p w14:paraId="60CF5C64" w14:textId="77777777" w:rsidR="00C24EDE" w:rsidRDefault="00C71A7F">
      <w:pPr>
        <w:pStyle w:val="Textoindependiente"/>
        <w:numPr>
          <w:ilvl w:val="0"/>
          <w:numId w:val="32"/>
        </w:numPr>
        <w:spacing w:line="242" w:lineRule="auto"/>
        <w:jc w:val="both"/>
        <w:rPr>
          <w:rFonts w:ascii="Arial" w:eastAsia="Arial" w:hAnsi="Arial" w:cs="Arial"/>
          <w:lang w:eastAsia="zh-CN" w:bidi="hi-IN"/>
        </w:rPr>
      </w:pPr>
      <w:r>
        <w:rPr>
          <w:rFonts w:ascii="Arial" w:eastAsia="Arial" w:hAnsi="Arial" w:cs="Arial"/>
          <w:lang w:eastAsia="zh-CN" w:bidi="hi-IN"/>
        </w:rPr>
        <w:lastRenderedPageBreak/>
        <w:t>Capacitar a servidores públicos y contratistas sobre aspectos puntuales de la preservación digital a largo plazo.</w:t>
      </w:r>
    </w:p>
    <w:p w14:paraId="0E18482A" w14:textId="77777777" w:rsidR="00C24EDE" w:rsidRDefault="00C71A7F">
      <w:pPr>
        <w:pStyle w:val="Ttulo1"/>
        <w:tabs>
          <w:tab w:val="left" w:pos="1278"/>
        </w:tabs>
        <w:spacing w:before="183"/>
      </w:pPr>
      <w:bookmarkStart w:id="338" w:name="_TOC_250058"/>
      <w:bookmarkStart w:id="339" w:name="_Toc121577974"/>
      <w:bookmarkStart w:id="340" w:name="_Toc121578167"/>
      <w:bookmarkStart w:id="341" w:name="_Toc189134803"/>
      <w:bookmarkEnd w:id="338"/>
      <w:r>
        <w:rPr>
          <w:w w:val="90"/>
        </w:rPr>
        <w:t>10.5.4 Alcance</w:t>
      </w:r>
      <w:bookmarkEnd w:id="339"/>
      <w:bookmarkEnd w:id="340"/>
      <w:bookmarkEnd w:id="341"/>
    </w:p>
    <w:p w14:paraId="549532F2" w14:textId="77777777" w:rsidR="00C24EDE" w:rsidRDefault="00C24EDE">
      <w:pPr>
        <w:pStyle w:val="Textoindependiente"/>
        <w:spacing w:before="4"/>
        <w:rPr>
          <w:rFonts w:ascii="Arial" w:hAnsi="Arial" w:cs="Arial"/>
          <w:b/>
        </w:rPr>
      </w:pPr>
    </w:p>
    <w:p w14:paraId="7AD056E3"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La Política de Preservación Digital a Largo Plazo, aplica para todos los documentos electrónicos de archivo, tanto nativos digitales como digitalizados, para los cuales se haya determinado por sus valores secundarios y como disposición final “conservación total” según las Tablas de Retención y Valoración Documental.</w:t>
      </w:r>
    </w:p>
    <w:p w14:paraId="25A22EAA" w14:textId="77777777" w:rsidR="00C24EDE" w:rsidRDefault="00C24EDE">
      <w:pPr>
        <w:pStyle w:val="Ttulo1"/>
        <w:tabs>
          <w:tab w:val="left" w:pos="1278"/>
        </w:tabs>
        <w:spacing w:before="10"/>
        <w:rPr>
          <w:w w:val="90"/>
        </w:rPr>
      </w:pPr>
      <w:bookmarkStart w:id="342" w:name="_TOC_250057"/>
      <w:bookmarkStart w:id="343" w:name="_Toc121577975"/>
      <w:bookmarkStart w:id="344" w:name="_Toc121578168"/>
      <w:bookmarkEnd w:id="342"/>
    </w:p>
    <w:p w14:paraId="59E4EE52" w14:textId="77777777" w:rsidR="00C24EDE" w:rsidRDefault="00C71A7F">
      <w:pPr>
        <w:pStyle w:val="Ttulo1"/>
        <w:tabs>
          <w:tab w:val="left" w:pos="1278"/>
        </w:tabs>
        <w:spacing w:before="10"/>
      </w:pPr>
      <w:bookmarkStart w:id="345" w:name="_Toc189134804"/>
      <w:r>
        <w:rPr>
          <w:w w:val="90"/>
        </w:rPr>
        <w:t>10.5.5 Beneficios</w:t>
      </w:r>
      <w:bookmarkEnd w:id="343"/>
      <w:bookmarkEnd w:id="344"/>
      <w:bookmarkEnd w:id="345"/>
    </w:p>
    <w:p w14:paraId="3E97B354" w14:textId="77777777" w:rsidR="00C24EDE" w:rsidRDefault="00C24EDE">
      <w:pPr>
        <w:pStyle w:val="Ttulo1"/>
        <w:tabs>
          <w:tab w:val="left" w:pos="1278"/>
        </w:tabs>
        <w:spacing w:before="10"/>
        <w:ind w:left="1277"/>
      </w:pPr>
    </w:p>
    <w:p w14:paraId="5CC77ACD"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Disponibilidad de la información durante el ciclo vital de los documentos.</w:t>
      </w:r>
    </w:p>
    <w:p w14:paraId="6BBEE9C7"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Integridad y autenticidad de la información a preservar a largo plazo.</w:t>
      </w:r>
    </w:p>
    <w:p w14:paraId="161B794C"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Protección de la información frente a los cambios tecnológicos, evitando su obsolescencia durante el tiempo de retención estipulado.</w:t>
      </w:r>
    </w:p>
    <w:p w14:paraId="370911C8"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Preservación de los documentos digitales.</w:t>
      </w:r>
    </w:p>
    <w:p w14:paraId="71FBEFD5"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Reducción progresiva del espacio físico que ocupa el almacenamiento de los archivos en papel y archivos en formato análogo.</w:t>
      </w:r>
    </w:p>
    <w:p w14:paraId="692CB7D6"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Interoperabilidad para el eficiente intercambio de datos e información.</w:t>
      </w:r>
    </w:p>
    <w:p w14:paraId="73957783"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Adopción de estándares internacionales para la gestión de la información.</w:t>
      </w:r>
    </w:p>
    <w:p w14:paraId="4816D693"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Maduración del Modelo de Gestión de documentos Electrónicos de la Entidad.</w:t>
      </w:r>
    </w:p>
    <w:p w14:paraId="2F329427"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Automatización de los procesos relacionados con acceso y consulta de información.</w:t>
      </w:r>
    </w:p>
    <w:p w14:paraId="426A7256" w14:textId="77777777" w:rsidR="00C24EDE" w:rsidRDefault="00C71A7F">
      <w:pPr>
        <w:pStyle w:val="Textoindependiente"/>
        <w:numPr>
          <w:ilvl w:val="0"/>
          <w:numId w:val="33"/>
        </w:numPr>
        <w:spacing w:line="242" w:lineRule="auto"/>
        <w:jc w:val="both"/>
        <w:rPr>
          <w:rFonts w:ascii="Arial" w:eastAsia="Arial" w:hAnsi="Arial" w:cs="Arial"/>
          <w:lang w:eastAsia="zh-CN" w:bidi="hi-IN"/>
        </w:rPr>
      </w:pPr>
      <w:r>
        <w:rPr>
          <w:rFonts w:ascii="Arial" w:eastAsia="Arial" w:hAnsi="Arial" w:cs="Arial"/>
          <w:lang w:eastAsia="zh-CN" w:bidi="hi-IN"/>
        </w:rPr>
        <w:t>Protección de la información vital y esencial, así como documentos especiales relacionados con la misión de la entidad.</w:t>
      </w:r>
    </w:p>
    <w:p w14:paraId="08B122BD" w14:textId="77777777" w:rsidR="00C24EDE" w:rsidRDefault="00C24EDE">
      <w:pPr>
        <w:pStyle w:val="Textoindependiente"/>
        <w:spacing w:line="242" w:lineRule="auto"/>
        <w:ind w:left="720"/>
        <w:jc w:val="both"/>
        <w:rPr>
          <w:rFonts w:ascii="Arial" w:eastAsia="Arial" w:hAnsi="Arial" w:cs="Arial"/>
          <w:lang w:eastAsia="zh-CN" w:bidi="hi-IN"/>
        </w:rPr>
      </w:pPr>
    </w:p>
    <w:p w14:paraId="0E8E69CE" w14:textId="77777777" w:rsidR="00C24EDE" w:rsidRDefault="00C71A7F">
      <w:pPr>
        <w:pStyle w:val="Ttulo1"/>
        <w:tabs>
          <w:tab w:val="left" w:pos="1278"/>
        </w:tabs>
        <w:spacing w:before="99"/>
      </w:pPr>
      <w:bookmarkStart w:id="346" w:name="_TOC_250056"/>
      <w:bookmarkStart w:id="347" w:name="_Toc121577976"/>
      <w:bookmarkStart w:id="348" w:name="_Toc121578169"/>
      <w:bookmarkStart w:id="349" w:name="_Toc189134805"/>
      <w:r>
        <w:rPr>
          <w:w w:val="80"/>
        </w:rPr>
        <w:t>10.5.6 Principios</w:t>
      </w:r>
      <w:r>
        <w:rPr>
          <w:spacing w:val="26"/>
          <w:w w:val="80"/>
        </w:rPr>
        <w:t xml:space="preserve"> </w:t>
      </w:r>
      <w:r>
        <w:rPr>
          <w:w w:val="80"/>
        </w:rPr>
        <w:t>de</w:t>
      </w:r>
      <w:r>
        <w:rPr>
          <w:spacing w:val="27"/>
          <w:w w:val="80"/>
        </w:rPr>
        <w:t xml:space="preserve"> </w:t>
      </w:r>
      <w:r>
        <w:rPr>
          <w:w w:val="80"/>
        </w:rPr>
        <w:t>la</w:t>
      </w:r>
      <w:r>
        <w:rPr>
          <w:spacing w:val="26"/>
          <w:w w:val="80"/>
        </w:rPr>
        <w:t xml:space="preserve"> </w:t>
      </w:r>
      <w:r>
        <w:rPr>
          <w:w w:val="80"/>
        </w:rPr>
        <w:t>Preservación</w:t>
      </w:r>
      <w:r>
        <w:rPr>
          <w:spacing w:val="27"/>
          <w:w w:val="80"/>
        </w:rPr>
        <w:t xml:space="preserve"> </w:t>
      </w:r>
      <w:r>
        <w:rPr>
          <w:w w:val="80"/>
        </w:rPr>
        <w:t>Digital</w:t>
      </w:r>
      <w:r>
        <w:rPr>
          <w:spacing w:val="26"/>
          <w:w w:val="80"/>
        </w:rPr>
        <w:t xml:space="preserve"> </w:t>
      </w:r>
      <w:r>
        <w:rPr>
          <w:w w:val="80"/>
        </w:rPr>
        <w:t>a</w:t>
      </w:r>
      <w:r>
        <w:rPr>
          <w:spacing w:val="26"/>
          <w:w w:val="80"/>
        </w:rPr>
        <w:t xml:space="preserve"> </w:t>
      </w:r>
      <w:r>
        <w:rPr>
          <w:w w:val="80"/>
        </w:rPr>
        <w:t>Largo</w:t>
      </w:r>
      <w:r>
        <w:rPr>
          <w:spacing w:val="26"/>
          <w:w w:val="80"/>
        </w:rPr>
        <w:t xml:space="preserve"> </w:t>
      </w:r>
      <w:bookmarkEnd w:id="346"/>
      <w:r>
        <w:rPr>
          <w:w w:val="80"/>
        </w:rPr>
        <w:t>Plazo</w:t>
      </w:r>
      <w:bookmarkEnd w:id="347"/>
      <w:bookmarkEnd w:id="348"/>
      <w:bookmarkEnd w:id="349"/>
    </w:p>
    <w:p w14:paraId="087DBFB5" w14:textId="77777777" w:rsidR="00C24EDE" w:rsidRDefault="00C24EDE">
      <w:pPr>
        <w:pStyle w:val="Textoindependiente"/>
        <w:rPr>
          <w:rFonts w:ascii="Arial" w:hAnsi="Arial" w:cs="Arial"/>
          <w:b/>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2"/>
        <w:gridCol w:w="3259"/>
        <w:gridCol w:w="4113"/>
      </w:tblGrid>
      <w:tr w:rsidR="00C24EDE" w14:paraId="1C166057" w14:textId="77777777">
        <w:trPr>
          <w:trHeight w:val="503"/>
          <w:tblHeader/>
        </w:trPr>
        <w:tc>
          <w:tcPr>
            <w:tcW w:w="1982" w:type="dxa"/>
            <w:shd w:val="clear" w:color="auto" w:fill="808080"/>
            <w:vAlign w:val="center"/>
          </w:tcPr>
          <w:p w14:paraId="5B303B4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Principio</w:t>
            </w:r>
          </w:p>
        </w:tc>
        <w:tc>
          <w:tcPr>
            <w:tcW w:w="3259" w:type="dxa"/>
            <w:shd w:val="clear" w:color="auto" w:fill="808080"/>
            <w:vAlign w:val="center"/>
          </w:tcPr>
          <w:p w14:paraId="645DDE7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Descripción</w:t>
            </w:r>
          </w:p>
        </w:tc>
        <w:tc>
          <w:tcPr>
            <w:tcW w:w="4113" w:type="dxa"/>
            <w:shd w:val="clear" w:color="auto" w:fill="808080"/>
            <w:vAlign w:val="center"/>
          </w:tcPr>
          <w:p w14:paraId="002B66E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Contexto Institucional</w:t>
            </w:r>
          </w:p>
        </w:tc>
      </w:tr>
      <w:tr w:rsidR="00C24EDE" w14:paraId="53CCE22F" w14:textId="77777777">
        <w:trPr>
          <w:trHeight w:val="1382"/>
        </w:trPr>
        <w:tc>
          <w:tcPr>
            <w:tcW w:w="1982" w:type="dxa"/>
            <w:shd w:val="clear" w:color="auto" w:fill="808080"/>
            <w:vAlign w:val="center"/>
          </w:tcPr>
          <w:p w14:paraId="217AAF98" w14:textId="77777777" w:rsidR="00C24EDE" w:rsidRDefault="00C24EDE">
            <w:pPr>
              <w:pStyle w:val="TableParagraph"/>
              <w:jc w:val="center"/>
              <w:rPr>
                <w:rFonts w:ascii="Arial" w:eastAsia="Arial" w:hAnsi="Arial" w:cs="Arial"/>
                <w:sz w:val="20"/>
                <w:szCs w:val="20"/>
                <w:lang w:eastAsia="zh-CN" w:bidi="hi-IN"/>
              </w:rPr>
            </w:pPr>
          </w:p>
          <w:p w14:paraId="7AAF0EBD" w14:textId="77777777" w:rsidR="00C24EDE" w:rsidRDefault="00C24EDE">
            <w:pPr>
              <w:pStyle w:val="TableParagraph"/>
              <w:jc w:val="center"/>
              <w:rPr>
                <w:rFonts w:ascii="Arial" w:eastAsia="Arial" w:hAnsi="Arial" w:cs="Arial"/>
                <w:sz w:val="20"/>
                <w:szCs w:val="20"/>
                <w:lang w:eastAsia="zh-CN" w:bidi="hi-IN"/>
              </w:rPr>
            </w:pPr>
          </w:p>
          <w:p w14:paraId="28D57587"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Integridad</w:t>
            </w:r>
          </w:p>
        </w:tc>
        <w:tc>
          <w:tcPr>
            <w:tcW w:w="3259" w:type="dxa"/>
            <w:vAlign w:val="center"/>
          </w:tcPr>
          <w:p w14:paraId="200A821A"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Hay que asegurar que el contenido informativo, la estructura lógica y el contexto no se han modificado ni se ha afectado el grado de fiabilidad ni la autenticidad del documento original.</w:t>
            </w:r>
          </w:p>
        </w:tc>
        <w:tc>
          <w:tcPr>
            <w:tcW w:w="4113" w:type="dxa"/>
            <w:vAlign w:val="center"/>
          </w:tcPr>
          <w:p w14:paraId="4E2DF2EA"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Los documentos generados o administrados por los sistemas de información de la entidad deben ser apoyados por herramientas que garanticen la integridad de la información como el uso del formato PDF/A, y el uso de firmas digitales y electrónicas.</w:t>
            </w:r>
          </w:p>
        </w:tc>
      </w:tr>
      <w:tr w:rsidR="00C24EDE" w14:paraId="603B0D35" w14:textId="77777777">
        <w:trPr>
          <w:trHeight w:val="1377"/>
        </w:trPr>
        <w:tc>
          <w:tcPr>
            <w:tcW w:w="1982" w:type="dxa"/>
            <w:shd w:val="clear" w:color="auto" w:fill="808080"/>
            <w:vAlign w:val="center"/>
          </w:tcPr>
          <w:p w14:paraId="760E037B" w14:textId="77777777" w:rsidR="00C24EDE" w:rsidRDefault="00C24EDE">
            <w:pPr>
              <w:pStyle w:val="TableParagraph"/>
              <w:jc w:val="center"/>
              <w:rPr>
                <w:rFonts w:ascii="Arial" w:eastAsia="Arial" w:hAnsi="Arial" w:cs="Arial"/>
                <w:sz w:val="20"/>
                <w:szCs w:val="20"/>
                <w:lang w:eastAsia="zh-CN" w:bidi="hi-IN"/>
              </w:rPr>
            </w:pPr>
          </w:p>
          <w:p w14:paraId="12A880CB" w14:textId="77777777" w:rsidR="00C24EDE" w:rsidRDefault="00C24EDE">
            <w:pPr>
              <w:pStyle w:val="TableParagraph"/>
              <w:jc w:val="center"/>
              <w:rPr>
                <w:rFonts w:ascii="Arial" w:eastAsia="Arial" w:hAnsi="Arial" w:cs="Arial"/>
                <w:sz w:val="20"/>
                <w:szCs w:val="20"/>
                <w:lang w:eastAsia="zh-CN" w:bidi="hi-IN"/>
              </w:rPr>
            </w:pPr>
          </w:p>
          <w:p w14:paraId="6561B00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Equivalencia</w:t>
            </w:r>
          </w:p>
        </w:tc>
        <w:tc>
          <w:tcPr>
            <w:tcW w:w="3259" w:type="dxa"/>
            <w:vAlign w:val="center"/>
          </w:tcPr>
          <w:p w14:paraId="6FAA0268"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Modificar, cuando sea necesario, la forma tecnológica sin alterar el valor </w:t>
            </w:r>
            <w:proofErr w:type="spellStart"/>
            <w:r>
              <w:rPr>
                <w:rFonts w:ascii="Arial" w:eastAsia="Arial" w:hAnsi="Arial" w:cs="Arial"/>
                <w:sz w:val="20"/>
                <w:szCs w:val="20"/>
                <w:lang w:eastAsia="zh-CN" w:bidi="hi-IN"/>
              </w:rPr>
              <w:t>evidencial</w:t>
            </w:r>
            <w:proofErr w:type="spellEnd"/>
            <w:r>
              <w:rPr>
                <w:rFonts w:ascii="Arial" w:eastAsia="Arial" w:hAnsi="Arial" w:cs="Arial"/>
                <w:sz w:val="20"/>
                <w:szCs w:val="20"/>
                <w:lang w:eastAsia="zh-CN" w:bidi="hi-IN"/>
              </w:rPr>
              <w:t xml:space="preserve"> de los documentos, como una medida para enfrentar la obsolescencia tecnológica y para garantizar el acceso a la información.</w:t>
            </w:r>
          </w:p>
        </w:tc>
        <w:tc>
          <w:tcPr>
            <w:tcW w:w="4113" w:type="dxa"/>
            <w:vAlign w:val="center"/>
          </w:tcPr>
          <w:p w14:paraId="682B4D22"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La entidad en su portafolio de proyectos de TICS para el 2022 tiene varios proyectos entre ellos fortalecer todo lo relacionado con el documento electrónico, lo cual conllevará a la generación de estrategias y actividades que garanticen el acceso a la información.</w:t>
            </w:r>
          </w:p>
        </w:tc>
      </w:tr>
      <w:tr w:rsidR="00C24EDE" w14:paraId="7CA64283" w14:textId="77777777">
        <w:trPr>
          <w:trHeight w:val="1377"/>
        </w:trPr>
        <w:tc>
          <w:tcPr>
            <w:tcW w:w="1982" w:type="dxa"/>
            <w:shd w:val="clear" w:color="auto" w:fill="808080"/>
            <w:vAlign w:val="center"/>
          </w:tcPr>
          <w:p w14:paraId="54768DC2" w14:textId="77777777" w:rsidR="00C24EDE" w:rsidRDefault="00C24EDE">
            <w:pPr>
              <w:pStyle w:val="TableParagraph"/>
              <w:jc w:val="center"/>
              <w:rPr>
                <w:rFonts w:ascii="Arial" w:eastAsia="Arial" w:hAnsi="Arial" w:cs="Arial"/>
                <w:sz w:val="20"/>
                <w:szCs w:val="20"/>
                <w:lang w:eastAsia="zh-CN" w:bidi="hi-IN"/>
              </w:rPr>
            </w:pPr>
          </w:p>
          <w:p w14:paraId="63292DB5" w14:textId="77777777" w:rsidR="00C24EDE" w:rsidRDefault="00C24EDE">
            <w:pPr>
              <w:pStyle w:val="TableParagraph"/>
              <w:jc w:val="center"/>
              <w:rPr>
                <w:rFonts w:ascii="Arial" w:eastAsia="Arial" w:hAnsi="Arial" w:cs="Arial"/>
                <w:sz w:val="20"/>
                <w:szCs w:val="20"/>
                <w:lang w:eastAsia="zh-CN" w:bidi="hi-IN"/>
              </w:rPr>
            </w:pPr>
          </w:p>
          <w:p w14:paraId="3DCB579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Economía</w:t>
            </w:r>
          </w:p>
        </w:tc>
        <w:tc>
          <w:tcPr>
            <w:tcW w:w="3259" w:type="dxa"/>
            <w:vAlign w:val="center"/>
          </w:tcPr>
          <w:p w14:paraId="3CECFA3A"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Aplicar procesos, procedimientos, métodos y técnicas de preservación viables, prácticos y apropiados para el contexto de los documentos, de tal modo que se asegure la sostenibilidad técnica y económica de la preservación digital.</w:t>
            </w:r>
          </w:p>
        </w:tc>
        <w:tc>
          <w:tcPr>
            <w:tcW w:w="4113" w:type="dxa"/>
            <w:vAlign w:val="center"/>
          </w:tcPr>
          <w:p w14:paraId="6A4854E4"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Los sistemas de información de la entidad permiten la compatibilidad y el uso del formato PDF/A, que es una herramienta de bajo costo para la preservación digital, además se hará énfasis en las series y subseries que tenga definida la conservación total en los</w:t>
            </w:r>
          </w:p>
          <w:p w14:paraId="73ED9627"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instrumentos T.R.D y T.V.D.</w:t>
            </w:r>
          </w:p>
        </w:tc>
      </w:tr>
      <w:tr w:rsidR="00C24EDE" w14:paraId="5A1256CA" w14:textId="77777777">
        <w:trPr>
          <w:trHeight w:val="2111"/>
        </w:trPr>
        <w:tc>
          <w:tcPr>
            <w:tcW w:w="1982" w:type="dxa"/>
            <w:shd w:val="clear" w:color="auto" w:fill="808080"/>
            <w:vAlign w:val="center"/>
          </w:tcPr>
          <w:p w14:paraId="11528E9C" w14:textId="77777777" w:rsidR="00C24EDE" w:rsidRDefault="00C24EDE">
            <w:pPr>
              <w:pStyle w:val="TableParagraph"/>
              <w:jc w:val="center"/>
              <w:rPr>
                <w:rFonts w:ascii="Arial" w:eastAsia="Arial" w:hAnsi="Arial" w:cs="Arial"/>
                <w:sz w:val="20"/>
                <w:szCs w:val="20"/>
                <w:lang w:eastAsia="zh-CN" w:bidi="hi-IN"/>
              </w:rPr>
            </w:pPr>
          </w:p>
          <w:p w14:paraId="2735A342" w14:textId="77777777" w:rsidR="00C24EDE" w:rsidRDefault="00C24EDE">
            <w:pPr>
              <w:pStyle w:val="TableParagraph"/>
              <w:jc w:val="center"/>
              <w:rPr>
                <w:rFonts w:ascii="Arial" w:eastAsia="Arial" w:hAnsi="Arial" w:cs="Arial"/>
                <w:sz w:val="20"/>
                <w:szCs w:val="20"/>
                <w:lang w:eastAsia="zh-CN" w:bidi="hi-IN"/>
              </w:rPr>
            </w:pPr>
          </w:p>
          <w:p w14:paraId="4FC4D160" w14:textId="77777777" w:rsidR="00C24EDE" w:rsidRDefault="00C24EDE">
            <w:pPr>
              <w:pStyle w:val="TableParagraph"/>
              <w:jc w:val="center"/>
              <w:rPr>
                <w:rFonts w:ascii="Arial" w:eastAsia="Arial" w:hAnsi="Arial" w:cs="Arial"/>
                <w:sz w:val="20"/>
                <w:szCs w:val="20"/>
                <w:lang w:eastAsia="zh-CN" w:bidi="hi-IN"/>
              </w:rPr>
            </w:pPr>
          </w:p>
          <w:p w14:paraId="4CA124C5"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Actualidad</w:t>
            </w:r>
          </w:p>
        </w:tc>
        <w:tc>
          <w:tcPr>
            <w:tcW w:w="3259" w:type="dxa"/>
            <w:vAlign w:val="center"/>
          </w:tcPr>
          <w:p w14:paraId="5D0C6BB0"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Evolucionar al ritmo de la tecnología y utilizar los medios disponibles en el momento actual para garantizar la preservación de los documentos en el futuro. Esto significa que un sistema de preservación digital debería mantener la capacidad de evolucionar, de ajustarse a los cambios dimensionales y añadir nuevas prestaciones y servicios.</w:t>
            </w:r>
          </w:p>
        </w:tc>
        <w:tc>
          <w:tcPr>
            <w:tcW w:w="4113" w:type="dxa"/>
            <w:vAlign w:val="center"/>
          </w:tcPr>
          <w:p w14:paraId="408C1BC6"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Se deben realizar evaluaciones periódicas, por lo menos anualmente en la evaluación de las políticas e instrumentos utilizados para la realización de la preservación digital. De igual manera realizar las revisiones de los sistemas de información y compararlos con las normas técnicas internacionales que en materia de preservación digital se vayan actualizando.</w:t>
            </w:r>
          </w:p>
        </w:tc>
      </w:tr>
      <w:tr w:rsidR="00C24EDE" w14:paraId="5E06A3A7" w14:textId="77777777">
        <w:trPr>
          <w:trHeight w:val="1444"/>
        </w:trPr>
        <w:tc>
          <w:tcPr>
            <w:tcW w:w="1982" w:type="dxa"/>
            <w:shd w:val="clear" w:color="auto" w:fill="808080"/>
            <w:vAlign w:val="center"/>
          </w:tcPr>
          <w:p w14:paraId="0C9877C0" w14:textId="77777777" w:rsidR="00C24EDE" w:rsidRDefault="00C24EDE">
            <w:pPr>
              <w:pStyle w:val="TableParagraph"/>
              <w:jc w:val="center"/>
              <w:rPr>
                <w:rFonts w:ascii="Arial" w:eastAsia="Arial" w:hAnsi="Arial" w:cs="Arial"/>
                <w:sz w:val="20"/>
                <w:szCs w:val="20"/>
                <w:lang w:eastAsia="zh-CN" w:bidi="hi-IN"/>
              </w:rPr>
            </w:pPr>
          </w:p>
          <w:p w14:paraId="5036B799" w14:textId="77777777" w:rsidR="00C24EDE" w:rsidRDefault="00C24EDE">
            <w:pPr>
              <w:pStyle w:val="TableParagraph"/>
              <w:jc w:val="center"/>
              <w:rPr>
                <w:rFonts w:ascii="Arial" w:eastAsia="Arial" w:hAnsi="Arial" w:cs="Arial"/>
                <w:sz w:val="20"/>
                <w:szCs w:val="20"/>
                <w:lang w:eastAsia="zh-CN" w:bidi="hi-IN"/>
              </w:rPr>
            </w:pPr>
          </w:p>
          <w:p w14:paraId="5E2E40E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Cooperación</w:t>
            </w:r>
          </w:p>
        </w:tc>
        <w:tc>
          <w:tcPr>
            <w:tcW w:w="3259" w:type="dxa"/>
            <w:vAlign w:val="center"/>
          </w:tcPr>
          <w:p w14:paraId="2F7D7D7E"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Reutilizar y compartir soluciones ya existentes y desarrolladas de forma conjunta con otros archivos digitales, especialmente las relacionadas con los procesos que pueden ser gestionados de forma centralizada.</w:t>
            </w:r>
          </w:p>
        </w:tc>
        <w:tc>
          <w:tcPr>
            <w:tcW w:w="4113" w:type="dxa"/>
            <w:vAlign w:val="center"/>
          </w:tcPr>
          <w:p w14:paraId="7C4429DB"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La entidad se encuentra fortaleciendo sus procesos de interoperabilidad y migración a la nube, lo que permitirá la estandarización de los formatos de los archivos, y el cierre de sistemas legados, acercándose cada vez más a la integración digital.</w:t>
            </w:r>
          </w:p>
        </w:tc>
      </w:tr>
      <w:tr w:rsidR="00C24EDE" w14:paraId="7AE353CA" w14:textId="77777777">
        <w:trPr>
          <w:trHeight w:val="1266"/>
        </w:trPr>
        <w:tc>
          <w:tcPr>
            <w:tcW w:w="1982" w:type="dxa"/>
            <w:shd w:val="clear" w:color="auto" w:fill="808080"/>
            <w:vAlign w:val="center"/>
          </w:tcPr>
          <w:p w14:paraId="3FC1297D" w14:textId="77777777" w:rsidR="00C24EDE" w:rsidRDefault="00C24EDE">
            <w:pPr>
              <w:pStyle w:val="TableParagraph"/>
              <w:jc w:val="center"/>
              <w:rPr>
                <w:rFonts w:ascii="Arial" w:eastAsia="Arial" w:hAnsi="Arial" w:cs="Arial"/>
                <w:sz w:val="20"/>
                <w:szCs w:val="20"/>
                <w:lang w:eastAsia="zh-CN" w:bidi="hi-IN"/>
              </w:rPr>
            </w:pPr>
          </w:p>
          <w:p w14:paraId="706188DC" w14:textId="77777777" w:rsidR="00C24EDE" w:rsidRDefault="00C24EDE">
            <w:pPr>
              <w:pStyle w:val="TableParagraph"/>
              <w:jc w:val="center"/>
              <w:rPr>
                <w:rFonts w:ascii="Arial" w:eastAsia="Arial" w:hAnsi="Arial" w:cs="Arial"/>
                <w:sz w:val="20"/>
                <w:szCs w:val="20"/>
                <w:lang w:eastAsia="zh-CN" w:bidi="hi-IN"/>
              </w:rPr>
            </w:pPr>
          </w:p>
          <w:p w14:paraId="68CC41B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Normalización</w:t>
            </w:r>
          </w:p>
        </w:tc>
        <w:tc>
          <w:tcPr>
            <w:tcW w:w="3259" w:type="dxa"/>
            <w:vAlign w:val="center"/>
          </w:tcPr>
          <w:p w14:paraId="7F0171E0"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Generar lineamientos y herramientas basadas en normas, estándares y buenas prácticas, como apoyo a la gestión y preservación de los documentos digitales.</w:t>
            </w:r>
          </w:p>
        </w:tc>
        <w:tc>
          <w:tcPr>
            <w:tcW w:w="4113" w:type="dxa"/>
            <w:vAlign w:val="center"/>
          </w:tcPr>
          <w:p w14:paraId="757A9642"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La entidad se encuentra realizando un gran esfuerzo en la materialización de los proyectos establecidos en el P.G.D., que involucran la elaboración y actualización de los instrumentos archivísticos que dan línea en lo relacionado con la administración de la información.</w:t>
            </w:r>
          </w:p>
        </w:tc>
      </w:tr>
    </w:tbl>
    <w:p w14:paraId="7E126949" w14:textId="77777777" w:rsidR="00C24EDE" w:rsidRDefault="00C71A7F">
      <w:pPr>
        <w:pStyle w:val="Ttulo1"/>
        <w:tabs>
          <w:tab w:val="left" w:pos="1278"/>
        </w:tabs>
        <w:spacing w:before="230"/>
      </w:pPr>
      <w:bookmarkStart w:id="350" w:name="_TOC_250055"/>
      <w:bookmarkStart w:id="351" w:name="_Toc121578170"/>
      <w:bookmarkStart w:id="352" w:name="_Toc121577977"/>
      <w:bookmarkStart w:id="353" w:name="_Toc189134806"/>
      <w:r>
        <w:rPr>
          <w:w w:val="80"/>
        </w:rPr>
        <w:t>10.5.7 Funciones,</w:t>
      </w:r>
      <w:r>
        <w:rPr>
          <w:spacing w:val="24"/>
          <w:w w:val="80"/>
        </w:rPr>
        <w:t xml:space="preserve"> </w:t>
      </w:r>
      <w:r>
        <w:rPr>
          <w:w w:val="80"/>
        </w:rPr>
        <w:t>Responsabilidades</w:t>
      </w:r>
      <w:r>
        <w:rPr>
          <w:spacing w:val="24"/>
          <w:w w:val="80"/>
        </w:rPr>
        <w:t xml:space="preserve"> </w:t>
      </w:r>
      <w:r>
        <w:rPr>
          <w:w w:val="80"/>
        </w:rPr>
        <w:t>y</w:t>
      </w:r>
      <w:r>
        <w:rPr>
          <w:spacing w:val="24"/>
          <w:w w:val="80"/>
        </w:rPr>
        <w:t xml:space="preserve"> </w:t>
      </w:r>
      <w:bookmarkEnd w:id="350"/>
      <w:r>
        <w:rPr>
          <w:w w:val="80"/>
        </w:rPr>
        <w:t>Colaboración</w:t>
      </w:r>
      <w:bookmarkEnd w:id="351"/>
      <w:bookmarkEnd w:id="352"/>
      <w:bookmarkEnd w:id="353"/>
    </w:p>
    <w:p w14:paraId="235E0DEE" w14:textId="77777777" w:rsidR="00C24EDE" w:rsidRDefault="00C24EDE">
      <w:pPr>
        <w:pStyle w:val="Textoindependiente"/>
        <w:spacing w:before="11"/>
        <w:rPr>
          <w:rFonts w:ascii="Arial" w:hAnsi="Arial" w:cs="Arial"/>
          <w:b/>
        </w:rPr>
      </w:pPr>
    </w:p>
    <w:p w14:paraId="6A493967"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Las dependencias y demás responsables de implementar y realizar el seguimiento al Plan de Preservación Digital a Largo Plazo en la Alcaldía de Armenia son los siguientes:</w:t>
      </w:r>
    </w:p>
    <w:p w14:paraId="162C0B5F" w14:textId="77777777" w:rsidR="00C24EDE" w:rsidRDefault="00C24EDE">
      <w:pPr>
        <w:pStyle w:val="Textoindependiente"/>
        <w:rPr>
          <w:rFonts w:ascii="Arial" w:eastAsia="Arial" w:hAnsi="Arial" w:cs="Arial"/>
          <w:lang w:eastAsia="zh-CN" w:bidi="hi-IN"/>
        </w:rPr>
      </w:pPr>
    </w:p>
    <w:p w14:paraId="32BD0504" w14:textId="77777777" w:rsidR="00C24EDE" w:rsidRDefault="00C71A7F">
      <w:pPr>
        <w:pStyle w:val="Prrafodelista"/>
        <w:numPr>
          <w:ilvl w:val="0"/>
          <w:numId w:val="34"/>
        </w:numPr>
        <w:tabs>
          <w:tab w:val="left" w:pos="820"/>
          <w:tab w:val="left" w:pos="821"/>
        </w:tabs>
        <w:ind w:hanging="361"/>
        <w:rPr>
          <w:rFonts w:ascii="Arial" w:eastAsia="Arial" w:hAnsi="Arial" w:cs="Arial"/>
          <w:sz w:val="24"/>
          <w:szCs w:val="24"/>
          <w:lang w:eastAsia="zh-CN" w:bidi="hi-IN"/>
        </w:rPr>
      </w:pPr>
      <w:r>
        <w:rPr>
          <w:rFonts w:ascii="Arial" w:eastAsia="Arial" w:hAnsi="Arial" w:cs="Arial"/>
          <w:sz w:val="24"/>
          <w:szCs w:val="24"/>
          <w:lang w:eastAsia="zh-CN" w:bidi="hi-IN"/>
        </w:rPr>
        <w:t>Departamento Administrativo para el Fortalecimiento Institucional D.A.F.I.</w:t>
      </w:r>
    </w:p>
    <w:p w14:paraId="18764B90" w14:textId="77777777" w:rsidR="00C24EDE" w:rsidRDefault="00C71A7F">
      <w:pPr>
        <w:pStyle w:val="Prrafodelista"/>
        <w:numPr>
          <w:ilvl w:val="0"/>
          <w:numId w:val="34"/>
        </w:numPr>
        <w:tabs>
          <w:tab w:val="left" w:pos="820"/>
          <w:tab w:val="left" w:pos="821"/>
        </w:tabs>
        <w:ind w:hanging="361"/>
        <w:rPr>
          <w:rFonts w:ascii="Arial" w:eastAsia="Arial" w:hAnsi="Arial" w:cs="Arial"/>
          <w:sz w:val="24"/>
          <w:szCs w:val="24"/>
          <w:lang w:eastAsia="zh-CN" w:bidi="hi-IN"/>
        </w:rPr>
      </w:pPr>
      <w:r>
        <w:rPr>
          <w:rFonts w:ascii="Arial" w:eastAsia="Arial" w:hAnsi="Arial" w:cs="Arial"/>
          <w:sz w:val="24"/>
          <w:szCs w:val="24"/>
          <w:lang w:eastAsia="zh-CN" w:bidi="hi-IN"/>
        </w:rPr>
        <w:t>Oficina de Tecnologías de la Información</w:t>
      </w:r>
    </w:p>
    <w:p w14:paraId="0D3D9660" w14:textId="77777777" w:rsidR="00C24EDE" w:rsidRDefault="00C71A7F">
      <w:pPr>
        <w:pStyle w:val="Prrafodelista"/>
        <w:numPr>
          <w:ilvl w:val="0"/>
          <w:numId w:val="34"/>
        </w:numPr>
        <w:tabs>
          <w:tab w:val="left" w:pos="820"/>
          <w:tab w:val="left" w:pos="821"/>
        </w:tabs>
        <w:ind w:hanging="361"/>
        <w:rPr>
          <w:rFonts w:ascii="Arial" w:eastAsia="Arial" w:hAnsi="Arial" w:cs="Arial"/>
          <w:sz w:val="24"/>
          <w:szCs w:val="24"/>
          <w:lang w:eastAsia="zh-CN" w:bidi="hi-IN"/>
        </w:rPr>
      </w:pPr>
      <w:r>
        <w:rPr>
          <w:rFonts w:ascii="Arial" w:eastAsia="Arial" w:hAnsi="Arial" w:cs="Arial"/>
          <w:sz w:val="24"/>
          <w:szCs w:val="24"/>
          <w:lang w:eastAsia="zh-CN" w:bidi="hi-IN"/>
        </w:rPr>
        <w:t>Funcionarios y contratistas:</w:t>
      </w:r>
    </w:p>
    <w:p w14:paraId="0EBEAA29" w14:textId="77777777" w:rsidR="00C24EDE" w:rsidRDefault="00C24EDE">
      <w:pPr>
        <w:pStyle w:val="Textoindependiente"/>
        <w:spacing w:before="2"/>
        <w:rPr>
          <w:rFonts w:ascii="Arial" w:hAnsi="Arial" w:cs="Arial"/>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9"/>
        <w:gridCol w:w="4942"/>
      </w:tblGrid>
      <w:tr w:rsidR="00C24EDE" w14:paraId="41B99C5D" w14:textId="77777777">
        <w:trPr>
          <w:trHeight w:val="200"/>
        </w:trPr>
        <w:tc>
          <w:tcPr>
            <w:tcW w:w="4759" w:type="dxa"/>
            <w:shd w:val="clear" w:color="auto" w:fill="808080"/>
            <w:vAlign w:val="center"/>
          </w:tcPr>
          <w:p w14:paraId="43928CB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Responsable</w:t>
            </w:r>
          </w:p>
        </w:tc>
        <w:tc>
          <w:tcPr>
            <w:tcW w:w="4942" w:type="dxa"/>
            <w:shd w:val="clear" w:color="auto" w:fill="808080"/>
            <w:vAlign w:val="center"/>
          </w:tcPr>
          <w:p w14:paraId="682DD7B8"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Actividades</w:t>
            </w:r>
          </w:p>
        </w:tc>
      </w:tr>
      <w:tr w:rsidR="00C24EDE" w14:paraId="285111FC" w14:textId="77777777">
        <w:trPr>
          <w:trHeight w:val="176"/>
        </w:trPr>
        <w:tc>
          <w:tcPr>
            <w:tcW w:w="4759" w:type="dxa"/>
            <w:vAlign w:val="center"/>
          </w:tcPr>
          <w:p w14:paraId="08B0728E"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Departamento Administrativo para el Fortalecimiento Institucional D.A.F.I.</w:t>
            </w:r>
          </w:p>
        </w:tc>
        <w:tc>
          <w:tcPr>
            <w:tcW w:w="4942" w:type="dxa"/>
            <w:vAlign w:val="center"/>
          </w:tcPr>
          <w:p w14:paraId="74277219"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Instancia de aprobación y seguimiento</w:t>
            </w:r>
          </w:p>
        </w:tc>
      </w:tr>
      <w:tr w:rsidR="00C24EDE" w14:paraId="4A6DBE8A" w14:textId="77777777">
        <w:trPr>
          <w:trHeight w:val="384"/>
        </w:trPr>
        <w:tc>
          <w:tcPr>
            <w:tcW w:w="4759" w:type="dxa"/>
            <w:vAlign w:val="center"/>
          </w:tcPr>
          <w:p w14:paraId="492BAF69" w14:textId="77777777" w:rsidR="00C24EDE" w:rsidRDefault="00C24EDE">
            <w:pPr>
              <w:pStyle w:val="TableParagraph"/>
              <w:jc w:val="both"/>
              <w:rPr>
                <w:rFonts w:ascii="Arial" w:eastAsia="Arial" w:hAnsi="Arial" w:cs="Arial"/>
                <w:sz w:val="20"/>
                <w:szCs w:val="20"/>
                <w:lang w:eastAsia="zh-CN" w:bidi="hi-IN"/>
              </w:rPr>
            </w:pPr>
          </w:p>
          <w:p w14:paraId="2BF53832"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Subdirección de Operaciones / Oficina de Tecnologías de la Información</w:t>
            </w:r>
          </w:p>
        </w:tc>
        <w:tc>
          <w:tcPr>
            <w:tcW w:w="4942" w:type="dxa"/>
            <w:vAlign w:val="center"/>
          </w:tcPr>
          <w:p w14:paraId="7979A2F6"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Elaborar e implementar la Política de Preservación y del Plan de Preservación Digital a Largo Plazo, a través de un equipo interdisciplinario, quienes ejecutaran las actividades propias para el desarrollo de la política.</w:t>
            </w:r>
          </w:p>
        </w:tc>
      </w:tr>
      <w:tr w:rsidR="00C24EDE" w14:paraId="5C76E7F3" w14:textId="77777777">
        <w:trPr>
          <w:trHeight w:val="257"/>
        </w:trPr>
        <w:tc>
          <w:tcPr>
            <w:tcW w:w="4759" w:type="dxa"/>
            <w:vAlign w:val="center"/>
          </w:tcPr>
          <w:p w14:paraId="6F3381AE" w14:textId="77777777" w:rsidR="00C24EDE" w:rsidRDefault="00C24EDE">
            <w:pPr>
              <w:pStyle w:val="TableParagraph"/>
              <w:jc w:val="both"/>
              <w:rPr>
                <w:rFonts w:ascii="Arial" w:eastAsia="Arial" w:hAnsi="Arial" w:cs="Arial"/>
                <w:sz w:val="20"/>
                <w:szCs w:val="20"/>
                <w:lang w:eastAsia="zh-CN" w:bidi="hi-IN"/>
              </w:rPr>
            </w:pPr>
          </w:p>
          <w:p w14:paraId="2602F057"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Funcionarios y contratista</w:t>
            </w:r>
          </w:p>
        </w:tc>
        <w:tc>
          <w:tcPr>
            <w:tcW w:w="4942" w:type="dxa"/>
            <w:vAlign w:val="center"/>
          </w:tcPr>
          <w:p w14:paraId="59CB0475"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Aplicación de los lineamientos de la política y el Plan de Preservación Digital a Largo Plazo.</w:t>
            </w:r>
          </w:p>
        </w:tc>
      </w:tr>
    </w:tbl>
    <w:p w14:paraId="58AD413F" w14:textId="77777777" w:rsidR="00C24EDE" w:rsidRDefault="00C24EDE">
      <w:pPr>
        <w:pStyle w:val="Textoindependiente"/>
        <w:spacing w:before="2"/>
        <w:rPr>
          <w:rFonts w:ascii="Arial" w:hAnsi="Arial" w:cs="Arial"/>
        </w:rPr>
      </w:pPr>
    </w:p>
    <w:p w14:paraId="09AD0447" w14:textId="77777777" w:rsidR="00C24EDE" w:rsidRDefault="00C71A7F">
      <w:pPr>
        <w:pStyle w:val="Ttulo1"/>
        <w:tabs>
          <w:tab w:val="left" w:pos="1105"/>
        </w:tabs>
      </w:pPr>
      <w:bookmarkStart w:id="354" w:name="_TOC_250054"/>
      <w:bookmarkStart w:id="355" w:name="_Toc121577978"/>
      <w:bookmarkStart w:id="356" w:name="_Toc121578171"/>
      <w:bookmarkStart w:id="357" w:name="_Toc189134807"/>
      <w:r>
        <w:rPr>
          <w:w w:val="80"/>
        </w:rPr>
        <w:t>10.5.8 Selección</w:t>
      </w:r>
      <w:r>
        <w:rPr>
          <w:spacing w:val="15"/>
          <w:w w:val="80"/>
        </w:rPr>
        <w:t xml:space="preserve"> </w:t>
      </w:r>
      <w:r>
        <w:rPr>
          <w:w w:val="80"/>
        </w:rPr>
        <w:t>y</w:t>
      </w:r>
      <w:r>
        <w:rPr>
          <w:spacing w:val="16"/>
          <w:w w:val="80"/>
        </w:rPr>
        <w:t xml:space="preserve"> </w:t>
      </w:r>
      <w:bookmarkEnd w:id="354"/>
      <w:r>
        <w:rPr>
          <w:w w:val="80"/>
        </w:rPr>
        <w:t>adquisición</w:t>
      </w:r>
      <w:bookmarkEnd w:id="355"/>
      <w:bookmarkEnd w:id="356"/>
      <w:bookmarkEnd w:id="357"/>
    </w:p>
    <w:p w14:paraId="4D89CAF8" w14:textId="77777777" w:rsidR="00C24EDE" w:rsidRDefault="00C24EDE">
      <w:pPr>
        <w:pStyle w:val="Textoindependiente"/>
        <w:spacing w:before="4"/>
        <w:rPr>
          <w:rFonts w:ascii="Arial" w:hAnsi="Arial" w:cs="Arial"/>
          <w:b/>
        </w:rPr>
      </w:pPr>
    </w:p>
    <w:p w14:paraId="3A3C6842"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 selección de una solución tecnológica en cuanto a software y hardware debe estar soportada en el modelo de requisitos para la gestión de documentos electrónicos de archivo según lo establecido por el Archivo General de la Nación. Así mismo, la Alcaldía de Armenia tomará como referencia los modelos descritos en las normas UNE-ISO 14721:2015 “Sistemas de transferencia de datos e información espaciales. Sistema abierto de información de archivo (O.A.I.S.). Modelo de referencia” y UNE-ISO 19005-1:2008 “Gestión de documentos. Formato de archivo de documento electrónico para la conservación a largo plazo. Parte 1: Uso del PDF 1.4 (PDF/A-1)”.</w:t>
      </w:r>
    </w:p>
    <w:p w14:paraId="3A786F7D" w14:textId="77777777" w:rsidR="00C24EDE" w:rsidRDefault="00C24EDE">
      <w:pPr>
        <w:pStyle w:val="Textoindependiente"/>
        <w:spacing w:before="7"/>
        <w:rPr>
          <w:rFonts w:ascii="Arial" w:hAnsi="Arial" w:cs="Arial"/>
        </w:rPr>
      </w:pPr>
    </w:p>
    <w:p w14:paraId="3959DB23" w14:textId="77777777" w:rsidR="00C24EDE" w:rsidRDefault="00C71A7F">
      <w:pPr>
        <w:pStyle w:val="Ttulo1"/>
        <w:tabs>
          <w:tab w:val="left" w:pos="1105"/>
        </w:tabs>
      </w:pPr>
      <w:bookmarkStart w:id="358" w:name="_TOC_250053"/>
      <w:bookmarkStart w:id="359" w:name="_Toc121578172"/>
      <w:bookmarkStart w:id="360" w:name="_Toc121577979"/>
      <w:bookmarkStart w:id="361" w:name="_Toc189134808"/>
      <w:r>
        <w:rPr>
          <w:w w:val="80"/>
        </w:rPr>
        <w:t>10.5.9 Acceso</w:t>
      </w:r>
      <w:r>
        <w:rPr>
          <w:spacing w:val="9"/>
          <w:w w:val="80"/>
        </w:rPr>
        <w:t xml:space="preserve"> </w:t>
      </w:r>
      <w:r>
        <w:rPr>
          <w:w w:val="80"/>
        </w:rPr>
        <w:t>y</w:t>
      </w:r>
      <w:r>
        <w:rPr>
          <w:spacing w:val="10"/>
          <w:w w:val="80"/>
        </w:rPr>
        <w:t xml:space="preserve"> </w:t>
      </w:r>
      <w:bookmarkEnd w:id="358"/>
      <w:r>
        <w:rPr>
          <w:w w:val="80"/>
        </w:rPr>
        <w:t>uso</w:t>
      </w:r>
      <w:bookmarkEnd w:id="359"/>
      <w:bookmarkEnd w:id="360"/>
      <w:bookmarkEnd w:id="361"/>
    </w:p>
    <w:p w14:paraId="4738A78E" w14:textId="77777777" w:rsidR="00C24EDE" w:rsidRDefault="00C24EDE">
      <w:pPr>
        <w:pStyle w:val="Textoindependiente"/>
        <w:spacing w:before="11"/>
        <w:rPr>
          <w:rFonts w:ascii="Arial" w:hAnsi="Arial" w:cs="Arial"/>
          <w:b/>
        </w:rPr>
      </w:pPr>
    </w:p>
    <w:p w14:paraId="6380C442"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Los derechos de acceso y uso de los documentos por parte de los servidores públicos, contratistas y ciudadanos, se encuentran establecidos en las Tablas de Control de Acceso, el Registro de Activos de Información y el Índice de Información Clasificada y Reservada, los cuales se encuentran incorporados en el Sistema de Gestión Documental y publicados en la intranet.</w:t>
      </w:r>
    </w:p>
    <w:p w14:paraId="5DF5F15D" w14:textId="77777777" w:rsidR="00C24EDE" w:rsidRDefault="00C24EDE">
      <w:pPr>
        <w:pStyle w:val="Textoindependiente"/>
        <w:spacing w:before="4"/>
        <w:rPr>
          <w:rFonts w:ascii="Arial" w:hAnsi="Arial" w:cs="Arial"/>
        </w:rPr>
      </w:pPr>
    </w:p>
    <w:p w14:paraId="3F397160" w14:textId="77777777" w:rsidR="00C24EDE" w:rsidRDefault="00C71A7F">
      <w:pPr>
        <w:pStyle w:val="Ttulo1"/>
        <w:tabs>
          <w:tab w:val="left" w:pos="1170"/>
          <w:tab w:val="left" w:pos="1171"/>
        </w:tabs>
        <w:spacing w:before="1"/>
      </w:pPr>
      <w:bookmarkStart w:id="362" w:name="_TOC_250052"/>
      <w:bookmarkStart w:id="363" w:name="_Toc121577980"/>
      <w:bookmarkStart w:id="364" w:name="_Toc121578173"/>
      <w:bookmarkStart w:id="365" w:name="_Toc189134809"/>
      <w:r>
        <w:rPr>
          <w:w w:val="80"/>
        </w:rPr>
        <w:t>10.6 ACCIONES</w:t>
      </w:r>
      <w:r>
        <w:rPr>
          <w:spacing w:val="3"/>
          <w:w w:val="80"/>
        </w:rPr>
        <w:t xml:space="preserve"> </w:t>
      </w:r>
      <w:r>
        <w:rPr>
          <w:w w:val="80"/>
        </w:rPr>
        <w:t>DE</w:t>
      </w:r>
      <w:r>
        <w:rPr>
          <w:spacing w:val="43"/>
        </w:rPr>
        <w:t xml:space="preserve"> </w:t>
      </w:r>
      <w:r>
        <w:rPr>
          <w:w w:val="80"/>
        </w:rPr>
        <w:t>PRESERVACIÓN</w:t>
      </w:r>
      <w:r>
        <w:rPr>
          <w:spacing w:val="48"/>
        </w:rPr>
        <w:t xml:space="preserve"> </w:t>
      </w:r>
      <w:bookmarkEnd w:id="362"/>
      <w:r>
        <w:rPr>
          <w:w w:val="80"/>
        </w:rPr>
        <w:t>DIGITAL</w:t>
      </w:r>
      <w:bookmarkEnd w:id="363"/>
      <w:bookmarkEnd w:id="364"/>
      <w:bookmarkEnd w:id="365"/>
    </w:p>
    <w:p w14:paraId="19BF3BA1" w14:textId="77777777" w:rsidR="00C24EDE" w:rsidRDefault="00C24EDE">
      <w:pPr>
        <w:pStyle w:val="Textoindependiente"/>
        <w:spacing w:before="3"/>
        <w:rPr>
          <w:rFonts w:ascii="Arial" w:hAnsi="Arial" w:cs="Arial"/>
          <w:b/>
        </w:rPr>
      </w:pPr>
    </w:p>
    <w:p w14:paraId="585F5B77"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Articulación de la preservación digital con la gestión del riesgo de la entidad: En el establecimiento de planes, proyectos y acciones tendientes a garantizar la preservación de los documentos electrónicos se hace imperativo tener presente los niveles de riesgo derivados de amenazas y debilidades de la Entidad en torno al manejo de sus documentos digitales. Los cuales contemplan en el mapa de riesgos del macroproceso de gestión documental establecidos con la Oficina de Planeación de la Entidad.</w:t>
      </w:r>
    </w:p>
    <w:p w14:paraId="5D44C51C" w14:textId="77777777" w:rsidR="00C24EDE" w:rsidRDefault="00C24EDE">
      <w:pPr>
        <w:pStyle w:val="Textoindependiente"/>
        <w:spacing w:line="244" w:lineRule="auto"/>
        <w:jc w:val="both"/>
        <w:rPr>
          <w:rFonts w:ascii="Arial" w:eastAsia="Arial" w:hAnsi="Arial" w:cs="Arial"/>
          <w:lang w:eastAsia="zh-CN" w:bidi="hi-IN"/>
        </w:rPr>
      </w:pPr>
    </w:p>
    <w:p w14:paraId="324ABE0E"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Articulación de la preservación digital con la política de la seguridad de la información: La ejecución de las diferentes estrategias para preservar los documentos electrónicos requiere del cumplimiento de las políticas de seguridad de la entidad de manera que se garantice la seguridad de la información específicamente en las siguientes actividades:</w:t>
      </w:r>
    </w:p>
    <w:p w14:paraId="7869F4BA" w14:textId="77777777" w:rsidR="00C24EDE" w:rsidRDefault="00C24EDE">
      <w:pPr>
        <w:pStyle w:val="Textoindependiente"/>
        <w:spacing w:before="3"/>
        <w:rPr>
          <w:rFonts w:ascii="Arial" w:hAnsi="Arial" w:cs="Arial"/>
        </w:rPr>
      </w:pPr>
    </w:p>
    <w:p w14:paraId="13DE7504" w14:textId="77777777" w:rsidR="00C24EDE" w:rsidRDefault="00C71A7F">
      <w:pPr>
        <w:pStyle w:val="Textoindependiente"/>
        <w:numPr>
          <w:ilvl w:val="0"/>
          <w:numId w:val="35"/>
        </w:numPr>
        <w:spacing w:line="244" w:lineRule="auto"/>
        <w:jc w:val="both"/>
        <w:rPr>
          <w:rFonts w:ascii="Arial" w:eastAsia="Arial" w:hAnsi="Arial" w:cs="Arial"/>
          <w:lang w:eastAsia="zh-CN" w:bidi="hi-IN"/>
        </w:rPr>
      </w:pPr>
      <w:r>
        <w:rPr>
          <w:rFonts w:ascii="Arial" w:eastAsia="Arial" w:hAnsi="Arial" w:cs="Arial"/>
          <w:lang w:eastAsia="zh-CN" w:bidi="hi-IN"/>
        </w:rPr>
        <w:t>Ejecutar procesos para la toma de copias de seguridad.</w:t>
      </w:r>
    </w:p>
    <w:p w14:paraId="583BCE3A" w14:textId="77777777" w:rsidR="00C24EDE" w:rsidRDefault="00C71A7F">
      <w:pPr>
        <w:pStyle w:val="Textoindependiente"/>
        <w:numPr>
          <w:ilvl w:val="0"/>
          <w:numId w:val="35"/>
        </w:numPr>
        <w:spacing w:line="244" w:lineRule="auto"/>
        <w:jc w:val="both"/>
        <w:rPr>
          <w:rFonts w:ascii="Arial" w:eastAsia="Arial" w:hAnsi="Arial" w:cs="Arial"/>
          <w:lang w:eastAsia="zh-CN" w:bidi="hi-IN"/>
        </w:rPr>
      </w:pPr>
      <w:r>
        <w:rPr>
          <w:rFonts w:ascii="Arial" w:eastAsia="Arial" w:hAnsi="Arial" w:cs="Arial"/>
          <w:lang w:eastAsia="zh-CN" w:bidi="hi-IN"/>
        </w:rPr>
        <w:t>Controlar el acceso no autorizado.</w:t>
      </w:r>
    </w:p>
    <w:p w14:paraId="0963749E" w14:textId="77777777" w:rsidR="00C24EDE" w:rsidRDefault="00C71A7F">
      <w:pPr>
        <w:pStyle w:val="Textoindependiente"/>
        <w:numPr>
          <w:ilvl w:val="0"/>
          <w:numId w:val="35"/>
        </w:numPr>
        <w:spacing w:line="244" w:lineRule="auto"/>
        <w:jc w:val="both"/>
        <w:rPr>
          <w:rFonts w:ascii="Arial" w:eastAsia="Arial" w:hAnsi="Arial" w:cs="Arial"/>
          <w:lang w:eastAsia="zh-CN" w:bidi="hi-IN"/>
        </w:rPr>
      </w:pPr>
      <w:r>
        <w:rPr>
          <w:rFonts w:ascii="Arial" w:eastAsia="Arial" w:hAnsi="Arial" w:cs="Arial"/>
          <w:lang w:eastAsia="zh-CN" w:bidi="hi-IN"/>
        </w:rPr>
        <w:t>Verificar la fiabilidad del software y hardware.</w:t>
      </w:r>
    </w:p>
    <w:p w14:paraId="477D9A4E" w14:textId="77777777" w:rsidR="00C24EDE" w:rsidRDefault="00C71A7F">
      <w:pPr>
        <w:pStyle w:val="Textoindependiente"/>
        <w:numPr>
          <w:ilvl w:val="0"/>
          <w:numId w:val="35"/>
        </w:numPr>
        <w:spacing w:line="244" w:lineRule="auto"/>
        <w:jc w:val="both"/>
        <w:rPr>
          <w:rFonts w:ascii="Arial" w:eastAsia="Arial" w:hAnsi="Arial" w:cs="Arial"/>
          <w:lang w:eastAsia="zh-CN" w:bidi="hi-IN"/>
        </w:rPr>
      </w:pPr>
      <w:r>
        <w:rPr>
          <w:rFonts w:ascii="Arial" w:eastAsia="Arial" w:hAnsi="Arial" w:cs="Arial"/>
          <w:lang w:eastAsia="zh-CN" w:bidi="hi-IN"/>
        </w:rPr>
        <w:t>Detectar y neutralizar el ataque de virus o hackers.</w:t>
      </w:r>
    </w:p>
    <w:p w14:paraId="3895720F" w14:textId="77777777" w:rsidR="00C24EDE" w:rsidRDefault="00C71A7F">
      <w:pPr>
        <w:pStyle w:val="Textoindependiente"/>
        <w:numPr>
          <w:ilvl w:val="0"/>
          <w:numId w:val="35"/>
        </w:numPr>
        <w:spacing w:line="244" w:lineRule="auto"/>
        <w:jc w:val="both"/>
        <w:rPr>
          <w:rFonts w:ascii="Arial" w:eastAsia="Arial" w:hAnsi="Arial" w:cs="Arial"/>
          <w:lang w:eastAsia="zh-CN" w:bidi="hi-IN"/>
        </w:rPr>
      </w:pPr>
      <w:r>
        <w:rPr>
          <w:rFonts w:ascii="Arial" w:eastAsia="Arial" w:hAnsi="Arial" w:cs="Arial"/>
          <w:lang w:eastAsia="zh-CN" w:bidi="hi-IN"/>
        </w:rPr>
        <w:t>Prever contingencias.</w:t>
      </w:r>
    </w:p>
    <w:p w14:paraId="58458D7A" w14:textId="77777777" w:rsidR="00C24EDE" w:rsidRDefault="00C24EDE">
      <w:pPr>
        <w:pStyle w:val="Textoindependiente"/>
        <w:spacing w:line="244" w:lineRule="auto"/>
        <w:jc w:val="both"/>
        <w:rPr>
          <w:rFonts w:ascii="Arial" w:eastAsia="Arial" w:hAnsi="Arial" w:cs="Arial"/>
          <w:lang w:eastAsia="zh-CN" w:bidi="hi-IN"/>
        </w:rPr>
      </w:pPr>
    </w:p>
    <w:p w14:paraId="7F516DF6"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lastRenderedPageBreak/>
        <w:t>Articulación de la preservación digital con los instrumentos de la gestión documental: Promover e impulsar planes y proyectos que conlleven a la incorporación de tecnologías de la información y las comunicaciones para soportar la gestión documental de la entidad, enmarcadas en el contexto de las necesidades de la entidad, su estructura organizacional, el modelo de gestión documental definido para la entidad y con la capacidad financiera y tecnológica para su adopción, implementación y mantenimiento, procurando por la protección del medio ambiente, mediante el establecimiento de procesos documentales que disminuyan la generación de documentos en papel.</w:t>
      </w:r>
    </w:p>
    <w:p w14:paraId="71F4851A" w14:textId="77777777" w:rsidR="00C24EDE" w:rsidRDefault="00C24EDE">
      <w:pPr>
        <w:pStyle w:val="Textoindependiente"/>
        <w:spacing w:line="244" w:lineRule="auto"/>
        <w:jc w:val="both"/>
        <w:rPr>
          <w:rFonts w:ascii="Arial" w:eastAsia="Arial" w:hAnsi="Arial" w:cs="Arial"/>
          <w:lang w:eastAsia="zh-CN" w:bidi="hi-IN"/>
        </w:rPr>
      </w:pPr>
    </w:p>
    <w:p w14:paraId="4CA337B2"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Desarrollo de procedimientos de preservación digital: La ejecución de las actividades y/o acciones de gestión documental deben estar formalmente especificadas en procedimientos establecidos en el sistema de gestión de calidad. Entre estos procedimientos se incluyen:</w:t>
      </w:r>
    </w:p>
    <w:p w14:paraId="2C9C8E3E" w14:textId="77777777" w:rsidR="00C24EDE" w:rsidRDefault="00C24EDE">
      <w:pPr>
        <w:pStyle w:val="Textoindependiente"/>
        <w:spacing w:before="10"/>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5"/>
        <w:gridCol w:w="6216"/>
      </w:tblGrid>
      <w:tr w:rsidR="00C24EDE" w14:paraId="7468CD96" w14:textId="77777777">
        <w:trPr>
          <w:trHeight w:val="402"/>
          <w:tblHeader/>
        </w:trPr>
        <w:tc>
          <w:tcPr>
            <w:tcW w:w="1819" w:type="pct"/>
            <w:shd w:val="clear" w:color="auto" w:fill="808080"/>
            <w:vAlign w:val="center"/>
          </w:tcPr>
          <w:p w14:paraId="0D09AD8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Procedimiento</w:t>
            </w:r>
          </w:p>
        </w:tc>
        <w:tc>
          <w:tcPr>
            <w:tcW w:w="3181" w:type="pct"/>
            <w:shd w:val="clear" w:color="auto" w:fill="808080"/>
            <w:vAlign w:val="center"/>
          </w:tcPr>
          <w:p w14:paraId="4753C992"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Alcance</w:t>
            </w:r>
          </w:p>
        </w:tc>
      </w:tr>
      <w:tr w:rsidR="00C24EDE" w14:paraId="53ADA02A" w14:textId="77777777">
        <w:trPr>
          <w:trHeight w:val="1622"/>
        </w:trPr>
        <w:tc>
          <w:tcPr>
            <w:tcW w:w="1819" w:type="pct"/>
            <w:shd w:val="clear" w:color="auto" w:fill="808080"/>
            <w:vAlign w:val="center"/>
          </w:tcPr>
          <w:p w14:paraId="73A3F4BE" w14:textId="77777777" w:rsidR="00C24EDE" w:rsidRDefault="00C24EDE">
            <w:pPr>
              <w:pStyle w:val="TableParagraph"/>
              <w:jc w:val="center"/>
              <w:rPr>
                <w:rFonts w:ascii="Arial" w:eastAsia="Arial" w:hAnsi="Arial" w:cs="Arial"/>
                <w:sz w:val="20"/>
                <w:szCs w:val="20"/>
                <w:lang w:eastAsia="zh-CN" w:bidi="hi-IN"/>
              </w:rPr>
            </w:pPr>
          </w:p>
          <w:p w14:paraId="73F10399" w14:textId="77777777" w:rsidR="00C24EDE" w:rsidRDefault="00C24EDE">
            <w:pPr>
              <w:pStyle w:val="TableParagraph"/>
              <w:jc w:val="center"/>
              <w:rPr>
                <w:rFonts w:ascii="Arial" w:eastAsia="Arial" w:hAnsi="Arial" w:cs="Arial"/>
                <w:sz w:val="20"/>
                <w:szCs w:val="20"/>
                <w:lang w:eastAsia="zh-CN" w:bidi="hi-IN"/>
              </w:rPr>
            </w:pPr>
          </w:p>
          <w:p w14:paraId="0023F80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Identificación y análisis de series documentales</w:t>
            </w:r>
          </w:p>
        </w:tc>
        <w:tc>
          <w:tcPr>
            <w:tcW w:w="3181" w:type="pct"/>
            <w:vAlign w:val="center"/>
          </w:tcPr>
          <w:p w14:paraId="7EEFBAC0"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Revisar las características de las series y subseries que deben ser objeto de preservación.</w:t>
            </w:r>
          </w:p>
          <w:p w14:paraId="4DDC4226" w14:textId="77777777" w:rsidR="00C24EDE" w:rsidRDefault="00C24EDE">
            <w:pPr>
              <w:pStyle w:val="TableParagraph"/>
              <w:jc w:val="both"/>
              <w:rPr>
                <w:rFonts w:ascii="Arial" w:eastAsia="Arial" w:hAnsi="Arial" w:cs="Arial"/>
                <w:sz w:val="20"/>
                <w:szCs w:val="20"/>
                <w:lang w:eastAsia="zh-CN" w:bidi="hi-IN"/>
              </w:rPr>
            </w:pPr>
          </w:p>
          <w:p w14:paraId="15E29156"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Realizar muestra de cantidades y tamaños de los archivos para determinar la capacidad de almacenamiento requerido.</w:t>
            </w:r>
          </w:p>
          <w:p w14:paraId="2FEE4871" w14:textId="77777777" w:rsidR="00C24EDE" w:rsidRDefault="00C24EDE">
            <w:pPr>
              <w:pStyle w:val="TableParagraph"/>
              <w:jc w:val="both"/>
              <w:rPr>
                <w:rFonts w:ascii="Arial" w:eastAsia="Arial" w:hAnsi="Arial" w:cs="Arial"/>
                <w:sz w:val="20"/>
                <w:szCs w:val="20"/>
                <w:lang w:eastAsia="zh-CN" w:bidi="hi-IN"/>
              </w:rPr>
            </w:pPr>
          </w:p>
          <w:p w14:paraId="635DD35E"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Definir el inventario de archivos sujetos a la preservación.</w:t>
            </w:r>
          </w:p>
          <w:p w14:paraId="21829F75" w14:textId="77777777" w:rsidR="00C24EDE" w:rsidRDefault="00C24EDE">
            <w:pPr>
              <w:pStyle w:val="TableParagraph"/>
              <w:jc w:val="both"/>
              <w:rPr>
                <w:rFonts w:ascii="Arial" w:eastAsia="Arial" w:hAnsi="Arial" w:cs="Arial"/>
                <w:sz w:val="20"/>
                <w:szCs w:val="20"/>
                <w:lang w:eastAsia="zh-CN" w:bidi="hi-IN"/>
              </w:rPr>
            </w:pPr>
          </w:p>
          <w:p w14:paraId="2B2C0AF8"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Verificar los formatos en los que se encuentran los archivos de las series.</w:t>
            </w:r>
          </w:p>
        </w:tc>
      </w:tr>
      <w:tr w:rsidR="00C24EDE" w14:paraId="1C3D11A8" w14:textId="77777777">
        <w:trPr>
          <w:trHeight w:val="690"/>
        </w:trPr>
        <w:tc>
          <w:tcPr>
            <w:tcW w:w="1819" w:type="pct"/>
            <w:shd w:val="clear" w:color="auto" w:fill="808080"/>
            <w:vAlign w:val="center"/>
          </w:tcPr>
          <w:p w14:paraId="46E63D74"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Transferencias Documentales Electrónicas</w:t>
            </w:r>
          </w:p>
        </w:tc>
        <w:tc>
          <w:tcPr>
            <w:tcW w:w="3181" w:type="pct"/>
            <w:vAlign w:val="center"/>
          </w:tcPr>
          <w:p w14:paraId="09D06EF3"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Gestionar las transferencias documentales primarias y secundarias donde se enmarcan varias de las estrategias de preservación establecidas, teniendo en cuenta la conformación de los expedientes híbridos.</w:t>
            </w:r>
          </w:p>
        </w:tc>
      </w:tr>
      <w:tr w:rsidR="00C24EDE" w14:paraId="2A795A10" w14:textId="77777777">
        <w:trPr>
          <w:trHeight w:val="2351"/>
        </w:trPr>
        <w:tc>
          <w:tcPr>
            <w:tcW w:w="1819" w:type="pct"/>
            <w:shd w:val="clear" w:color="auto" w:fill="808080"/>
            <w:vAlign w:val="center"/>
          </w:tcPr>
          <w:p w14:paraId="6DDB2867" w14:textId="77777777" w:rsidR="00C24EDE" w:rsidRDefault="00C24EDE">
            <w:pPr>
              <w:pStyle w:val="TableParagraph"/>
              <w:jc w:val="center"/>
              <w:rPr>
                <w:rFonts w:ascii="Arial" w:eastAsia="Arial" w:hAnsi="Arial" w:cs="Arial"/>
                <w:sz w:val="20"/>
                <w:szCs w:val="20"/>
                <w:lang w:eastAsia="zh-CN" w:bidi="hi-IN"/>
              </w:rPr>
            </w:pPr>
          </w:p>
          <w:p w14:paraId="0BA9F779" w14:textId="77777777" w:rsidR="00C24EDE" w:rsidRDefault="00C24EDE">
            <w:pPr>
              <w:pStyle w:val="TableParagraph"/>
              <w:jc w:val="center"/>
              <w:rPr>
                <w:rFonts w:ascii="Arial" w:eastAsia="Arial" w:hAnsi="Arial" w:cs="Arial"/>
                <w:sz w:val="20"/>
                <w:szCs w:val="20"/>
                <w:lang w:eastAsia="zh-CN" w:bidi="hi-IN"/>
              </w:rPr>
            </w:pPr>
          </w:p>
          <w:p w14:paraId="1287A0C5" w14:textId="77777777" w:rsidR="00C24EDE" w:rsidRDefault="00C24EDE">
            <w:pPr>
              <w:pStyle w:val="TableParagraph"/>
              <w:jc w:val="center"/>
              <w:rPr>
                <w:rFonts w:ascii="Arial" w:eastAsia="Arial" w:hAnsi="Arial" w:cs="Arial"/>
                <w:sz w:val="20"/>
                <w:szCs w:val="20"/>
                <w:lang w:eastAsia="zh-CN" w:bidi="hi-IN"/>
              </w:rPr>
            </w:pPr>
          </w:p>
          <w:p w14:paraId="782F67C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Administración del Sistema de Preservación Digital</w:t>
            </w:r>
          </w:p>
        </w:tc>
        <w:tc>
          <w:tcPr>
            <w:tcW w:w="3181" w:type="pct"/>
            <w:vAlign w:val="center"/>
          </w:tcPr>
          <w:p w14:paraId="4DAE1331" w14:textId="77777777" w:rsidR="00C24EDE" w:rsidRDefault="00C24EDE">
            <w:pPr>
              <w:pStyle w:val="TableParagraph"/>
              <w:jc w:val="both"/>
              <w:rPr>
                <w:rFonts w:ascii="Arial" w:eastAsia="Arial" w:hAnsi="Arial" w:cs="Arial"/>
                <w:sz w:val="20"/>
                <w:szCs w:val="20"/>
                <w:lang w:eastAsia="zh-CN" w:bidi="hi-IN"/>
              </w:rPr>
            </w:pPr>
          </w:p>
          <w:p w14:paraId="2A23120C"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Identificar amenazas, implementar acciones o estrategias y se controlar la aplicación de las diferentes estrategias de preservación digital.</w:t>
            </w:r>
          </w:p>
          <w:p w14:paraId="1E7828A2" w14:textId="77777777" w:rsidR="00C24EDE" w:rsidRDefault="00C24EDE">
            <w:pPr>
              <w:pStyle w:val="TableParagraph"/>
              <w:jc w:val="both"/>
              <w:rPr>
                <w:rFonts w:ascii="Arial" w:eastAsia="Arial" w:hAnsi="Arial" w:cs="Arial"/>
                <w:sz w:val="20"/>
                <w:szCs w:val="20"/>
                <w:lang w:eastAsia="zh-CN" w:bidi="hi-IN"/>
              </w:rPr>
            </w:pPr>
          </w:p>
          <w:p w14:paraId="02BB9344"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Controlar la ejecución periódica del procedimiento.</w:t>
            </w:r>
          </w:p>
          <w:p w14:paraId="710D44F5" w14:textId="77777777" w:rsidR="00C24EDE" w:rsidRDefault="00C24EDE">
            <w:pPr>
              <w:pStyle w:val="TableParagraph"/>
              <w:jc w:val="both"/>
              <w:rPr>
                <w:rFonts w:ascii="Arial" w:eastAsia="Arial" w:hAnsi="Arial" w:cs="Arial"/>
                <w:sz w:val="20"/>
                <w:szCs w:val="20"/>
                <w:lang w:eastAsia="zh-CN" w:bidi="hi-IN"/>
              </w:rPr>
            </w:pPr>
          </w:p>
          <w:p w14:paraId="251B601F"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Ejecutar el procedimiento de identificación y análisis de los grupos documentales a preservar.</w:t>
            </w:r>
          </w:p>
          <w:p w14:paraId="26434C12" w14:textId="77777777" w:rsidR="00C24EDE" w:rsidRDefault="00C24EDE">
            <w:pPr>
              <w:pStyle w:val="TableParagraph"/>
              <w:jc w:val="both"/>
              <w:rPr>
                <w:rFonts w:ascii="Arial" w:eastAsia="Arial" w:hAnsi="Arial" w:cs="Arial"/>
                <w:sz w:val="20"/>
                <w:szCs w:val="20"/>
                <w:lang w:eastAsia="zh-CN" w:bidi="hi-IN"/>
              </w:rPr>
            </w:pPr>
          </w:p>
          <w:p w14:paraId="7ECA1AF6"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Realizar un diagnóstico de las características de los documentos electrónicos que incluye o Verificar el nivel de obsolescencia de los formatos estandarizados o Verificar estado de los medios de almacenamiento</w:t>
            </w:r>
          </w:p>
        </w:tc>
      </w:tr>
      <w:tr w:rsidR="00C24EDE" w14:paraId="1F8CFD22" w14:textId="77777777">
        <w:trPr>
          <w:trHeight w:val="1602"/>
        </w:trPr>
        <w:tc>
          <w:tcPr>
            <w:tcW w:w="1819" w:type="pct"/>
            <w:shd w:val="clear" w:color="auto" w:fill="808080"/>
            <w:vAlign w:val="center"/>
          </w:tcPr>
          <w:p w14:paraId="0C80D3AF" w14:textId="77777777" w:rsidR="00C24EDE" w:rsidRDefault="00C24EDE">
            <w:pPr>
              <w:pStyle w:val="TableParagraph"/>
              <w:jc w:val="center"/>
              <w:rPr>
                <w:rFonts w:ascii="Arial" w:eastAsia="Arial" w:hAnsi="Arial" w:cs="Arial"/>
                <w:sz w:val="20"/>
                <w:szCs w:val="20"/>
                <w:lang w:eastAsia="zh-CN" w:bidi="hi-IN"/>
              </w:rPr>
            </w:pPr>
          </w:p>
          <w:p w14:paraId="45459912" w14:textId="77777777" w:rsidR="00C24EDE" w:rsidRDefault="00C24EDE">
            <w:pPr>
              <w:pStyle w:val="TableParagraph"/>
              <w:jc w:val="center"/>
              <w:rPr>
                <w:rFonts w:ascii="Arial" w:eastAsia="Arial" w:hAnsi="Arial" w:cs="Arial"/>
                <w:sz w:val="20"/>
                <w:szCs w:val="20"/>
                <w:lang w:eastAsia="zh-CN" w:bidi="hi-IN"/>
              </w:rPr>
            </w:pPr>
          </w:p>
          <w:p w14:paraId="1A0E1FBB"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Selección de Medios de Almacenamiento Digital</w:t>
            </w:r>
          </w:p>
        </w:tc>
        <w:tc>
          <w:tcPr>
            <w:tcW w:w="3181" w:type="pct"/>
            <w:vAlign w:val="center"/>
          </w:tcPr>
          <w:p w14:paraId="2AE41AC2"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Investigar sobre nuevos medios de almacenamiento en el mercado.</w:t>
            </w:r>
          </w:p>
          <w:p w14:paraId="0BE34571"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Verificar el cumplimiento de estándares de los medios para soportar el uso de repositorios documentales estandarizados.</w:t>
            </w:r>
          </w:p>
          <w:p w14:paraId="28EBC609" w14:textId="77777777" w:rsidR="00C24EDE" w:rsidRDefault="00C24EDE">
            <w:pPr>
              <w:pStyle w:val="TableParagraph"/>
              <w:jc w:val="both"/>
              <w:rPr>
                <w:rFonts w:ascii="Arial" w:eastAsia="Arial" w:hAnsi="Arial" w:cs="Arial"/>
                <w:sz w:val="20"/>
                <w:szCs w:val="20"/>
                <w:lang w:eastAsia="zh-CN" w:bidi="hi-IN"/>
              </w:rPr>
            </w:pPr>
          </w:p>
          <w:p w14:paraId="781913C5"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Identificar las características de los nuevos medios y realizar una evaluación costo / beneficio.</w:t>
            </w:r>
          </w:p>
          <w:p w14:paraId="751857DC" w14:textId="77777777" w:rsidR="00C24EDE" w:rsidRDefault="00C24EDE">
            <w:pPr>
              <w:pStyle w:val="TableParagraph"/>
              <w:jc w:val="both"/>
              <w:rPr>
                <w:rFonts w:ascii="Arial" w:eastAsia="Arial" w:hAnsi="Arial" w:cs="Arial"/>
                <w:sz w:val="20"/>
                <w:szCs w:val="20"/>
                <w:lang w:eastAsia="zh-CN" w:bidi="hi-IN"/>
              </w:rPr>
            </w:pPr>
          </w:p>
          <w:p w14:paraId="41EF9752"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Recomendar acciones a seguir frente al uso o conversión de medios.</w:t>
            </w:r>
          </w:p>
        </w:tc>
      </w:tr>
    </w:tbl>
    <w:p w14:paraId="7ED7BABE" w14:textId="77777777" w:rsidR="00C24EDE" w:rsidRDefault="00C24EDE">
      <w:pPr>
        <w:pStyle w:val="Ttulo1"/>
        <w:tabs>
          <w:tab w:val="left" w:pos="1105"/>
        </w:tabs>
        <w:rPr>
          <w:w w:val="80"/>
        </w:rPr>
      </w:pPr>
      <w:bookmarkStart w:id="366" w:name="_TOC_250051"/>
      <w:bookmarkStart w:id="367" w:name="_Toc121577981"/>
      <w:bookmarkStart w:id="368" w:name="_Toc121578174"/>
    </w:p>
    <w:p w14:paraId="35241079" w14:textId="77777777" w:rsidR="00C24EDE" w:rsidRDefault="00C71A7F">
      <w:pPr>
        <w:pStyle w:val="Ttulo1"/>
        <w:tabs>
          <w:tab w:val="left" w:pos="1105"/>
        </w:tabs>
        <w:spacing w:before="99"/>
      </w:pPr>
      <w:bookmarkStart w:id="369" w:name="_Toc189134810"/>
      <w:r>
        <w:rPr>
          <w:w w:val="80"/>
        </w:rPr>
        <w:t>10.6.1 Estrategias</w:t>
      </w:r>
      <w:r>
        <w:rPr>
          <w:spacing w:val="14"/>
          <w:w w:val="80"/>
        </w:rPr>
        <w:t xml:space="preserve"> </w:t>
      </w:r>
      <w:r>
        <w:rPr>
          <w:w w:val="80"/>
        </w:rPr>
        <w:t>de</w:t>
      </w:r>
      <w:r>
        <w:rPr>
          <w:spacing w:val="15"/>
          <w:w w:val="80"/>
        </w:rPr>
        <w:t xml:space="preserve"> </w:t>
      </w:r>
      <w:r>
        <w:rPr>
          <w:w w:val="80"/>
        </w:rPr>
        <w:t>la</w:t>
      </w:r>
      <w:r>
        <w:rPr>
          <w:spacing w:val="14"/>
          <w:w w:val="80"/>
        </w:rPr>
        <w:t xml:space="preserve"> </w:t>
      </w:r>
      <w:r>
        <w:rPr>
          <w:w w:val="80"/>
        </w:rPr>
        <w:t>preservación</w:t>
      </w:r>
      <w:r>
        <w:rPr>
          <w:spacing w:val="13"/>
          <w:w w:val="80"/>
        </w:rPr>
        <w:t xml:space="preserve"> </w:t>
      </w:r>
      <w:bookmarkEnd w:id="366"/>
      <w:r>
        <w:rPr>
          <w:w w:val="80"/>
        </w:rPr>
        <w:t>digital</w:t>
      </w:r>
      <w:bookmarkEnd w:id="367"/>
      <w:bookmarkEnd w:id="368"/>
      <w:bookmarkEnd w:id="369"/>
    </w:p>
    <w:p w14:paraId="4398B8C4" w14:textId="77777777" w:rsidR="00C24EDE" w:rsidRDefault="00C24EDE">
      <w:pPr>
        <w:pStyle w:val="Textoindependiente"/>
        <w:spacing w:before="4"/>
        <w:rPr>
          <w:rFonts w:ascii="Arial" w:hAnsi="Arial" w:cs="Arial"/>
          <w:b/>
        </w:rPr>
      </w:pPr>
    </w:p>
    <w:p w14:paraId="54F503A1"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Se refiere al conjunto de procesos y actividades que la entidad ejecuta de manera periódica, con el objetivo de preservar la documentación e información a largo plazo. Por medio del diagnóstico enfocado a los documentos electrónicos y digitales se identificaron las siguientes estrategias:</w:t>
      </w:r>
    </w:p>
    <w:p w14:paraId="56991BD1" w14:textId="77777777" w:rsidR="00C24EDE" w:rsidRDefault="00C24EDE">
      <w:pPr>
        <w:pStyle w:val="Textoindependiente"/>
        <w:spacing w:before="9"/>
        <w:rPr>
          <w:rFonts w:ascii="Arial" w:hAnsi="Arial" w:cs="Arial"/>
        </w:rPr>
      </w:pPr>
    </w:p>
    <w:p w14:paraId="4ACD0315"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1</w:t>
      </w:r>
      <w:r>
        <w:rPr>
          <w:rFonts w:ascii="Arial" w:eastAsia="Arial" w:hAnsi="Arial" w:cs="Arial"/>
          <w:lang w:eastAsia="zh-CN" w:bidi="hi-IN"/>
        </w:rPr>
        <w:t>: Identificación de la información a preservar</w:t>
      </w:r>
    </w:p>
    <w:p w14:paraId="35FC1485" w14:textId="77777777" w:rsidR="00C24EDE" w:rsidRDefault="00C24EDE">
      <w:pPr>
        <w:pStyle w:val="Textoindependiente"/>
        <w:spacing w:line="244" w:lineRule="auto"/>
        <w:jc w:val="both"/>
        <w:rPr>
          <w:rFonts w:ascii="Arial" w:eastAsia="Arial" w:hAnsi="Arial" w:cs="Arial"/>
          <w:lang w:eastAsia="zh-CN" w:bidi="hi-IN"/>
        </w:rPr>
      </w:pPr>
    </w:p>
    <w:p w14:paraId="22AC0EA1"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 alcaldía de armenia no tiene identificada la Información a preservar, para llevarlo a cabo, la entidad se encuentra en proceso de elaboración y actualización de los instrumentos archivísticos como: T.R.D. y T.V.D. instrumentos que definirán los diferentes tiempos de permanencia en cada uno de los archivos de gestión, central e histórico, teniendo en cuenta el ciclo vital del documento electrónico y digital, así mismo, definen la disposición final y así determinar las series, subseries y tipos documentales objetos de preservación permanente.</w:t>
      </w:r>
    </w:p>
    <w:p w14:paraId="3DBA07F0" w14:textId="77777777" w:rsidR="00C24EDE" w:rsidRDefault="00C24EDE">
      <w:pPr>
        <w:pStyle w:val="Textoindependiente"/>
        <w:spacing w:line="244" w:lineRule="auto"/>
        <w:jc w:val="both"/>
        <w:rPr>
          <w:rFonts w:ascii="Arial" w:eastAsia="Arial" w:hAnsi="Arial" w:cs="Arial"/>
          <w:lang w:eastAsia="zh-CN" w:bidi="hi-IN"/>
        </w:rPr>
      </w:pPr>
    </w:p>
    <w:p w14:paraId="24CF46AD"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Dentro del fondo documental acumulado encontramos diferente información plasmada o almacenada en varios soportes como: medios análogos, magnéticos (Casets, videos), y discos ópticos que pueden pertenecer a una serie, subserie, asunto o tema, por lo tanto, en la estrategia número 6 se contempla la identificación de series, subseries, asuntos o temas para el almacenamiento de soportes y formatos especiales.</w:t>
      </w:r>
    </w:p>
    <w:p w14:paraId="3ED70F13" w14:textId="77777777" w:rsidR="00C24EDE" w:rsidRDefault="00C24EDE">
      <w:pPr>
        <w:pStyle w:val="Textoindependiente"/>
        <w:spacing w:line="244" w:lineRule="auto"/>
        <w:jc w:val="both"/>
        <w:rPr>
          <w:rFonts w:ascii="Arial" w:eastAsia="Arial" w:hAnsi="Arial" w:cs="Arial"/>
          <w:lang w:eastAsia="zh-CN" w:bidi="hi-IN"/>
        </w:rPr>
      </w:pPr>
    </w:p>
    <w:p w14:paraId="5B6A1688"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Frente a la información almacenada en SEVEN y otras unidades de almacenamiento como puede ser un Storage área Network u otras unidades de almacenamiento. Se debe identificar la series, subseries, asuntos o temas y los establecidos para preservar en el registro de activos de información.</w:t>
      </w:r>
    </w:p>
    <w:p w14:paraId="0FEF35F4" w14:textId="77777777" w:rsidR="00C24EDE" w:rsidRDefault="00C24EDE">
      <w:pPr>
        <w:pStyle w:val="Textoindependiente"/>
        <w:spacing w:line="244" w:lineRule="auto"/>
        <w:jc w:val="both"/>
        <w:rPr>
          <w:rFonts w:ascii="Arial" w:eastAsia="Arial" w:hAnsi="Arial" w:cs="Arial"/>
          <w:lang w:eastAsia="zh-CN" w:bidi="hi-IN"/>
        </w:rPr>
      </w:pPr>
    </w:p>
    <w:p w14:paraId="66F57D3F"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En cuanto a los activos de información se deberá elaborar y actualizar los registros definiendo cuales de estos se le aplicará la preservación digital a largo plazo teniendo en cuenta las bases de datos y los activos de Hardware y Software de los sistemas de información de la Alcaldía de Armenia.</w:t>
      </w:r>
    </w:p>
    <w:p w14:paraId="72D2CF26" w14:textId="77777777" w:rsidR="00C24EDE" w:rsidRDefault="00C24EDE">
      <w:pPr>
        <w:pStyle w:val="Textoindependiente"/>
        <w:spacing w:line="244" w:lineRule="auto"/>
        <w:jc w:val="both"/>
        <w:rPr>
          <w:rFonts w:ascii="Arial" w:eastAsia="Arial" w:hAnsi="Arial" w:cs="Arial"/>
          <w:lang w:eastAsia="zh-CN" w:bidi="hi-IN"/>
        </w:rPr>
      </w:pPr>
    </w:p>
    <w:p w14:paraId="1C61C8E9" w14:textId="77777777" w:rsidR="00C24EDE" w:rsidRDefault="00C24EDE">
      <w:pPr>
        <w:pStyle w:val="Textoindependiente"/>
        <w:spacing w:line="244" w:lineRule="auto"/>
        <w:jc w:val="both"/>
        <w:rPr>
          <w:rFonts w:ascii="Arial" w:eastAsia="Arial" w:hAnsi="Arial" w:cs="Arial"/>
          <w:lang w:eastAsia="zh-CN" w:bidi="hi-IN"/>
        </w:rPr>
      </w:pPr>
    </w:p>
    <w:p w14:paraId="6E655FE5"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lastRenderedPageBreak/>
        <w:t>Se analizará con el área del Tics la información contenida en los correos electrónicos, Intranet y su posible preservación digital.</w:t>
      </w:r>
    </w:p>
    <w:p w14:paraId="421CB872" w14:textId="77777777" w:rsidR="00C24EDE" w:rsidRDefault="00C24EDE">
      <w:pPr>
        <w:pStyle w:val="Textoindependiente"/>
        <w:spacing w:line="244" w:lineRule="auto"/>
        <w:jc w:val="both"/>
        <w:rPr>
          <w:rFonts w:ascii="Arial" w:eastAsia="Arial" w:hAnsi="Arial" w:cs="Arial"/>
          <w:lang w:eastAsia="zh-CN" w:bidi="hi-IN"/>
        </w:rPr>
      </w:pPr>
    </w:p>
    <w:p w14:paraId="62DCC8C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2</w:t>
      </w:r>
      <w:r>
        <w:rPr>
          <w:rFonts w:ascii="Arial" w:eastAsia="Arial" w:hAnsi="Arial" w:cs="Arial"/>
          <w:lang w:eastAsia="zh-CN" w:bidi="hi-IN"/>
        </w:rPr>
        <w:t>: No utilizar formatos propietarios, los documentos electrónicos de archivo deben ser conservados en formatos abiertos, que aseguren la disponibilidad a largo plazo. Formatos abiertos como el PDF, PDF/A, entre otros, son aconsejables debido a que tienen soporte por parte de las organizaciones que los originaron y de las comunidades que constantemente trabajan en su desarrollo.</w:t>
      </w:r>
    </w:p>
    <w:p w14:paraId="4B0E57B3" w14:textId="77777777" w:rsidR="00C24EDE" w:rsidRDefault="00C24EDE">
      <w:pPr>
        <w:pStyle w:val="Textoindependiente"/>
        <w:spacing w:line="244" w:lineRule="auto"/>
        <w:jc w:val="both"/>
        <w:rPr>
          <w:rFonts w:ascii="Arial" w:eastAsia="Arial" w:hAnsi="Arial" w:cs="Arial"/>
          <w:lang w:eastAsia="zh-CN" w:bidi="hi-IN"/>
        </w:rPr>
      </w:pPr>
    </w:p>
    <w:p w14:paraId="004741BA"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De esta forma deben ser convertidos a formatos abiertos todos aquellos documentos electrónicos de archivo, originados en aplicativos informáticos privativos, para garantizar la preservación digital a largo plazo.</w:t>
      </w:r>
    </w:p>
    <w:p w14:paraId="48B12BED" w14:textId="77777777" w:rsidR="00C24EDE" w:rsidRDefault="00C24EDE">
      <w:pPr>
        <w:pStyle w:val="Textoindependiente"/>
        <w:spacing w:line="244" w:lineRule="auto"/>
        <w:jc w:val="both"/>
        <w:rPr>
          <w:rFonts w:ascii="Arial" w:eastAsia="Arial" w:hAnsi="Arial" w:cs="Arial"/>
          <w:lang w:eastAsia="zh-CN" w:bidi="hi-IN"/>
        </w:rPr>
      </w:pPr>
    </w:p>
    <w:p w14:paraId="4FEEF525"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3</w:t>
      </w:r>
      <w:r>
        <w:rPr>
          <w:rFonts w:ascii="Arial" w:eastAsia="Arial" w:hAnsi="Arial" w:cs="Arial"/>
          <w:lang w:eastAsia="zh-CN" w:bidi="hi-IN"/>
        </w:rPr>
        <w:t>: Normalizar formatos de archivo para preservación a largo plazo en Sistemas de Gestión de Documentos Electrónicos S.G.D.E.A. La estrategia se enfoca en normalizar la utilización de formatos de largo plazo para los documentos electrónicos producidos o recibidos, funcionando como un estándar de preservación digital. Por lo anterior, debe haber control sobre las especificaciones y características técnicas en la generación de los documentos electrónicos de archivo, obtenidos a partir de las diferentes aplicaciones informáticas de negocio (S.G.D.E.A.), utilizadas en los diversos procesos adelantados en las unidades administrativas en cumplimiento de las funciones legalmente establecidas.</w:t>
      </w:r>
    </w:p>
    <w:p w14:paraId="1D3F70B3" w14:textId="77777777" w:rsidR="00C24EDE" w:rsidRDefault="00C24EDE">
      <w:pPr>
        <w:pStyle w:val="Textoindependiente"/>
        <w:spacing w:line="244" w:lineRule="auto"/>
        <w:jc w:val="both"/>
        <w:rPr>
          <w:rFonts w:ascii="Arial" w:eastAsia="Arial" w:hAnsi="Arial" w:cs="Arial"/>
          <w:lang w:eastAsia="zh-CN" w:bidi="hi-IN"/>
        </w:rPr>
      </w:pPr>
    </w:p>
    <w:p w14:paraId="25D337DB"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4</w:t>
      </w:r>
      <w:r>
        <w:rPr>
          <w:rFonts w:ascii="Arial" w:eastAsia="Arial" w:hAnsi="Arial" w:cs="Arial"/>
          <w:lang w:eastAsia="zh-CN" w:bidi="hi-IN"/>
        </w:rPr>
        <w:t>: Administrar el formato original del archivo en etapa de gestión y trámite para documentos electrónicos recibidos. Para los documentos electrónicos recibidos (mensaje de datos) en la Entidad a través de canales oficiales, deberá respetarse el formato original del archivo durante el tiempo que se encuentre en la fase de archivo de gestión, radicando y vinculando al trámite respectivo, de acuerdo con las Tablas de Retención Documental. Lo anterior, permite garantizar las características de los documentos electrónicos y la validez probatoria; en otras palabras, quiere decir que una vez vinculado a un tramité, el documento se gestionará y mantendrá en su formato originario, previa conversión al formato definitivo establecido para la preservación al momento de captura en el S.G.D.E.A., de acuerdo con las políticas y procedimientos definidos para dicho fin.</w:t>
      </w:r>
    </w:p>
    <w:p w14:paraId="33128235" w14:textId="77777777" w:rsidR="00C24EDE" w:rsidRDefault="00C24EDE">
      <w:pPr>
        <w:pStyle w:val="Textoindependiente"/>
        <w:spacing w:line="244" w:lineRule="auto"/>
        <w:jc w:val="both"/>
        <w:rPr>
          <w:rFonts w:ascii="Arial" w:eastAsia="Arial" w:hAnsi="Arial" w:cs="Arial"/>
          <w:lang w:eastAsia="zh-CN" w:bidi="hi-IN"/>
        </w:rPr>
      </w:pPr>
    </w:p>
    <w:p w14:paraId="681A073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5</w:t>
      </w:r>
      <w:r>
        <w:rPr>
          <w:rFonts w:ascii="Arial" w:eastAsia="Arial" w:hAnsi="Arial" w:cs="Arial"/>
          <w:lang w:eastAsia="zh-CN" w:bidi="hi-IN"/>
        </w:rPr>
        <w:t xml:space="preserve">: Migración (aplicación informática y formato del archivo). Se debe integrar los documentos electrónicos de archivo al Sistema de Gestión de Documentos Electrónicos de Archivo (S.G.D.E.A.) de la entidad, mediante la generación de copias desde los diferentes repositorios digitales de producción, de los aplicativos informáticos de negocio que se tengan contratados. Lo anterior, implica que, desde los ambientes de producción de los diferentes aplicativos informáticos utilizados para el manejo de los procesos organizacionales, se genere una copia de los objetos digitales (documentos electrónicos y metadatos asociados) para que posteriormente antes de ingresar al S.G.D.E.A., los mismos sean convertidos al formato de preservación digital de largo plazo, agregando los metadatos de preservación, de </w:t>
      </w:r>
      <w:r>
        <w:rPr>
          <w:rFonts w:ascii="Arial" w:eastAsia="Arial" w:hAnsi="Arial" w:cs="Arial"/>
          <w:lang w:eastAsia="zh-CN" w:bidi="hi-IN"/>
        </w:rPr>
        <w:lastRenderedPageBreak/>
        <w:t>acuerdo con los procedimientos y políticas, definidas para dicho fin.</w:t>
      </w:r>
    </w:p>
    <w:p w14:paraId="4992B7C5" w14:textId="77777777" w:rsidR="00C24EDE" w:rsidRDefault="00C24EDE">
      <w:pPr>
        <w:pStyle w:val="Textoindependiente"/>
        <w:spacing w:line="244" w:lineRule="auto"/>
        <w:jc w:val="both"/>
        <w:rPr>
          <w:rFonts w:ascii="Arial" w:eastAsia="Arial" w:hAnsi="Arial" w:cs="Arial"/>
          <w:lang w:eastAsia="zh-CN" w:bidi="hi-IN"/>
        </w:rPr>
      </w:pPr>
    </w:p>
    <w:p w14:paraId="1CA0D9A9"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6</w:t>
      </w:r>
      <w:r>
        <w:rPr>
          <w:rFonts w:ascii="Arial" w:eastAsia="Arial" w:hAnsi="Arial" w:cs="Arial"/>
          <w:lang w:eastAsia="zh-CN" w:bidi="hi-IN"/>
        </w:rPr>
        <w:t>: Archivar la totalidad de versiones para un mismo tipo documental. Con motivo del desarrollo de los diferentes trámites y actuaciones administrativas que se adelantan en cada una de las unidades administrativas de la Entidad, se producen diferentes versiones para un mismo tipo documental, el cual adquiere su condición de documento electrónico de archivo, por lo cual debe ser preservado, porque permiten evidenciar el desarrollo del tramité al interior de la entidad, además del motivo o contexto que motivó la modificación con respecto a la anterior versión del documento.</w:t>
      </w:r>
    </w:p>
    <w:p w14:paraId="61CADABF" w14:textId="77777777" w:rsidR="00C24EDE" w:rsidRDefault="00C24EDE">
      <w:pPr>
        <w:pStyle w:val="Textoindependiente"/>
        <w:spacing w:line="244" w:lineRule="auto"/>
        <w:jc w:val="both"/>
        <w:rPr>
          <w:rFonts w:ascii="Arial" w:eastAsia="Arial" w:hAnsi="Arial" w:cs="Arial"/>
          <w:lang w:eastAsia="zh-CN" w:bidi="hi-IN"/>
        </w:rPr>
      </w:pPr>
    </w:p>
    <w:p w14:paraId="3E36ADA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 entidad, debe garantizar la preservación digital de cada uno de esas versiones de documentos electrónicos de archivo definitivas, permitiendo evidenciar el vínculo archivístico y el cumplimiento de las funciones legalmente establecidas, por lo general estas modificaciones se almacenan en los Logs de auditoría de los sistemas de información, el área de TI, debe analizar con el área de Gestión Documental, que tipos documentales ameritan la conservación de sus versiones, ya que puede presentarse la reducción en la capacidad de almacenamiento de los repositorios.</w:t>
      </w:r>
    </w:p>
    <w:p w14:paraId="52AF9D9A" w14:textId="77777777" w:rsidR="00C24EDE" w:rsidRDefault="00C24EDE">
      <w:pPr>
        <w:pStyle w:val="Textoindependiente"/>
        <w:spacing w:line="244" w:lineRule="auto"/>
        <w:jc w:val="both"/>
        <w:rPr>
          <w:rFonts w:ascii="Arial" w:eastAsia="Arial" w:hAnsi="Arial" w:cs="Arial"/>
          <w:lang w:eastAsia="zh-CN" w:bidi="hi-IN"/>
        </w:rPr>
      </w:pPr>
    </w:p>
    <w:p w14:paraId="363E0BEA"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7</w:t>
      </w:r>
      <w:r>
        <w:rPr>
          <w:rFonts w:ascii="Arial" w:eastAsia="Arial" w:hAnsi="Arial" w:cs="Arial"/>
          <w:lang w:eastAsia="zh-CN" w:bidi="hi-IN"/>
        </w:rPr>
        <w:t>: Normalizar formatos de archivo para la preservación a largo plazo en el Sistema de Gestión de Documentos Electrónicos de Archivo S.G.D.E.A. El proceso es aplicado una vez se cierre formalmente los expedientes, con motivo de la finalización del trámite que los generó en desarrollo de las funciones legalmente establecidas.</w:t>
      </w:r>
    </w:p>
    <w:p w14:paraId="055BEA3A" w14:textId="77777777" w:rsidR="00C24EDE" w:rsidRDefault="00C24EDE">
      <w:pPr>
        <w:pStyle w:val="Textoindependiente"/>
        <w:spacing w:line="244" w:lineRule="auto"/>
        <w:jc w:val="both"/>
        <w:rPr>
          <w:rFonts w:ascii="Arial" w:eastAsia="Arial" w:hAnsi="Arial" w:cs="Arial"/>
          <w:lang w:eastAsia="zh-CN" w:bidi="hi-IN"/>
        </w:rPr>
      </w:pPr>
    </w:p>
    <w:p w14:paraId="32355ADC"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Para ser registrados en el Sistema de Gestión de Documentos Electrónicos de Archivo S.G.D.E.A. institucional, se debe garantizar la conversión de los tipos documentales (documentos electrónicos de archivo) producidos o recibidos, a formatos de preservación de largo plazo definidos en las políticas y procedimientos, de acuerdo con el tipo de contenido (texto, imagen, audio, etc.).</w:t>
      </w:r>
    </w:p>
    <w:p w14:paraId="43EB6EB5" w14:textId="77777777" w:rsidR="00C24EDE" w:rsidRDefault="00C24EDE">
      <w:pPr>
        <w:pStyle w:val="Textoindependiente"/>
        <w:spacing w:before="4"/>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210"/>
        <w:gridCol w:w="4264"/>
        <w:gridCol w:w="1308"/>
        <w:gridCol w:w="1453"/>
      </w:tblGrid>
      <w:tr w:rsidR="00C24EDE" w14:paraId="67696AE2" w14:textId="77777777">
        <w:trPr>
          <w:trHeight w:val="47"/>
          <w:tblHeader/>
        </w:trPr>
        <w:tc>
          <w:tcPr>
            <w:tcW w:w="799" w:type="pct"/>
            <w:shd w:val="clear" w:color="auto" w:fill="808080"/>
            <w:vAlign w:val="center"/>
          </w:tcPr>
          <w:p w14:paraId="3A02E5D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FORMATO</w:t>
            </w:r>
          </w:p>
        </w:tc>
        <w:tc>
          <w:tcPr>
            <w:tcW w:w="568" w:type="pct"/>
            <w:shd w:val="clear" w:color="auto" w:fill="808080"/>
            <w:vAlign w:val="center"/>
          </w:tcPr>
          <w:p w14:paraId="1C38BCB5"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TIPO DE CONTENIDO</w:t>
            </w:r>
          </w:p>
        </w:tc>
        <w:tc>
          <w:tcPr>
            <w:tcW w:w="2195" w:type="pct"/>
            <w:shd w:val="clear" w:color="auto" w:fill="808080"/>
            <w:vAlign w:val="center"/>
          </w:tcPr>
          <w:p w14:paraId="47AC1D6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CARACTERÍSTICAS</w:t>
            </w:r>
          </w:p>
        </w:tc>
        <w:tc>
          <w:tcPr>
            <w:tcW w:w="682" w:type="pct"/>
            <w:shd w:val="clear" w:color="auto" w:fill="808080"/>
            <w:vAlign w:val="center"/>
          </w:tcPr>
          <w:p w14:paraId="30F1EF36"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EXTENSIÓN</w:t>
            </w:r>
          </w:p>
        </w:tc>
        <w:tc>
          <w:tcPr>
            <w:tcW w:w="756" w:type="pct"/>
            <w:shd w:val="clear" w:color="auto" w:fill="808080"/>
            <w:vAlign w:val="center"/>
          </w:tcPr>
          <w:p w14:paraId="4C72B3D2"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ESTÁNDAR</w:t>
            </w:r>
          </w:p>
        </w:tc>
      </w:tr>
      <w:tr w:rsidR="00C24EDE" w14:paraId="69E27113" w14:textId="77777777">
        <w:trPr>
          <w:trHeight w:val="628"/>
        </w:trPr>
        <w:tc>
          <w:tcPr>
            <w:tcW w:w="799" w:type="pct"/>
            <w:vAlign w:val="center"/>
          </w:tcPr>
          <w:p w14:paraId="52365A02"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PDF/A</w:t>
            </w:r>
          </w:p>
        </w:tc>
        <w:tc>
          <w:tcPr>
            <w:tcW w:w="568" w:type="pct"/>
            <w:vAlign w:val="center"/>
          </w:tcPr>
          <w:p w14:paraId="0A27ECE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2195" w:type="pct"/>
            <w:vAlign w:val="center"/>
          </w:tcPr>
          <w:p w14:paraId="38B7014D"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Formato de archivo de documentos electrónicos para la Preservación a largo plazo.</w:t>
            </w:r>
          </w:p>
        </w:tc>
        <w:tc>
          <w:tcPr>
            <w:tcW w:w="682" w:type="pct"/>
            <w:vAlign w:val="center"/>
          </w:tcPr>
          <w:p w14:paraId="5FB9BC17"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pdf</w:t>
            </w:r>
            <w:proofErr w:type="spellEnd"/>
          </w:p>
        </w:tc>
        <w:tc>
          <w:tcPr>
            <w:tcW w:w="756" w:type="pct"/>
            <w:vAlign w:val="center"/>
          </w:tcPr>
          <w:p w14:paraId="7371A56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19005</w:t>
            </w:r>
          </w:p>
        </w:tc>
      </w:tr>
      <w:tr w:rsidR="00C24EDE" w14:paraId="0E4F289A" w14:textId="77777777">
        <w:trPr>
          <w:trHeight w:val="1794"/>
        </w:trPr>
        <w:tc>
          <w:tcPr>
            <w:tcW w:w="799" w:type="pct"/>
            <w:vAlign w:val="center"/>
          </w:tcPr>
          <w:p w14:paraId="2F18C30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PDF/A-1</w:t>
            </w:r>
          </w:p>
        </w:tc>
        <w:tc>
          <w:tcPr>
            <w:tcW w:w="568" w:type="pct"/>
            <w:vAlign w:val="center"/>
          </w:tcPr>
          <w:p w14:paraId="63FF280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2195" w:type="pct"/>
            <w:vAlign w:val="center"/>
          </w:tcPr>
          <w:p w14:paraId="4EAE923E"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PDF/A-1 Restricciones en cuanto al uso del color, fuentes, y otros elementos. / PDF/A-1b (Subnivel b = Básico)</w:t>
            </w:r>
          </w:p>
          <w:p w14:paraId="1A2D333C"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Garantiza que el texto del documento se puede visualizar correctamente. / PDF/A-1a (Subnivel a = avanzado) Documento etiquetado lo que permite añadirle información sobre su estructura.</w:t>
            </w:r>
          </w:p>
        </w:tc>
        <w:tc>
          <w:tcPr>
            <w:tcW w:w="682" w:type="pct"/>
            <w:vAlign w:val="center"/>
          </w:tcPr>
          <w:p w14:paraId="53134F0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pdf</w:t>
            </w:r>
            <w:proofErr w:type="spellEnd"/>
          </w:p>
        </w:tc>
        <w:tc>
          <w:tcPr>
            <w:tcW w:w="756" w:type="pct"/>
            <w:vAlign w:val="center"/>
          </w:tcPr>
          <w:p w14:paraId="26CC7FC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19005-1</w:t>
            </w:r>
          </w:p>
        </w:tc>
      </w:tr>
      <w:tr w:rsidR="00C24EDE" w14:paraId="726F2F61" w14:textId="77777777">
        <w:trPr>
          <w:trHeight w:val="2126"/>
        </w:trPr>
        <w:tc>
          <w:tcPr>
            <w:tcW w:w="799" w:type="pct"/>
            <w:vAlign w:val="center"/>
          </w:tcPr>
          <w:p w14:paraId="0DD5429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PDF/ A-2</w:t>
            </w:r>
          </w:p>
        </w:tc>
        <w:tc>
          <w:tcPr>
            <w:tcW w:w="568" w:type="pct"/>
            <w:vAlign w:val="center"/>
          </w:tcPr>
          <w:p w14:paraId="49692A05"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2195" w:type="pct"/>
            <w:vAlign w:val="center"/>
          </w:tcPr>
          <w:p w14:paraId="627DE95E"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PDF/A-2 Características adicionales que no están disponibles en formato PDF/A-1 / PDF/A-2b (Subnivel b = Básico) Se cumplen todos los requisitos descritos como necesarios / PDF/A-2a (Subnivel a = avanzado) Adicional contiene información textual o sobre la estructura lógica del documento / PDF/A2u (Subnivel u = Unicode) Requisito adicional, todo el texto en el documento tienen equivalentes en Unicode</w:t>
            </w:r>
          </w:p>
        </w:tc>
        <w:tc>
          <w:tcPr>
            <w:tcW w:w="682" w:type="pct"/>
            <w:vAlign w:val="center"/>
          </w:tcPr>
          <w:p w14:paraId="136E960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pdf</w:t>
            </w:r>
            <w:proofErr w:type="spellEnd"/>
          </w:p>
        </w:tc>
        <w:tc>
          <w:tcPr>
            <w:tcW w:w="756" w:type="pct"/>
            <w:vAlign w:val="center"/>
          </w:tcPr>
          <w:p w14:paraId="147EBDC6"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19005-2</w:t>
            </w:r>
          </w:p>
          <w:p w14:paraId="5D431AF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32000-1</w:t>
            </w:r>
          </w:p>
        </w:tc>
      </w:tr>
      <w:tr w:rsidR="00C24EDE" w14:paraId="0AD7AE9A" w14:textId="77777777">
        <w:trPr>
          <w:trHeight w:val="1550"/>
        </w:trPr>
        <w:tc>
          <w:tcPr>
            <w:tcW w:w="799" w:type="pct"/>
            <w:vAlign w:val="center"/>
          </w:tcPr>
          <w:p w14:paraId="2E79836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PDF/A-3</w:t>
            </w:r>
          </w:p>
        </w:tc>
        <w:tc>
          <w:tcPr>
            <w:tcW w:w="568" w:type="pct"/>
            <w:vAlign w:val="center"/>
          </w:tcPr>
          <w:p w14:paraId="06B357FF"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2195" w:type="pct"/>
            <w:vAlign w:val="center"/>
          </w:tcPr>
          <w:p w14:paraId="294386FD"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PDF/A-3 Ofrece soporte para archivos incrustados. / PDF/A3b (Subnivel b = básico) Se cumplen todos los requisitos descritos como necesarios para un PDF/A-3. / PDF/A-3a (Subnivel a = avanzado) etiquetado de forma que se describa y conserve la estructura lógica —el orden de lectura</w:t>
            </w:r>
          </w:p>
        </w:tc>
        <w:tc>
          <w:tcPr>
            <w:tcW w:w="682" w:type="pct"/>
            <w:vAlign w:val="center"/>
          </w:tcPr>
          <w:p w14:paraId="1E9E57F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pdf</w:t>
            </w:r>
            <w:proofErr w:type="spellEnd"/>
          </w:p>
        </w:tc>
        <w:tc>
          <w:tcPr>
            <w:tcW w:w="756" w:type="pct"/>
            <w:vAlign w:val="center"/>
          </w:tcPr>
          <w:p w14:paraId="3BA1D0E9"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19005-3</w:t>
            </w:r>
          </w:p>
          <w:p w14:paraId="49D8523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32000-1</w:t>
            </w:r>
          </w:p>
        </w:tc>
      </w:tr>
      <w:tr w:rsidR="00C24EDE" w14:paraId="6E99989F" w14:textId="77777777">
        <w:trPr>
          <w:trHeight w:val="830"/>
        </w:trPr>
        <w:tc>
          <w:tcPr>
            <w:tcW w:w="799" w:type="pct"/>
            <w:vAlign w:val="center"/>
          </w:tcPr>
          <w:p w14:paraId="0F520584"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XML</w:t>
            </w:r>
          </w:p>
        </w:tc>
        <w:tc>
          <w:tcPr>
            <w:tcW w:w="568" w:type="pct"/>
            <w:vAlign w:val="center"/>
          </w:tcPr>
          <w:p w14:paraId="58AA5BF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2195" w:type="pct"/>
            <w:vAlign w:val="center"/>
          </w:tcPr>
          <w:p w14:paraId="1A95EEDD"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Es un estándar abierto, flexible y ampliamente utilizado para almacenar, publicar e intercambiar cualquier tipo de información.</w:t>
            </w:r>
          </w:p>
        </w:tc>
        <w:tc>
          <w:tcPr>
            <w:tcW w:w="682" w:type="pct"/>
            <w:vAlign w:val="center"/>
          </w:tcPr>
          <w:p w14:paraId="04F9649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xml</w:t>
            </w:r>
            <w:proofErr w:type="spellEnd"/>
          </w:p>
        </w:tc>
        <w:tc>
          <w:tcPr>
            <w:tcW w:w="756" w:type="pct"/>
            <w:vAlign w:val="center"/>
          </w:tcPr>
          <w:p w14:paraId="6E9583B8"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W3C HTML</w:t>
            </w:r>
          </w:p>
          <w:p w14:paraId="78EB1BE2"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Estándar Abierto</w:t>
            </w:r>
          </w:p>
        </w:tc>
      </w:tr>
      <w:tr w:rsidR="00C24EDE" w14:paraId="02BF6951" w14:textId="77777777">
        <w:trPr>
          <w:trHeight w:val="849"/>
        </w:trPr>
        <w:tc>
          <w:tcPr>
            <w:tcW w:w="799" w:type="pct"/>
            <w:vAlign w:val="center"/>
          </w:tcPr>
          <w:p w14:paraId="1580FEC8" w14:textId="77777777" w:rsidR="00C24EDE" w:rsidRDefault="00C24EDE">
            <w:pPr>
              <w:pStyle w:val="TableParagraph"/>
              <w:jc w:val="center"/>
              <w:rPr>
                <w:rFonts w:ascii="Arial" w:eastAsia="Arial" w:hAnsi="Arial" w:cs="Arial"/>
                <w:sz w:val="20"/>
                <w:szCs w:val="20"/>
                <w:lang w:eastAsia="zh-CN" w:bidi="hi-IN"/>
              </w:rPr>
            </w:pPr>
          </w:p>
          <w:p w14:paraId="10BAEB3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JPEG2000</w:t>
            </w:r>
          </w:p>
        </w:tc>
        <w:tc>
          <w:tcPr>
            <w:tcW w:w="568" w:type="pct"/>
            <w:vAlign w:val="center"/>
          </w:tcPr>
          <w:p w14:paraId="6DDF5FEB" w14:textId="77777777" w:rsidR="00C24EDE" w:rsidRDefault="00C24EDE">
            <w:pPr>
              <w:pStyle w:val="TableParagraph"/>
              <w:jc w:val="center"/>
              <w:rPr>
                <w:rFonts w:ascii="Arial" w:eastAsia="Arial" w:hAnsi="Arial" w:cs="Arial"/>
                <w:sz w:val="20"/>
                <w:szCs w:val="20"/>
                <w:lang w:eastAsia="zh-CN" w:bidi="hi-IN"/>
              </w:rPr>
            </w:pPr>
          </w:p>
          <w:p w14:paraId="2D6FB5A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Imagen de Mapa de Bits</w:t>
            </w:r>
          </w:p>
        </w:tc>
        <w:tc>
          <w:tcPr>
            <w:tcW w:w="2195" w:type="pct"/>
            <w:vAlign w:val="center"/>
          </w:tcPr>
          <w:p w14:paraId="3197B3B0"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JPEG2000 (sin pérdida) permite reducir el peso de los archivos a la mitad en comparación con las imágenes no comprimidas.</w:t>
            </w:r>
          </w:p>
        </w:tc>
        <w:tc>
          <w:tcPr>
            <w:tcW w:w="682" w:type="pct"/>
            <w:vAlign w:val="center"/>
          </w:tcPr>
          <w:p w14:paraId="23D52461" w14:textId="77777777" w:rsidR="00C24EDE" w:rsidRDefault="00C24EDE">
            <w:pPr>
              <w:pStyle w:val="TableParagraph"/>
              <w:jc w:val="center"/>
              <w:rPr>
                <w:rFonts w:ascii="Arial" w:eastAsia="Arial" w:hAnsi="Arial" w:cs="Arial"/>
                <w:sz w:val="20"/>
                <w:szCs w:val="20"/>
                <w:lang w:eastAsia="zh-CN" w:bidi="hi-IN"/>
              </w:rPr>
            </w:pPr>
          </w:p>
          <w:p w14:paraId="42E174FB"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.jp2</w:t>
            </w:r>
          </w:p>
        </w:tc>
        <w:tc>
          <w:tcPr>
            <w:tcW w:w="756" w:type="pct"/>
            <w:vAlign w:val="center"/>
          </w:tcPr>
          <w:p w14:paraId="5E518F8F" w14:textId="77777777" w:rsidR="00C24EDE" w:rsidRDefault="00C24EDE">
            <w:pPr>
              <w:pStyle w:val="TableParagraph"/>
              <w:jc w:val="center"/>
              <w:rPr>
                <w:rFonts w:ascii="Arial" w:eastAsia="Arial" w:hAnsi="Arial" w:cs="Arial"/>
                <w:sz w:val="20"/>
                <w:szCs w:val="20"/>
                <w:lang w:eastAsia="zh-CN" w:bidi="hi-IN"/>
              </w:rPr>
            </w:pPr>
          </w:p>
          <w:p w14:paraId="79FD3AA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ISO/IEC 15444</w:t>
            </w:r>
          </w:p>
        </w:tc>
      </w:tr>
      <w:tr w:rsidR="00C24EDE" w14:paraId="2CD18F8F" w14:textId="77777777">
        <w:trPr>
          <w:trHeight w:val="705"/>
        </w:trPr>
        <w:tc>
          <w:tcPr>
            <w:tcW w:w="799" w:type="pct"/>
            <w:vAlign w:val="center"/>
          </w:tcPr>
          <w:p w14:paraId="043803B3" w14:textId="77777777" w:rsidR="00C24EDE" w:rsidRDefault="00C71A7F">
            <w:pPr>
              <w:pStyle w:val="TableParagraph"/>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OpenDocument</w:t>
            </w:r>
            <w:proofErr w:type="spellEnd"/>
          </w:p>
        </w:tc>
        <w:tc>
          <w:tcPr>
            <w:tcW w:w="568" w:type="pct"/>
            <w:vAlign w:val="center"/>
          </w:tcPr>
          <w:p w14:paraId="73F29124"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Imagen de Mapa de Bits</w:t>
            </w:r>
          </w:p>
        </w:tc>
        <w:tc>
          <w:tcPr>
            <w:tcW w:w="2195" w:type="pct"/>
            <w:vAlign w:val="center"/>
          </w:tcPr>
          <w:p w14:paraId="3BB6FBDE"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Formato de archivo abierto y estándar de la familia ODF para el almacenamiento de gráficas</w:t>
            </w:r>
          </w:p>
        </w:tc>
        <w:tc>
          <w:tcPr>
            <w:tcW w:w="682" w:type="pct"/>
            <w:vAlign w:val="center"/>
          </w:tcPr>
          <w:p w14:paraId="75E950A2" w14:textId="77777777" w:rsidR="00C24EDE" w:rsidRDefault="00C24EDE">
            <w:pPr>
              <w:pStyle w:val="TableParagraph"/>
              <w:jc w:val="center"/>
              <w:rPr>
                <w:rFonts w:ascii="Arial" w:eastAsia="Arial" w:hAnsi="Arial" w:cs="Arial"/>
                <w:sz w:val="20"/>
                <w:szCs w:val="20"/>
                <w:lang w:eastAsia="zh-CN" w:bidi="hi-IN"/>
              </w:rPr>
            </w:pPr>
          </w:p>
          <w:p w14:paraId="12C740A7"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odg</w:t>
            </w:r>
            <w:proofErr w:type="spellEnd"/>
          </w:p>
        </w:tc>
        <w:tc>
          <w:tcPr>
            <w:tcW w:w="756" w:type="pct"/>
            <w:vAlign w:val="center"/>
          </w:tcPr>
          <w:p w14:paraId="01080C6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OASIS ISO/IEC 26300</w:t>
            </w:r>
          </w:p>
        </w:tc>
      </w:tr>
      <w:tr w:rsidR="00C24EDE" w14:paraId="2B5139EC" w14:textId="77777777">
        <w:trPr>
          <w:trHeight w:val="551"/>
        </w:trPr>
        <w:tc>
          <w:tcPr>
            <w:tcW w:w="799" w:type="pct"/>
            <w:vAlign w:val="center"/>
          </w:tcPr>
          <w:p w14:paraId="7E7D323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TIFF</w:t>
            </w:r>
          </w:p>
        </w:tc>
        <w:tc>
          <w:tcPr>
            <w:tcW w:w="568" w:type="pct"/>
            <w:vAlign w:val="center"/>
          </w:tcPr>
          <w:p w14:paraId="23FD834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Imagen de Mapa de Bits</w:t>
            </w:r>
          </w:p>
        </w:tc>
        <w:tc>
          <w:tcPr>
            <w:tcW w:w="2195" w:type="pct"/>
            <w:vAlign w:val="center"/>
          </w:tcPr>
          <w:p w14:paraId="4FA2EC20"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TIFF (sin compresión) Archivos más grandes que un formato comprimido</w:t>
            </w:r>
          </w:p>
        </w:tc>
        <w:tc>
          <w:tcPr>
            <w:tcW w:w="682" w:type="pct"/>
            <w:vAlign w:val="center"/>
          </w:tcPr>
          <w:p w14:paraId="38496895"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tiff</w:t>
            </w:r>
            <w:proofErr w:type="spellEnd"/>
          </w:p>
        </w:tc>
        <w:tc>
          <w:tcPr>
            <w:tcW w:w="756" w:type="pct"/>
            <w:vAlign w:val="center"/>
          </w:tcPr>
          <w:p w14:paraId="733DF79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12639</w:t>
            </w:r>
          </w:p>
        </w:tc>
      </w:tr>
      <w:tr w:rsidR="00C24EDE" w14:paraId="1445BF23" w14:textId="77777777">
        <w:trPr>
          <w:trHeight w:val="973"/>
        </w:trPr>
        <w:tc>
          <w:tcPr>
            <w:tcW w:w="799" w:type="pct"/>
            <w:vAlign w:val="center"/>
          </w:tcPr>
          <w:p w14:paraId="6627DE2F"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SVG</w:t>
            </w:r>
          </w:p>
        </w:tc>
        <w:tc>
          <w:tcPr>
            <w:tcW w:w="568" w:type="pct"/>
            <w:vAlign w:val="center"/>
          </w:tcPr>
          <w:p w14:paraId="2283ADE8"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Imagen Vectoriales</w:t>
            </w:r>
          </w:p>
        </w:tc>
        <w:tc>
          <w:tcPr>
            <w:tcW w:w="2195" w:type="pct"/>
            <w:vAlign w:val="center"/>
          </w:tcPr>
          <w:p w14:paraId="30B36849"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Formato para describir gráficos vectoriales bidimensionales, tanto estáticos como animados en formato XML.</w:t>
            </w:r>
          </w:p>
        </w:tc>
        <w:tc>
          <w:tcPr>
            <w:tcW w:w="682" w:type="pct"/>
            <w:vAlign w:val="center"/>
          </w:tcPr>
          <w:p w14:paraId="6DB48B8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svg</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svgz</w:t>
            </w:r>
            <w:proofErr w:type="spellEnd"/>
          </w:p>
        </w:tc>
        <w:tc>
          <w:tcPr>
            <w:tcW w:w="756" w:type="pct"/>
            <w:vAlign w:val="center"/>
          </w:tcPr>
          <w:p w14:paraId="425A10D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W3C</w:t>
            </w:r>
          </w:p>
        </w:tc>
      </w:tr>
    </w:tbl>
    <w:p w14:paraId="52C254D1" w14:textId="77777777" w:rsidR="00C24EDE" w:rsidRDefault="00C24EDE">
      <w:pPr>
        <w:jc w:val="center"/>
        <w:rPr>
          <w:rFonts w:ascii="Arial" w:eastAsia="Arial" w:hAnsi="Arial" w:cs="Arial"/>
          <w:sz w:val="24"/>
          <w:szCs w:val="24"/>
          <w:lang w:eastAsia="zh-CN" w:bidi="hi-IN"/>
        </w:rPr>
        <w:sectPr w:rsidR="00C24EDE">
          <w:pgSz w:w="12240" w:h="15840"/>
          <w:pgMar w:top="1134" w:right="1325" w:bottom="1134" w:left="1134" w:header="739" w:footer="593" w:gutter="0"/>
          <w:cols w:space="720"/>
        </w:sect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
        <w:gridCol w:w="1483"/>
        <w:gridCol w:w="4289"/>
        <w:gridCol w:w="1333"/>
        <w:gridCol w:w="1487"/>
      </w:tblGrid>
      <w:tr w:rsidR="00C24EDE" w14:paraId="0D126943" w14:textId="77777777">
        <w:trPr>
          <w:trHeight w:val="729"/>
        </w:trPr>
        <w:tc>
          <w:tcPr>
            <w:tcW w:w="603" w:type="pct"/>
            <w:shd w:val="clear" w:color="auto" w:fill="808080"/>
            <w:vAlign w:val="center"/>
          </w:tcPr>
          <w:p w14:paraId="043CAB2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FORMATO</w:t>
            </w:r>
          </w:p>
        </w:tc>
        <w:tc>
          <w:tcPr>
            <w:tcW w:w="759" w:type="pct"/>
            <w:shd w:val="clear" w:color="auto" w:fill="808080"/>
            <w:vAlign w:val="center"/>
          </w:tcPr>
          <w:p w14:paraId="267D8BE5"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TIPO DE CONTENIDO</w:t>
            </w:r>
          </w:p>
        </w:tc>
        <w:tc>
          <w:tcPr>
            <w:tcW w:w="2195" w:type="pct"/>
            <w:shd w:val="clear" w:color="auto" w:fill="808080"/>
            <w:vAlign w:val="center"/>
          </w:tcPr>
          <w:p w14:paraId="396C9C8B"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CARACTERÍSTICAS</w:t>
            </w:r>
          </w:p>
        </w:tc>
        <w:tc>
          <w:tcPr>
            <w:tcW w:w="682" w:type="pct"/>
            <w:shd w:val="clear" w:color="auto" w:fill="808080"/>
            <w:vAlign w:val="center"/>
          </w:tcPr>
          <w:p w14:paraId="16BE5DD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EXTENSIÓN</w:t>
            </w:r>
          </w:p>
        </w:tc>
        <w:tc>
          <w:tcPr>
            <w:tcW w:w="762" w:type="pct"/>
            <w:shd w:val="clear" w:color="auto" w:fill="808080"/>
            <w:vAlign w:val="center"/>
          </w:tcPr>
          <w:p w14:paraId="202380D7"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ESTÁNDAR</w:t>
            </w:r>
          </w:p>
        </w:tc>
      </w:tr>
      <w:tr w:rsidR="00C24EDE" w14:paraId="2C400B04" w14:textId="77777777">
        <w:trPr>
          <w:trHeight w:val="734"/>
        </w:trPr>
        <w:tc>
          <w:tcPr>
            <w:tcW w:w="603" w:type="pct"/>
            <w:vAlign w:val="center"/>
          </w:tcPr>
          <w:p w14:paraId="165CE8D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BWF</w:t>
            </w:r>
          </w:p>
        </w:tc>
        <w:tc>
          <w:tcPr>
            <w:tcW w:w="759" w:type="pct"/>
            <w:vAlign w:val="center"/>
          </w:tcPr>
          <w:p w14:paraId="055C3341" w14:textId="77777777" w:rsidR="00C24EDE" w:rsidRDefault="00C24EDE">
            <w:pPr>
              <w:pStyle w:val="TableParagraph"/>
              <w:jc w:val="center"/>
              <w:rPr>
                <w:rFonts w:ascii="Arial" w:eastAsia="Arial" w:hAnsi="Arial" w:cs="Arial"/>
                <w:sz w:val="20"/>
                <w:szCs w:val="20"/>
                <w:lang w:eastAsia="zh-CN" w:bidi="hi-IN"/>
              </w:rPr>
            </w:pPr>
          </w:p>
          <w:p w14:paraId="3D27073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Audio</w:t>
            </w:r>
          </w:p>
        </w:tc>
        <w:tc>
          <w:tcPr>
            <w:tcW w:w="2195" w:type="pct"/>
            <w:vAlign w:val="center"/>
          </w:tcPr>
          <w:p w14:paraId="1D4D01E8"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Formato de archivo que toma la estructura de archivos WAVE existente y añade metadatos adicionales</w:t>
            </w:r>
          </w:p>
        </w:tc>
        <w:tc>
          <w:tcPr>
            <w:tcW w:w="682" w:type="pct"/>
            <w:vAlign w:val="center"/>
          </w:tcPr>
          <w:p w14:paraId="2E4EDFD9"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bwf</w:t>
            </w:r>
            <w:proofErr w:type="spellEnd"/>
          </w:p>
        </w:tc>
        <w:tc>
          <w:tcPr>
            <w:tcW w:w="762" w:type="pct"/>
            <w:vAlign w:val="center"/>
          </w:tcPr>
          <w:p w14:paraId="22EE550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EBU - TECH 3285</w:t>
            </w:r>
          </w:p>
        </w:tc>
      </w:tr>
      <w:tr w:rsidR="00C24EDE" w14:paraId="7A670697" w14:textId="77777777">
        <w:trPr>
          <w:trHeight w:val="1122"/>
        </w:trPr>
        <w:tc>
          <w:tcPr>
            <w:tcW w:w="603" w:type="pct"/>
            <w:vAlign w:val="center"/>
          </w:tcPr>
          <w:p w14:paraId="2FF35166" w14:textId="77777777" w:rsidR="00C24EDE" w:rsidRDefault="00C24EDE">
            <w:pPr>
              <w:pStyle w:val="TableParagraph"/>
              <w:jc w:val="center"/>
              <w:rPr>
                <w:rFonts w:ascii="Arial" w:eastAsia="Arial" w:hAnsi="Arial" w:cs="Arial"/>
                <w:sz w:val="20"/>
                <w:szCs w:val="20"/>
                <w:lang w:eastAsia="zh-CN" w:bidi="hi-IN"/>
              </w:rPr>
            </w:pPr>
          </w:p>
          <w:p w14:paraId="248691B2"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JPEG 2000-</w:t>
            </w:r>
          </w:p>
          <w:p w14:paraId="599012C2" w14:textId="77777777" w:rsidR="00C24EDE" w:rsidRDefault="00C71A7F">
            <w:pPr>
              <w:pStyle w:val="TableParagraph"/>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Motion</w:t>
            </w:r>
            <w:proofErr w:type="spellEnd"/>
          </w:p>
        </w:tc>
        <w:tc>
          <w:tcPr>
            <w:tcW w:w="759" w:type="pct"/>
            <w:vAlign w:val="center"/>
          </w:tcPr>
          <w:p w14:paraId="072C860E" w14:textId="77777777" w:rsidR="00C24EDE" w:rsidRDefault="00C24EDE">
            <w:pPr>
              <w:pStyle w:val="TableParagraph"/>
              <w:jc w:val="center"/>
              <w:rPr>
                <w:rFonts w:ascii="Arial" w:eastAsia="Arial" w:hAnsi="Arial" w:cs="Arial"/>
                <w:sz w:val="20"/>
                <w:szCs w:val="20"/>
                <w:lang w:eastAsia="zh-CN" w:bidi="hi-IN"/>
              </w:rPr>
            </w:pPr>
          </w:p>
          <w:p w14:paraId="521F77F0" w14:textId="77777777" w:rsidR="00C24EDE" w:rsidRDefault="00C24EDE">
            <w:pPr>
              <w:pStyle w:val="TableParagraph"/>
              <w:jc w:val="center"/>
              <w:rPr>
                <w:rFonts w:ascii="Arial" w:eastAsia="Arial" w:hAnsi="Arial" w:cs="Arial"/>
                <w:sz w:val="20"/>
                <w:szCs w:val="20"/>
                <w:lang w:eastAsia="zh-CN" w:bidi="hi-IN"/>
              </w:rPr>
            </w:pPr>
          </w:p>
          <w:p w14:paraId="1C491C8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Video</w:t>
            </w:r>
          </w:p>
        </w:tc>
        <w:tc>
          <w:tcPr>
            <w:tcW w:w="2195" w:type="pct"/>
            <w:vAlign w:val="center"/>
          </w:tcPr>
          <w:p w14:paraId="3BD79DC4"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Formato para la Preservación sin pérdida de vídeo en formato digital y migración de las grabaciones de vídeo analógicas obsoletos en archivos digitales</w:t>
            </w:r>
          </w:p>
        </w:tc>
        <w:tc>
          <w:tcPr>
            <w:tcW w:w="682" w:type="pct"/>
            <w:vAlign w:val="center"/>
          </w:tcPr>
          <w:p w14:paraId="59CC295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mj2. mjp2.</w:t>
            </w:r>
          </w:p>
        </w:tc>
        <w:tc>
          <w:tcPr>
            <w:tcW w:w="762" w:type="pct"/>
            <w:vAlign w:val="center"/>
          </w:tcPr>
          <w:p w14:paraId="0859DC59"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15444-4</w:t>
            </w:r>
          </w:p>
        </w:tc>
      </w:tr>
      <w:tr w:rsidR="00C24EDE" w14:paraId="159B96A2" w14:textId="77777777">
        <w:trPr>
          <w:trHeight w:val="844"/>
        </w:trPr>
        <w:tc>
          <w:tcPr>
            <w:tcW w:w="603" w:type="pct"/>
            <w:vAlign w:val="center"/>
          </w:tcPr>
          <w:p w14:paraId="5D74BAE7"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GML</w:t>
            </w:r>
          </w:p>
        </w:tc>
        <w:tc>
          <w:tcPr>
            <w:tcW w:w="759" w:type="pct"/>
            <w:vAlign w:val="center"/>
          </w:tcPr>
          <w:p w14:paraId="6233070F" w14:textId="77777777" w:rsidR="00C24EDE" w:rsidRDefault="00C24EDE">
            <w:pPr>
              <w:pStyle w:val="TableParagraph"/>
              <w:jc w:val="center"/>
              <w:rPr>
                <w:rFonts w:ascii="Arial" w:eastAsia="Arial" w:hAnsi="Arial" w:cs="Arial"/>
                <w:sz w:val="20"/>
                <w:szCs w:val="20"/>
                <w:lang w:eastAsia="zh-CN" w:bidi="hi-IN"/>
              </w:rPr>
            </w:pPr>
          </w:p>
          <w:p w14:paraId="5AA2ADCE"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Geoespacial</w:t>
            </w:r>
          </w:p>
        </w:tc>
        <w:tc>
          <w:tcPr>
            <w:tcW w:w="2195" w:type="pct"/>
            <w:vAlign w:val="center"/>
          </w:tcPr>
          <w:p w14:paraId="2DF28C22" w14:textId="77777777" w:rsidR="00C24EDE" w:rsidRDefault="00C71A7F">
            <w:pPr>
              <w:pStyle w:val="TableParagraph"/>
              <w:jc w:val="both"/>
              <w:rPr>
                <w:rFonts w:ascii="Arial" w:eastAsia="Arial" w:hAnsi="Arial" w:cs="Arial"/>
                <w:sz w:val="20"/>
                <w:szCs w:val="20"/>
                <w:lang w:eastAsia="zh-CN" w:bidi="hi-IN"/>
              </w:rPr>
            </w:pPr>
            <w:proofErr w:type="spellStart"/>
            <w:r>
              <w:rPr>
                <w:rFonts w:ascii="Arial" w:eastAsia="Arial" w:hAnsi="Arial" w:cs="Arial"/>
                <w:sz w:val="20"/>
                <w:szCs w:val="20"/>
                <w:lang w:eastAsia="zh-CN" w:bidi="hi-IN"/>
              </w:rPr>
              <w:t>Geography</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Markup</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Language</w:t>
            </w:r>
            <w:proofErr w:type="spellEnd"/>
            <w:r>
              <w:rPr>
                <w:rFonts w:ascii="Arial" w:eastAsia="Arial" w:hAnsi="Arial" w:cs="Arial"/>
                <w:sz w:val="20"/>
                <w:szCs w:val="20"/>
                <w:lang w:eastAsia="zh-CN" w:bidi="hi-IN"/>
              </w:rPr>
              <w:t xml:space="preserve"> (GML) Formato basado en XML para el modelaje, transporte y almacenamiento de información geográfica.</w:t>
            </w:r>
          </w:p>
        </w:tc>
        <w:tc>
          <w:tcPr>
            <w:tcW w:w="682" w:type="pct"/>
            <w:vAlign w:val="center"/>
          </w:tcPr>
          <w:p w14:paraId="4CF6B517"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gml</w:t>
            </w:r>
            <w:proofErr w:type="spellEnd"/>
          </w:p>
        </w:tc>
        <w:tc>
          <w:tcPr>
            <w:tcW w:w="762" w:type="pct"/>
            <w:vAlign w:val="center"/>
          </w:tcPr>
          <w:p w14:paraId="2F8E0AC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19136</w:t>
            </w:r>
          </w:p>
          <w:p w14:paraId="77410CF9"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Estándar abierto</w:t>
            </w:r>
          </w:p>
        </w:tc>
      </w:tr>
      <w:tr w:rsidR="00C24EDE" w14:paraId="2CC1B713" w14:textId="77777777">
        <w:trPr>
          <w:trHeight w:val="1108"/>
        </w:trPr>
        <w:tc>
          <w:tcPr>
            <w:tcW w:w="603" w:type="pct"/>
            <w:vAlign w:val="center"/>
          </w:tcPr>
          <w:p w14:paraId="0CEE872B"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GMLJP2</w:t>
            </w:r>
          </w:p>
        </w:tc>
        <w:tc>
          <w:tcPr>
            <w:tcW w:w="759" w:type="pct"/>
            <w:vAlign w:val="center"/>
          </w:tcPr>
          <w:p w14:paraId="35C42695" w14:textId="77777777" w:rsidR="00C24EDE" w:rsidRDefault="00C24EDE">
            <w:pPr>
              <w:pStyle w:val="TableParagraph"/>
              <w:jc w:val="center"/>
              <w:rPr>
                <w:rFonts w:ascii="Arial" w:eastAsia="Arial" w:hAnsi="Arial" w:cs="Arial"/>
                <w:sz w:val="20"/>
                <w:szCs w:val="20"/>
                <w:lang w:eastAsia="zh-CN" w:bidi="hi-IN"/>
              </w:rPr>
            </w:pPr>
          </w:p>
          <w:p w14:paraId="4108F12E" w14:textId="77777777" w:rsidR="00C24EDE" w:rsidRDefault="00C24EDE">
            <w:pPr>
              <w:pStyle w:val="TableParagraph"/>
              <w:jc w:val="center"/>
              <w:rPr>
                <w:rFonts w:ascii="Arial" w:eastAsia="Arial" w:hAnsi="Arial" w:cs="Arial"/>
                <w:sz w:val="20"/>
                <w:szCs w:val="20"/>
                <w:lang w:eastAsia="zh-CN" w:bidi="hi-IN"/>
              </w:rPr>
            </w:pPr>
          </w:p>
          <w:p w14:paraId="0F193D64"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Geoespacial</w:t>
            </w:r>
          </w:p>
        </w:tc>
        <w:tc>
          <w:tcPr>
            <w:tcW w:w="2195" w:type="pct"/>
            <w:vAlign w:val="center"/>
          </w:tcPr>
          <w:p w14:paraId="5654EA56"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GML en JPEG 2000 proporcionar una codificación XML de los metadatos necesarios para la georreferenciación de imágenes JPEG2000, utilizando GML</w:t>
            </w:r>
          </w:p>
        </w:tc>
        <w:tc>
          <w:tcPr>
            <w:tcW w:w="682" w:type="pct"/>
            <w:vAlign w:val="center"/>
          </w:tcPr>
          <w:p w14:paraId="12AECA40"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gml</w:t>
            </w:r>
            <w:proofErr w:type="spellEnd"/>
            <w:r>
              <w:rPr>
                <w:rFonts w:ascii="Arial" w:eastAsia="Arial" w:hAnsi="Arial" w:cs="Arial"/>
                <w:sz w:val="20"/>
                <w:szCs w:val="20"/>
                <w:lang w:eastAsia="zh-CN" w:bidi="hi-IN"/>
              </w:rPr>
              <w:t xml:space="preserve"> .jp2</w:t>
            </w:r>
          </w:p>
        </w:tc>
        <w:tc>
          <w:tcPr>
            <w:tcW w:w="762" w:type="pct"/>
            <w:vAlign w:val="center"/>
          </w:tcPr>
          <w:p w14:paraId="5691A708"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Open </w:t>
            </w:r>
            <w:proofErr w:type="spellStart"/>
            <w:r>
              <w:rPr>
                <w:rFonts w:ascii="Arial" w:eastAsia="Arial" w:hAnsi="Arial" w:cs="Arial"/>
                <w:sz w:val="20"/>
                <w:szCs w:val="20"/>
                <w:lang w:eastAsia="zh-CN" w:bidi="hi-IN"/>
              </w:rPr>
              <w:t>Geospatial</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Consortium</w:t>
            </w:r>
            <w:proofErr w:type="spellEnd"/>
            <w:r>
              <w:rPr>
                <w:rFonts w:ascii="Arial" w:eastAsia="Arial" w:hAnsi="Arial" w:cs="Arial"/>
                <w:sz w:val="20"/>
                <w:szCs w:val="20"/>
                <w:lang w:eastAsia="zh-CN" w:bidi="hi-IN"/>
              </w:rPr>
              <w:t xml:space="preserve"> (OGC).</w:t>
            </w:r>
          </w:p>
        </w:tc>
      </w:tr>
      <w:tr w:rsidR="00C24EDE" w14:paraId="23C76CF8" w14:textId="77777777">
        <w:trPr>
          <w:trHeight w:val="782"/>
        </w:trPr>
        <w:tc>
          <w:tcPr>
            <w:tcW w:w="603" w:type="pct"/>
            <w:vAlign w:val="center"/>
          </w:tcPr>
          <w:p w14:paraId="1E990D3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GZIP</w:t>
            </w:r>
          </w:p>
        </w:tc>
        <w:tc>
          <w:tcPr>
            <w:tcW w:w="759" w:type="pct"/>
            <w:vAlign w:val="center"/>
          </w:tcPr>
          <w:p w14:paraId="709D1BD2"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Compresión</w:t>
            </w:r>
          </w:p>
        </w:tc>
        <w:tc>
          <w:tcPr>
            <w:tcW w:w="2195" w:type="pct"/>
            <w:vAlign w:val="center"/>
          </w:tcPr>
          <w:p w14:paraId="56413881"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Formato de compresión de datos</w:t>
            </w:r>
          </w:p>
        </w:tc>
        <w:tc>
          <w:tcPr>
            <w:tcW w:w="682" w:type="pct"/>
            <w:vAlign w:val="center"/>
          </w:tcPr>
          <w:p w14:paraId="1F21986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gz</w:t>
            </w:r>
            <w:proofErr w:type="spellEnd"/>
          </w:p>
        </w:tc>
        <w:tc>
          <w:tcPr>
            <w:tcW w:w="762" w:type="pct"/>
            <w:vAlign w:val="center"/>
          </w:tcPr>
          <w:p w14:paraId="66DFDA8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RFC 1952</w:t>
            </w:r>
          </w:p>
          <w:p w14:paraId="34CFD266"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Estándar Abierto</w:t>
            </w:r>
          </w:p>
        </w:tc>
      </w:tr>
      <w:tr w:rsidR="00C24EDE" w14:paraId="099944F9" w14:textId="77777777">
        <w:trPr>
          <w:trHeight w:val="1046"/>
        </w:trPr>
        <w:tc>
          <w:tcPr>
            <w:tcW w:w="603" w:type="pct"/>
            <w:vAlign w:val="center"/>
          </w:tcPr>
          <w:p w14:paraId="34AC3EBC" w14:textId="77777777" w:rsidR="00C24EDE" w:rsidRDefault="00C24EDE">
            <w:pPr>
              <w:pStyle w:val="TableParagraph"/>
              <w:jc w:val="center"/>
              <w:rPr>
                <w:rFonts w:ascii="Arial" w:eastAsia="Arial" w:hAnsi="Arial" w:cs="Arial"/>
                <w:sz w:val="20"/>
                <w:szCs w:val="20"/>
                <w:lang w:eastAsia="zh-CN" w:bidi="hi-IN"/>
              </w:rPr>
            </w:pPr>
          </w:p>
          <w:p w14:paraId="4EEF879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SIARD</w:t>
            </w:r>
          </w:p>
        </w:tc>
        <w:tc>
          <w:tcPr>
            <w:tcW w:w="759" w:type="pct"/>
            <w:vAlign w:val="center"/>
          </w:tcPr>
          <w:p w14:paraId="56309446" w14:textId="77777777" w:rsidR="00C24EDE" w:rsidRDefault="00C24EDE">
            <w:pPr>
              <w:pStyle w:val="TableParagraph"/>
              <w:jc w:val="center"/>
              <w:rPr>
                <w:rFonts w:ascii="Arial" w:eastAsia="Arial" w:hAnsi="Arial" w:cs="Arial"/>
                <w:sz w:val="20"/>
                <w:szCs w:val="20"/>
                <w:lang w:eastAsia="zh-CN" w:bidi="hi-IN"/>
              </w:rPr>
            </w:pPr>
          </w:p>
          <w:p w14:paraId="20B53007" w14:textId="77777777" w:rsidR="00C24EDE" w:rsidRDefault="00C24EDE">
            <w:pPr>
              <w:pStyle w:val="TableParagraph"/>
              <w:jc w:val="center"/>
              <w:rPr>
                <w:rFonts w:ascii="Arial" w:eastAsia="Arial" w:hAnsi="Arial" w:cs="Arial"/>
                <w:sz w:val="20"/>
                <w:szCs w:val="20"/>
                <w:lang w:eastAsia="zh-CN" w:bidi="hi-IN"/>
              </w:rPr>
            </w:pPr>
          </w:p>
          <w:p w14:paraId="620033EA"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Bases de Datos</w:t>
            </w:r>
          </w:p>
        </w:tc>
        <w:tc>
          <w:tcPr>
            <w:tcW w:w="2195" w:type="pct"/>
            <w:vAlign w:val="center"/>
          </w:tcPr>
          <w:p w14:paraId="3CD47AC4"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Formato para el archivo de bases de datos relacionales en una forma independiente del proveedor, delimitado archivos planos (texto sin formato) con DDL</w:t>
            </w:r>
          </w:p>
        </w:tc>
        <w:tc>
          <w:tcPr>
            <w:tcW w:w="682" w:type="pct"/>
            <w:vAlign w:val="center"/>
          </w:tcPr>
          <w:p w14:paraId="3E76741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siard</w:t>
            </w:r>
            <w:proofErr w:type="spellEnd"/>
          </w:p>
        </w:tc>
        <w:tc>
          <w:tcPr>
            <w:tcW w:w="762" w:type="pct"/>
            <w:vAlign w:val="center"/>
          </w:tcPr>
          <w:p w14:paraId="61515E3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N/A</w:t>
            </w:r>
          </w:p>
        </w:tc>
      </w:tr>
      <w:tr w:rsidR="00C24EDE" w14:paraId="6A4803A7" w14:textId="77777777">
        <w:trPr>
          <w:trHeight w:val="839"/>
        </w:trPr>
        <w:tc>
          <w:tcPr>
            <w:tcW w:w="603" w:type="pct"/>
            <w:vAlign w:val="center"/>
          </w:tcPr>
          <w:p w14:paraId="57F7ACC4"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SQL</w:t>
            </w:r>
          </w:p>
        </w:tc>
        <w:tc>
          <w:tcPr>
            <w:tcW w:w="759" w:type="pct"/>
            <w:vAlign w:val="center"/>
          </w:tcPr>
          <w:p w14:paraId="53ABD0C4" w14:textId="77777777" w:rsidR="00C24EDE" w:rsidRDefault="00C24EDE">
            <w:pPr>
              <w:pStyle w:val="TableParagraph"/>
              <w:jc w:val="center"/>
              <w:rPr>
                <w:rFonts w:ascii="Arial" w:eastAsia="Arial" w:hAnsi="Arial" w:cs="Arial"/>
                <w:sz w:val="20"/>
                <w:szCs w:val="20"/>
                <w:lang w:eastAsia="zh-CN" w:bidi="hi-IN"/>
              </w:rPr>
            </w:pPr>
          </w:p>
          <w:p w14:paraId="0174C8D2"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Bases de Datos</w:t>
            </w:r>
          </w:p>
        </w:tc>
        <w:tc>
          <w:tcPr>
            <w:tcW w:w="2195" w:type="pct"/>
            <w:vAlign w:val="center"/>
          </w:tcPr>
          <w:p w14:paraId="7848DD0E" w14:textId="77777777" w:rsidR="00C24EDE" w:rsidRDefault="00C71A7F">
            <w:pPr>
              <w:pStyle w:val="TableParagraph"/>
              <w:jc w:val="both"/>
              <w:rPr>
                <w:rFonts w:ascii="Arial" w:eastAsia="Arial" w:hAnsi="Arial" w:cs="Arial"/>
                <w:sz w:val="20"/>
                <w:szCs w:val="20"/>
                <w:lang w:eastAsia="zh-CN" w:bidi="hi-IN"/>
              </w:rPr>
            </w:pPr>
            <w:proofErr w:type="spellStart"/>
            <w:r>
              <w:rPr>
                <w:rFonts w:ascii="Arial" w:eastAsia="Arial" w:hAnsi="Arial" w:cs="Arial"/>
                <w:sz w:val="20"/>
                <w:szCs w:val="20"/>
                <w:lang w:eastAsia="zh-CN" w:bidi="hi-IN"/>
              </w:rPr>
              <w:t>Structured</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Query</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Language</w:t>
            </w:r>
            <w:proofErr w:type="spellEnd"/>
            <w:r>
              <w:rPr>
                <w:rFonts w:ascii="Arial" w:eastAsia="Arial" w:hAnsi="Arial" w:cs="Arial"/>
                <w:sz w:val="20"/>
                <w:szCs w:val="20"/>
                <w:lang w:eastAsia="zh-CN" w:bidi="hi-IN"/>
              </w:rPr>
              <w:t>, de acceso a bases de datos relacionales que permite especificar diversos tipos de operaciones en ella</w:t>
            </w:r>
          </w:p>
        </w:tc>
        <w:tc>
          <w:tcPr>
            <w:tcW w:w="682" w:type="pct"/>
            <w:vAlign w:val="center"/>
          </w:tcPr>
          <w:p w14:paraId="1E5547D8"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sql</w:t>
            </w:r>
            <w:proofErr w:type="spellEnd"/>
          </w:p>
        </w:tc>
        <w:tc>
          <w:tcPr>
            <w:tcW w:w="762" w:type="pct"/>
            <w:vAlign w:val="center"/>
          </w:tcPr>
          <w:p w14:paraId="48B1DBBF"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9075-1</w:t>
            </w:r>
          </w:p>
        </w:tc>
      </w:tr>
      <w:tr w:rsidR="00C24EDE" w14:paraId="053152E8" w14:textId="77777777">
        <w:trPr>
          <w:trHeight w:val="834"/>
        </w:trPr>
        <w:tc>
          <w:tcPr>
            <w:tcW w:w="603" w:type="pct"/>
            <w:vAlign w:val="center"/>
          </w:tcPr>
          <w:p w14:paraId="67C112A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Web </w:t>
            </w:r>
            <w:proofErr w:type="spellStart"/>
            <w:r>
              <w:rPr>
                <w:rFonts w:ascii="Arial" w:eastAsia="Arial" w:hAnsi="Arial" w:cs="Arial"/>
                <w:sz w:val="20"/>
                <w:szCs w:val="20"/>
                <w:lang w:eastAsia="zh-CN" w:bidi="hi-IN"/>
              </w:rPr>
              <w:t>ARChive</w:t>
            </w:r>
            <w:proofErr w:type="spellEnd"/>
          </w:p>
        </w:tc>
        <w:tc>
          <w:tcPr>
            <w:tcW w:w="759" w:type="pct"/>
            <w:vAlign w:val="center"/>
          </w:tcPr>
          <w:p w14:paraId="74F49914" w14:textId="77777777" w:rsidR="00C24EDE" w:rsidRDefault="00C24EDE">
            <w:pPr>
              <w:pStyle w:val="TableParagraph"/>
              <w:jc w:val="center"/>
              <w:rPr>
                <w:rFonts w:ascii="Arial" w:eastAsia="Arial" w:hAnsi="Arial" w:cs="Arial"/>
                <w:sz w:val="20"/>
                <w:szCs w:val="20"/>
                <w:lang w:eastAsia="zh-CN" w:bidi="hi-IN"/>
              </w:rPr>
            </w:pPr>
          </w:p>
          <w:p w14:paraId="66A1985D"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Páginas Web</w:t>
            </w:r>
          </w:p>
        </w:tc>
        <w:tc>
          <w:tcPr>
            <w:tcW w:w="2195" w:type="pct"/>
            <w:vAlign w:val="center"/>
          </w:tcPr>
          <w:p w14:paraId="605F0A9D"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Utilizado para almacenar "Web </w:t>
            </w:r>
            <w:proofErr w:type="spellStart"/>
            <w:r>
              <w:rPr>
                <w:rFonts w:ascii="Arial" w:eastAsia="Arial" w:hAnsi="Arial" w:cs="Arial"/>
                <w:sz w:val="20"/>
                <w:szCs w:val="20"/>
                <w:lang w:eastAsia="zh-CN" w:bidi="hi-IN"/>
              </w:rPr>
              <w:t>crawls</w:t>
            </w:r>
            <w:proofErr w:type="spellEnd"/>
            <w:r>
              <w:rPr>
                <w:rFonts w:ascii="Arial" w:eastAsia="Arial" w:hAnsi="Arial" w:cs="Arial"/>
                <w:sz w:val="20"/>
                <w:szCs w:val="20"/>
                <w:lang w:eastAsia="zh-CN" w:bidi="hi-IN"/>
              </w:rPr>
              <w:t xml:space="preserve">" como secuencias de bloques de contenido recolectados de la </w:t>
            </w:r>
            <w:proofErr w:type="spellStart"/>
            <w:r>
              <w:rPr>
                <w:rFonts w:ascii="Arial" w:eastAsia="Arial" w:hAnsi="Arial" w:cs="Arial"/>
                <w:sz w:val="20"/>
                <w:szCs w:val="20"/>
                <w:lang w:eastAsia="zh-CN" w:bidi="hi-IN"/>
              </w:rPr>
              <w:t>World</w:t>
            </w:r>
            <w:proofErr w:type="spellEnd"/>
            <w:r>
              <w:rPr>
                <w:rFonts w:ascii="Arial" w:eastAsia="Arial" w:hAnsi="Arial" w:cs="Arial"/>
                <w:sz w:val="20"/>
                <w:szCs w:val="20"/>
                <w:lang w:eastAsia="zh-CN" w:bidi="hi-IN"/>
              </w:rPr>
              <w:t xml:space="preserve"> Wide Web</w:t>
            </w:r>
          </w:p>
        </w:tc>
        <w:tc>
          <w:tcPr>
            <w:tcW w:w="682" w:type="pct"/>
            <w:vAlign w:val="center"/>
          </w:tcPr>
          <w:p w14:paraId="39271947" w14:textId="77777777" w:rsidR="00C24EDE" w:rsidRDefault="00C24EDE">
            <w:pPr>
              <w:pStyle w:val="TableParagraph"/>
              <w:jc w:val="center"/>
              <w:rPr>
                <w:rFonts w:ascii="Arial" w:eastAsia="Arial" w:hAnsi="Arial" w:cs="Arial"/>
                <w:sz w:val="20"/>
                <w:szCs w:val="20"/>
                <w:lang w:eastAsia="zh-CN" w:bidi="hi-IN"/>
              </w:rPr>
            </w:pPr>
          </w:p>
          <w:p w14:paraId="2C019661"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warc</w:t>
            </w:r>
            <w:proofErr w:type="spellEnd"/>
          </w:p>
        </w:tc>
        <w:tc>
          <w:tcPr>
            <w:tcW w:w="762" w:type="pct"/>
            <w:vAlign w:val="center"/>
          </w:tcPr>
          <w:p w14:paraId="53F2DC0E" w14:textId="77777777" w:rsidR="00C24EDE" w:rsidRDefault="00C24EDE">
            <w:pPr>
              <w:pStyle w:val="TableParagraph"/>
              <w:jc w:val="center"/>
              <w:rPr>
                <w:rFonts w:ascii="Arial" w:eastAsia="Arial" w:hAnsi="Arial" w:cs="Arial"/>
                <w:sz w:val="20"/>
                <w:szCs w:val="20"/>
                <w:lang w:eastAsia="zh-CN" w:bidi="hi-IN"/>
              </w:rPr>
            </w:pPr>
          </w:p>
          <w:p w14:paraId="26F0F69B"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ISO 28500</w:t>
            </w:r>
          </w:p>
        </w:tc>
      </w:tr>
      <w:tr w:rsidR="00C24EDE" w14:paraId="6DAF9796" w14:textId="77777777">
        <w:trPr>
          <w:trHeight w:val="782"/>
        </w:trPr>
        <w:tc>
          <w:tcPr>
            <w:tcW w:w="603" w:type="pct"/>
            <w:vAlign w:val="center"/>
          </w:tcPr>
          <w:p w14:paraId="50464368"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EML</w:t>
            </w:r>
          </w:p>
        </w:tc>
        <w:tc>
          <w:tcPr>
            <w:tcW w:w="759" w:type="pct"/>
            <w:vAlign w:val="center"/>
          </w:tcPr>
          <w:p w14:paraId="3294BE4E" w14:textId="77777777" w:rsidR="00C24EDE" w:rsidRDefault="00C24EDE">
            <w:pPr>
              <w:pStyle w:val="TableParagraph"/>
              <w:jc w:val="center"/>
              <w:rPr>
                <w:rFonts w:ascii="Arial" w:eastAsia="Arial" w:hAnsi="Arial" w:cs="Arial"/>
                <w:sz w:val="20"/>
                <w:szCs w:val="20"/>
                <w:lang w:eastAsia="zh-CN" w:bidi="hi-IN"/>
              </w:rPr>
            </w:pPr>
          </w:p>
          <w:p w14:paraId="0F5581CB"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Correo electrónico</w:t>
            </w:r>
          </w:p>
        </w:tc>
        <w:tc>
          <w:tcPr>
            <w:tcW w:w="2195" w:type="pct"/>
            <w:vAlign w:val="center"/>
          </w:tcPr>
          <w:p w14:paraId="5E60F8D9"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Diseñado para almacenar mensajes de correo electrónico en forma de un archivo de texto sin formato</w:t>
            </w:r>
          </w:p>
        </w:tc>
        <w:tc>
          <w:tcPr>
            <w:tcW w:w="682" w:type="pct"/>
            <w:vAlign w:val="center"/>
          </w:tcPr>
          <w:p w14:paraId="49378E3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eml</w:t>
            </w:r>
            <w:proofErr w:type="spellEnd"/>
          </w:p>
        </w:tc>
        <w:tc>
          <w:tcPr>
            <w:tcW w:w="762" w:type="pct"/>
            <w:vAlign w:val="center"/>
          </w:tcPr>
          <w:p w14:paraId="73570D8C"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RFC 822</w:t>
            </w:r>
          </w:p>
        </w:tc>
      </w:tr>
      <w:tr w:rsidR="00C24EDE" w14:paraId="0CD55D44" w14:textId="77777777">
        <w:trPr>
          <w:trHeight w:val="556"/>
        </w:trPr>
        <w:tc>
          <w:tcPr>
            <w:tcW w:w="603" w:type="pct"/>
            <w:vAlign w:val="center"/>
          </w:tcPr>
          <w:p w14:paraId="04574CB5"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MBOX</w:t>
            </w:r>
          </w:p>
        </w:tc>
        <w:tc>
          <w:tcPr>
            <w:tcW w:w="759" w:type="pct"/>
            <w:vAlign w:val="center"/>
          </w:tcPr>
          <w:p w14:paraId="24266EEF"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Correo electrónico</w:t>
            </w:r>
          </w:p>
        </w:tc>
        <w:tc>
          <w:tcPr>
            <w:tcW w:w="2195" w:type="pct"/>
            <w:vAlign w:val="center"/>
          </w:tcPr>
          <w:p w14:paraId="717A7C9F" w14:textId="77777777" w:rsidR="00C24EDE" w:rsidRDefault="00C71A7F">
            <w:pPr>
              <w:pStyle w:val="TableParagraph"/>
              <w:jc w:val="both"/>
              <w:rPr>
                <w:rFonts w:ascii="Arial" w:eastAsia="Arial" w:hAnsi="Arial" w:cs="Arial"/>
                <w:sz w:val="20"/>
                <w:szCs w:val="20"/>
                <w:lang w:eastAsia="zh-CN" w:bidi="hi-IN"/>
              </w:rPr>
            </w:pPr>
            <w:r>
              <w:rPr>
                <w:rFonts w:ascii="Arial" w:eastAsia="Arial" w:hAnsi="Arial" w:cs="Arial"/>
                <w:sz w:val="20"/>
                <w:szCs w:val="20"/>
                <w:lang w:eastAsia="zh-CN" w:bidi="hi-IN"/>
              </w:rPr>
              <w:t>Formato utilizado para almacenar conjuntos de correos electrónicos.</w:t>
            </w:r>
          </w:p>
        </w:tc>
        <w:tc>
          <w:tcPr>
            <w:tcW w:w="682" w:type="pct"/>
            <w:vAlign w:val="center"/>
          </w:tcPr>
          <w:p w14:paraId="030BC9A4"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mbox</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mbx</w:t>
            </w:r>
            <w:proofErr w:type="spellEnd"/>
          </w:p>
        </w:tc>
        <w:tc>
          <w:tcPr>
            <w:tcW w:w="762" w:type="pct"/>
            <w:vAlign w:val="center"/>
          </w:tcPr>
          <w:p w14:paraId="76433F03" w14:textId="77777777" w:rsidR="00C24EDE" w:rsidRDefault="00C71A7F">
            <w:pPr>
              <w:pStyle w:val="TableParagraph"/>
              <w:jc w:val="center"/>
              <w:rPr>
                <w:rFonts w:ascii="Arial" w:eastAsia="Arial" w:hAnsi="Arial" w:cs="Arial"/>
                <w:sz w:val="20"/>
                <w:szCs w:val="20"/>
                <w:lang w:eastAsia="zh-CN" w:bidi="hi-IN"/>
              </w:rPr>
            </w:pPr>
            <w:r>
              <w:rPr>
                <w:rFonts w:ascii="Arial" w:eastAsia="Arial" w:hAnsi="Arial" w:cs="Arial"/>
                <w:sz w:val="20"/>
                <w:szCs w:val="20"/>
                <w:lang w:eastAsia="zh-CN" w:bidi="hi-IN"/>
              </w:rPr>
              <w:t>N/A</w:t>
            </w:r>
          </w:p>
        </w:tc>
      </w:tr>
    </w:tbl>
    <w:p w14:paraId="7067B7F7" w14:textId="77777777" w:rsidR="00C24EDE" w:rsidRDefault="00C24EDE">
      <w:pPr>
        <w:pStyle w:val="Textoindependiente"/>
        <w:rPr>
          <w:rFonts w:ascii="Arial" w:hAnsi="Arial" w:cs="Arial"/>
        </w:rPr>
      </w:pPr>
    </w:p>
    <w:p w14:paraId="56097CC2"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8</w:t>
      </w:r>
      <w:r>
        <w:rPr>
          <w:rFonts w:ascii="Arial" w:eastAsia="Arial" w:hAnsi="Arial" w:cs="Arial"/>
          <w:lang w:eastAsia="zh-CN" w:bidi="hi-IN"/>
        </w:rPr>
        <w:t>: Aplicar metadatos de preservación a largo plazo, la entidad, deberá asegurar que en su Sistema de Gestión de Documentos Electrónicos de Archivo S.G.D.E.A., se utilice obligatoriamente metadatos de preservación, generados automática o manualmente, los cuales actúan como estrategia para la preservación de los documentos electrónicos de archivo. La información que ofrecen los metadatos de preservación permite continuar con el despliegue operacional de estrategias indefinidamente, ya que ofrece los datos suficientes para el tratamiento de los documentos electrónicos. A continuación, se presenta una tabla, propuesta de los metadatos de preservación:</w:t>
      </w:r>
    </w:p>
    <w:p w14:paraId="45040C65" w14:textId="77777777" w:rsidR="00C24EDE" w:rsidRDefault="00C24EDE">
      <w:pPr>
        <w:spacing w:line="244" w:lineRule="auto"/>
        <w:jc w:val="both"/>
        <w:rPr>
          <w:rFonts w:ascii="Arial" w:hAnsi="Arial" w:cs="Arial"/>
          <w:sz w:val="24"/>
          <w:szCs w:val="24"/>
        </w:rPr>
        <w:sectPr w:rsidR="00C24EDE">
          <w:pgSz w:w="12240" w:h="15840"/>
          <w:pgMar w:top="1134" w:right="1325" w:bottom="1134" w:left="1134" w:header="739" w:footer="593" w:gutter="0"/>
          <w:cols w:space="720"/>
        </w:sect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840"/>
      </w:tblGrid>
      <w:tr w:rsidR="00C24EDE" w14:paraId="33E75386" w14:textId="77777777">
        <w:trPr>
          <w:trHeight w:val="402"/>
        </w:trPr>
        <w:tc>
          <w:tcPr>
            <w:tcW w:w="1500" w:type="pct"/>
            <w:shd w:val="clear" w:color="auto" w:fill="808080"/>
            <w:vAlign w:val="center"/>
          </w:tcPr>
          <w:p w14:paraId="475C6A70"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lastRenderedPageBreak/>
              <w:t>METADATO</w:t>
            </w:r>
          </w:p>
        </w:tc>
        <w:tc>
          <w:tcPr>
            <w:tcW w:w="3500" w:type="pct"/>
            <w:shd w:val="clear" w:color="auto" w:fill="808080"/>
            <w:vAlign w:val="center"/>
          </w:tcPr>
          <w:p w14:paraId="3F6C2C2B"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FUNCIÓN</w:t>
            </w:r>
          </w:p>
        </w:tc>
      </w:tr>
      <w:tr w:rsidR="00C24EDE" w14:paraId="0AC6418E" w14:textId="77777777">
        <w:trPr>
          <w:trHeight w:val="402"/>
        </w:trPr>
        <w:tc>
          <w:tcPr>
            <w:tcW w:w="1500" w:type="pct"/>
            <w:vAlign w:val="center"/>
          </w:tcPr>
          <w:p w14:paraId="4C7C16B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Código</w:t>
            </w:r>
          </w:p>
        </w:tc>
        <w:tc>
          <w:tcPr>
            <w:tcW w:w="3500" w:type="pct"/>
            <w:vAlign w:val="center"/>
          </w:tcPr>
          <w:p w14:paraId="4F805EEB"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Designación unívoca del objeto digital a preservar.</w:t>
            </w:r>
          </w:p>
        </w:tc>
      </w:tr>
      <w:tr w:rsidR="00C24EDE" w14:paraId="37D3BBB6" w14:textId="77777777">
        <w:trPr>
          <w:trHeight w:val="402"/>
        </w:trPr>
        <w:tc>
          <w:tcPr>
            <w:tcW w:w="1500" w:type="pct"/>
            <w:vAlign w:val="center"/>
          </w:tcPr>
          <w:p w14:paraId="72CD9270"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Título</w:t>
            </w:r>
          </w:p>
        </w:tc>
        <w:tc>
          <w:tcPr>
            <w:tcW w:w="3500" w:type="pct"/>
            <w:vAlign w:val="center"/>
          </w:tcPr>
          <w:p w14:paraId="5377D92F"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Nombre del documento electrónico de archivo.</w:t>
            </w:r>
          </w:p>
        </w:tc>
      </w:tr>
      <w:tr w:rsidR="00C24EDE" w14:paraId="59943209" w14:textId="77777777">
        <w:trPr>
          <w:trHeight w:val="402"/>
        </w:trPr>
        <w:tc>
          <w:tcPr>
            <w:tcW w:w="1500" w:type="pct"/>
            <w:vAlign w:val="center"/>
          </w:tcPr>
          <w:p w14:paraId="50D51493"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Software de Creación</w:t>
            </w:r>
          </w:p>
        </w:tc>
        <w:tc>
          <w:tcPr>
            <w:tcW w:w="3500" w:type="pct"/>
            <w:vAlign w:val="center"/>
          </w:tcPr>
          <w:p w14:paraId="198334FB"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Nombre de la aplicación informática utilizada para crear el documento electrónico.</w:t>
            </w:r>
          </w:p>
        </w:tc>
      </w:tr>
      <w:tr w:rsidR="00C24EDE" w14:paraId="3F1253CE" w14:textId="77777777">
        <w:trPr>
          <w:trHeight w:val="402"/>
        </w:trPr>
        <w:tc>
          <w:tcPr>
            <w:tcW w:w="1500" w:type="pct"/>
            <w:vAlign w:val="center"/>
          </w:tcPr>
          <w:p w14:paraId="25506D9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Versión</w:t>
            </w:r>
          </w:p>
        </w:tc>
        <w:tc>
          <w:tcPr>
            <w:tcW w:w="3500" w:type="pct"/>
            <w:vAlign w:val="center"/>
          </w:tcPr>
          <w:p w14:paraId="1989306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Versión del software con que fue creado el documento electrónico.</w:t>
            </w:r>
          </w:p>
        </w:tc>
      </w:tr>
      <w:tr w:rsidR="00C24EDE" w14:paraId="0A0C3759" w14:textId="77777777">
        <w:trPr>
          <w:trHeight w:val="647"/>
        </w:trPr>
        <w:tc>
          <w:tcPr>
            <w:tcW w:w="1500" w:type="pct"/>
            <w:vAlign w:val="center"/>
          </w:tcPr>
          <w:p w14:paraId="3D25D9C2"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Tipo de recurso</w:t>
            </w:r>
          </w:p>
        </w:tc>
        <w:tc>
          <w:tcPr>
            <w:tcW w:w="3500" w:type="pct"/>
            <w:vAlign w:val="center"/>
          </w:tcPr>
          <w:p w14:paraId="701FABBC"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Identificación de la categoría de fichero informático a la que pertenece el documento electrónico (Texto, Imagen, Audio, Video).</w:t>
            </w:r>
          </w:p>
        </w:tc>
      </w:tr>
      <w:tr w:rsidR="00C24EDE" w14:paraId="43434256" w14:textId="77777777">
        <w:trPr>
          <w:trHeight w:val="546"/>
        </w:trPr>
        <w:tc>
          <w:tcPr>
            <w:tcW w:w="1500" w:type="pct"/>
            <w:vAlign w:val="center"/>
          </w:tcPr>
          <w:p w14:paraId="11B4021D"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Estampa de Tiempo</w:t>
            </w:r>
          </w:p>
        </w:tc>
        <w:tc>
          <w:tcPr>
            <w:tcW w:w="3500" w:type="pct"/>
            <w:vAlign w:val="center"/>
          </w:tcPr>
          <w:p w14:paraId="41C1CF87"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Registro de fecha y hora de acciones sobre el documento electrónico (creación/captura, modificación, actualización, acceso, anexos, consulta, etc.).</w:t>
            </w:r>
          </w:p>
        </w:tc>
      </w:tr>
      <w:tr w:rsidR="00C24EDE" w14:paraId="19DD0403" w14:textId="77777777">
        <w:trPr>
          <w:trHeight w:val="397"/>
        </w:trPr>
        <w:tc>
          <w:tcPr>
            <w:tcW w:w="1500" w:type="pct"/>
            <w:vAlign w:val="center"/>
          </w:tcPr>
          <w:p w14:paraId="0654C459"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Autor</w:t>
            </w:r>
          </w:p>
        </w:tc>
        <w:tc>
          <w:tcPr>
            <w:tcW w:w="3500" w:type="pct"/>
            <w:vAlign w:val="center"/>
          </w:tcPr>
          <w:p w14:paraId="7CFD3B6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Emisor responsable del contenido/creación del documento electrónico.</w:t>
            </w:r>
          </w:p>
        </w:tc>
      </w:tr>
      <w:tr w:rsidR="00C24EDE" w14:paraId="20C3F5AB" w14:textId="77777777">
        <w:trPr>
          <w:trHeight w:val="460"/>
        </w:trPr>
        <w:tc>
          <w:tcPr>
            <w:tcW w:w="1500" w:type="pct"/>
            <w:vAlign w:val="center"/>
          </w:tcPr>
          <w:p w14:paraId="4EEFAB0D"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Estado</w:t>
            </w:r>
          </w:p>
        </w:tc>
        <w:tc>
          <w:tcPr>
            <w:tcW w:w="3500" w:type="pct"/>
            <w:vAlign w:val="center"/>
          </w:tcPr>
          <w:p w14:paraId="5B81E1E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Metadato de identificación del estado del documento electrónico: Borrador, Documento o Récord.</w:t>
            </w:r>
          </w:p>
        </w:tc>
      </w:tr>
      <w:tr w:rsidR="00C24EDE" w14:paraId="7E2008A8" w14:textId="77777777">
        <w:trPr>
          <w:trHeight w:val="402"/>
        </w:trPr>
        <w:tc>
          <w:tcPr>
            <w:tcW w:w="1500" w:type="pct"/>
            <w:vAlign w:val="center"/>
          </w:tcPr>
          <w:p w14:paraId="18B4750B"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Perfil autorizado</w:t>
            </w:r>
          </w:p>
        </w:tc>
        <w:tc>
          <w:tcPr>
            <w:tcW w:w="3500" w:type="pct"/>
            <w:vAlign w:val="center"/>
          </w:tcPr>
          <w:p w14:paraId="5DFAEB41"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Metadatos de control de acceso al documento electrónico de archivo.</w:t>
            </w:r>
          </w:p>
        </w:tc>
      </w:tr>
      <w:tr w:rsidR="00C24EDE" w14:paraId="7866AD01" w14:textId="77777777">
        <w:trPr>
          <w:trHeight w:val="647"/>
        </w:trPr>
        <w:tc>
          <w:tcPr>
            <w:tcW w:w="1500" w:type="pct"/>
            <w:vAlign w:val="center"/>
          </w:tcPr>
          <w:p w14:paraId="2DF91263"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Ubicación de archivamiento</w:t>
            </w:r>
          </w:p>
        </w:tc>
        <w:tc>
          <w:tcPr>
            <w:tcW w:w="3500" w:type="pct"/>
            <w:vAlign w:val="center"/>
          </w:tcPr>
          <w:p w14:paraId="4743357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Ruta física y/o lógica del repositorio de en donde se realiza el almacenamiento del documento electrónico de archivo.</w:t>
            </w:r>
          </w:p>
        </w:tc>
      </w:tr>
      <w:tr w:rsidR="00C24EDE" w14:paraId="4ACA7659" w14:textId="77777777">
        <w:trPr>
          <w:trHeight w:val="647"/>
        </w:trPr>
        <w:tc>
          <w:tcPr>
            <w:tcW w:w="1500" w:type="pct"/>
            <w:vAlign w:val="center"/>
          </w:tcPr>
          <w:p w14:paraId="160807F6"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Nivel de preservación</w:t>
            </w:r>
          </w:p>
        </w:tc>
        <w:tc>
          <w:tcPr>
            <w:tcW w:w="3500" w:type="pct"/>
            <w:vAlign w:val="center"/>
          </w:tcPr>
          <w:p w14:paraId="4D2620F0"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Información del tipo de preservación que ha de aplicarse sobre el objeto digital (migración, conversión, emulación, etc.).</w:t>
            </w:r>
          </w:p>
        </w:tc>
      </w:tr>
      <w:tr w:rsidR="00C24EDE" w14:paraId="5B5E2722" w14:textId="77777777">
        <w:trPr>
          <w:trHeight w:val="647"/>
        </w:trPr>
        <w:tc>
          <w:tcPr>
            <w:tcW w:w="1500" w:type="pct"/>
            <w:vAlign w:val="center"/>
          </w:tcPr>
          <w:p w14:paraId="542B0208"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Tiempos de aplicación del nivel de preservación</w:t>
            </w:r>
          </w:p>
        </w:tc>
        <w:tc>
          <w:tcPr>
            <w:tcW w:w="3500" w:type="pct"/>
            <w:vAlign w:val="center"/>
          </w:tcPr>
          <w:p w14:paraId="10F9D49C"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Especificación de fechas de para ejecución de migración o conversión de documentos electrónicos de archivo.</w:t>
            </w:r>
          </w:p>
        </w:tc>
      </w:tr>
      <w:tr w:rsidR="00C24EDE" w14:paraId="64D20CE5" w14:textId="77777777">
        <w:trPr>
          <w:trHeight w:val="647"/>
        </w:trPr>
        <w:tc>
          <w:tcPr>
            <w:tcW w:w="1500" w:type="pct"/>
            <w:vAlign w:val="center"/>
          </w:tcPr>
          <w:p w14:paraId="4610219C"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Periodicidad de verificación</w:t>
            </w:r>
          </w:p>
        </w:tc>
        <w:tc>
          <w:tcPr>
            <w:tcW w:w="3500" w:type="pct"/>
            <w:vAlign w:val="center"/>
          </w:tcPr>
          <w:p w14:paraId="73E64AD7"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Espacios de tiempo planificados para realizar auditorías de acceso a los documentos electrónicos de archivo.</w:t>
            </w:r>
          </w:p>
        </w:tc>
      </w:tr>
      <w:tr w:rsidR="00C24EDE" w14:paraId="079662DA" w14:textId="77777777">
        <w:trPr>
          <w:trHeight w:val="647"/>
        </w:trPr>
        <w:tc>
          <w:tcPr>
            <w:tcW w:w="1500" w:type="pct"/>
            <w:vAlign w:val="center"/>
          </w:tcPr>
          <w:p w14:paraId="69459185"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Renovación de medios</w:t>
            </w:r>
          </w:p>
        </w:tc>
        <w:tc>
          <w:tcPr>
            <w:tcW w:w="3500" w:type="pct"/>
            <w:vAlign w:val="center"/>
          </w:tcPr>
          <w:p w14:paraId="2CEC7D79" w14:textId="77777777" w:rsidR="00C24EDE" w:rsidRDefault="00C71A7F">
            <w:pPr>
              <w:pStyle w:val="TableParagraph"/>
              <w:rPr>
                <w:rFonts w:ascii="Arial" w:eastAsia="Arial" w:hAnsi="Arial" w:cs="Arial"/>
                <w:sz w:val="20"/>
                <w:szCs w:val="20"/>
                <w:lang w:eastAsia="zh-CN" w:bidi="hi-IN"/>
              </w:rPr>
            </w:pPr>
            <w:r>
              <w:rPr>
                <w:rFonts w:ascii="Arial" w:eastAsia="Arial" w:hAnsi="Arial" w:cs="Arial"/>
                <w:sz w:val="20"/>
                <w:szCs w:val="20"/>
                <w:lang w:eastAsia="zh-CN" w:bidi="hi-IN"/>
              </w:rPr>
              <w:t>Fecha planeada de renovación de medios para el almacenamiento de documentos electrónicos de archivo.</w:t>
            </w:r>
          </w:p>
        </w:tc>
      </w:tr>
    </w:tbl>
    <w:p w14:paraId="2F5AFB25" w14:textId="77777777" w:rsidR="00C24EDE" w:rsidRDefault="00C24EDE">
      <w:pPr>
        <w:pStyle w:val="Textoindependiente"/>
        <w:spacing w:before="4"/>
        <w:rPr>
          <w:rFonts w:ascii="Arial" w:hAnsi="Arial" w:cs="Arial"/>
        </w:rPr>
      </w:pPr>
    </w:p>
    <w:p w14:paraId="50618BE3" w14:textId="77777777" w:rsidR="00C24EDE" w:rsidRDefault="00C71A7F">
      <w:pPr>
        <w:pStyle w:val="Textoindependiente"/>
        <w:spacing w:before="104" w:line="242" w:lineRule="auto"/>
        <w:jc w:val="both"/>
        <w:rPr>
          <w:rFonts w:ascii="Arial" w:eastAsia="Arial" w:hAnsi="Arial" w:cs="Arial"/>
          <w:lang w:eastAsia="zh-CN" w:bidi="hi-IN"/>
        </w:rPr>
      </w:pPr>
      <w:r>
        <w:rPr>
          <w:rFonts w:ascii="Arial" w:eastAsia="Arial" w:hAnsi="Arial" w:cs="Arial"/>
          <w:lang w:eastAsia="zh-CN" w:bidi="hi-IN"/>
        </w:rPr>
        <w:t>Finalmente, se debe considerar que los archivos electrónicos deben ser gestionados con un esquema de metadatos estandarizados que incluyan un aspecto de control mínimo requerido; Estos metadatos están destinados a proporcionar información descriptiva y contextual para identificar de forma única el contenido del documento.</w:t>
      </w:r>
    </w:p>
    <w:p w14:paraId="49406E50" w14:textId="77777777" w:rsidR="00C24EDE" w:rsidRDefault="00C24EDE">
      <w:pPr>
        <w:pStyle w:val="Textoindependiente"/>
        <w:spacing w:before="8"/>
        <w:rPr>
          <w:rFonts w:ascii="Arial" w:eastAsia="Arial" w:hAnsi="Arial" w:cs="Arial"/>
          <w:lang w:eastAsia="zh-CN" w:bidi="hi-IN"/>
        </w:rPr>
      </w:pPr>
    </w:p>
    <w:p w14:paraId="47D4CDA7"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A continuación, se presenta un esquema de metadatos, para la gestión de documentos electrónicos de archivo, basado en el estándar Dublín Core:</w:t>
      </w:r>
    </w:p>
    <w:p w14:paraId="49E24A4C" w14:textId="77777777" w:rsidR="00C24EDE" w:rsidRDefault="00C24EDE">
      <w:pPr>
        <w:pStyle w:val="Textoindependiente"/>
        <w:rPr>
          <w:rFonts w:ascii="Arial" w:hAnsi="Arial" w:cs="Arial"/>
        </w:rPr>
      </w:pPr>
    </w:p>
    <w:p w14:paraId="09491C28" w14:textId="77777777" w:rsidR="00C24EDE" w:rsidRDefault="00C24EDE">
      <w:pPr>
        <w:pStyle w:val="Textoindependiente"/>
        <w:rPr>
          <w:rFonts w:ascii="Arial" w:hAnsi="Arial" w:cs="Arial"/>
        </w:rPr>
      </w:pPr>
    </w:p>
    <w:p w14:paraId="54C9D623" w14:textId="77777777" w:rsidR="00C24EDE" w:rsidRDefault="00C24EDE">
      <w:pPr>
        <w:pStyle w:val="Textoindependiente"/>
        <w:rPr>
          <w:rFonts w:ascii="Arial" w:hAnsi="Arial" w:cs="Arial"/>
        </w:rPr>
      </w:pPr>
    </w:p>
    <w:p w14:paraId="5E28F1FA" w14:textId="77777777" w:rsidR="00C24EDE" w:rsidRDefault="00C24EDE">
      <w:pPr>
        <w:pStyle w:val="Textoindependiente"/>
        <w:rPr>
          <w:rFonts w:ascii="Arial" w:hAnsi="Arial" w:cs="Arial"/>
        </w:rPr>
      </w:pPr>
    </w:p>
    <w:p w14:paraId="63D7E7EC" w14:textId="77777777" w:rsidR="00C24EDE" w:rsidRDefault="00C24EDE">
      <w:pPr>
        <w:pStyle w:val="Textoindependiente"/>
        <w:spacing w:before="2" w:after="1"/>
        <w:rPr>
          <w:rFonts w:ascii="Arial" w:hAnsi="Arial" w:cs="Arial"/>
        </w:rPr>
      </w:pPr>
    </w:p>
    <w:tbl>
      <w:tblPr>
        <w:tblStyle w:val="TableNormal"/>
        <w:tblW w:w="500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
        <w:gridCol w:w="1918"/>
        <w:gridCol w:w="1491"/>
        <w:gridCol w:w="873"/>
        <w:gridCol w:w="1317"/>
        <w:gridCol w:w="3469"/>
      </w:tblGrid>
      <w:tr w:rsidR="00C24EDE" w14:paraId="46349C58" w14:textId="77777777">
        <w:trPr>
          <w:trHeight w:val="603"/>
        </w:trPr>
        <w:tc>
          <w:tcPr>
            <w:tcW w:w="368" w:type="pct"/>
            <w:shd w:val="clear" w:color="auto" w:fill="808080"/>
            <w:vAlign w:val="center"/>
          </w:tcPr>
          <w:p w14:paraId="6CE93C5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No</w:t>
            </w:r>
          </w:p>
        </w:tc>
        <w:tc>
          <w:tcPr>
            <w:tcW w:w="980" w:type="pct"/>
            <w:shd w:val="clear" w:color="auto" w:fill="808080"/>
            <w:vAlign w:val="center"/>
          </w:tcPr>
          <w:p w14:paraId="4ABD069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NOMBRE</w:t>
            </w:r>
          </w:p>
        </w:tc>
        <w:tc>
          <w:tcPr>
            <w:tcW w:w="761" w:type="pct"/>
            <w:shd w:val="clear" w:color="auto" w:fill="808080"/>
            <w:vAlign w:val="center"/>
          </w:tcPr>
          <w:p w14:paraId="50B283D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ESTRUCTURA XML</w:t>
            </w:r>
          </w:p>
          <w:p w14:paraId="6B7845F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 ETIQUETA</w:t>
            </w:r>
          </w:p>
        </w:tc>
        <w:tc>
          <w:tcPr>
            <w:tcW w:w="1119" w:type="pct"/>
            <w:gridSpan w:val="2"/>
            <w:shd w:val="clear" w:color="auto" w:fill="808080"/>
            <w:vAlign w:val="center"/>
          </w:tcPr>
          <w:p w14:paraId="0020E86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OBLIGATORIEDAD</w:t>
            </w:r>
          </w:p>
        </w:tc>
        <w:tc>
          <w:tcPr>
            <w:tcW w:w="1772" w:type="pct"/>
            <w:shd w:val="clear" w:color="auto" w:fill="808080"/>
            <w:vAlign w:val="center"/>
          </w:tcPr>
          <w:p w14:paraId="0981736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DESCRIPCIÓN</w:t>
            </w:r>
          </w:p>
        </w:tc>
      </w:tr>
      <w:tr w:rsidR="00C24EDE" w14:paraId="3BB77E24" w14:textId="77777777">
        <w:trPr>
          <w:trHeight w:val="630"/>
        </w:trPr>
        <w:tc>
          <w:tcPr>
            <w:tcW w:w="368" w:type="pct"/>
            <w:shd w:val="clear" w:color="auto" w:fill="808080"/>
            <w:vAlign w:val="center"/>
          </w:tcPr>
          <w:p w14:paraId="6B5EBC17" w14:textId="77777777" w:rsidR="00C24EDE" w:rsidRDefault="00C24EDE">
            <w:pPr>
              <w:pStyle w:val="TableParagraph"/>
              <w:ind w:left="57" w:right="57"/>
              <w:jc w:val="center"/>
              <w:rPr>
                <w:rFonts w:ascii="Arial" w:eastAsia="Arial" w:hAnsi="Arial" w:cs="Arial"/>
                <w:sz w:val="20"/>
                <w:szCs w:val="20"/>
                <w:lang w:eastAsia="zh-CN" w:bidi="hi-IN"/>
              </w:rPr>
            </w:pPr>
          </w:p>
          <w:p w14:paraId="2C62B0F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980" w:type="pct"/>
            <w:vAlign w:val="center"/>
          </w:tcPr>
          <w:p w14:paraId="612CFD2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Título</w:t>
            </w:r>
          </w:p>
        </w:tc>
        <w:tc>
          <w:tcPr>
            <w:tcW w:w="761" w:type="pct"/>
            <w:vAlign w:val="center"/>
          </w:tcPr>
          <w:p w14:paraId="15F99FA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Title</w:t>
            </w:r>
            <w:proofErr w:type="spellEnd"/>
            <w:r>
              <w:rPr>
                <w:rFonts w:ascii="Arial" w:eastAsia="Arial" w:hAnsi="Arial" w:cs="Arial"/>
                <w:sz w:val="20"/>
                <w:szCs w:val="20"/>
                <w:lang w:eastAsia="zh-CN" w:bidi="hi-IN"/>
              </w:rPr>
              <w:t>&gt;</w:t>
            </w:r>
          </w:p>
        </w:tc>
        <w:tc>
          <w:tcPr>
            <w:tcW w:w="446" w:type="pct"/>
            <w:vAlign w:val="center"/>
          </w:tcPr>
          <w:p w14:paraId="246FCB7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72" w:type="pct"/>
            <w:vAlign w:val="center"/>
          </w:tcPr>
          <w:p w14:paraId="6FDDC50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772" w:type="pct"/>
            <w:vAlign w:val="center"/>
          </w:tcPr>
          <w:p w14:paraId="29DDC41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Normalmente el título será el nombre por el que se conoce formalmente el recurso (expediente)</w:t>
            </w:r>
          </w:p>
        </w:tc>
      </w:tr>
      <w:tr w:rsidR="00C24EDE" w14:paraId="06DEF406" w14:textId="77777777">
        <w:trPr>
          <w:trHeight w:val="631"/>
        </w:trPr>
        <w:tc>
          <w:tcPr>
            <w:tcW w:w="368" w:type="pct"/>
            <w:shd w:val="clear" w:color="auto" w:fill="808080"/>
            <w:vAlign w:val="center"/>
          </w:tcPr>
          <w:p w14:paraId="096F0D3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980" w:type="pct"/>
            <w:vAlign w:val="center"/>
          </w:tcPr>
          <w:p w14:paraId="045B8EB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Autor</w:t>
            </w:r>
          </w:p>
        </w:tc>
        <w:tc>
          <w:tcPr>
            <w:tcW w:w="761" w:type="pct"/>
            <w:vAlign w:val="center"/>
          </w:tcPr>
          <w:p w14:paraId="477DD24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Creator</w:t>
            </w:r>
            <w:proofErr w:type="spellEnd"/>
            <w:r>
              <w:rPr>
                <w:rFonts w:ascii="Arial" w:eastAsia="Arial" w:hAnsi="Arial" w:cs="Arial"/>
                <w:sz w:val="20"/>
                <w:szCs w:val="20"/>
                <w:lang w:eastAsia="zh-CN" w:bidi="hi-IN"/>
              </w:rPr>
              <w:t>&gt;</w:t>
            </w:r>
          </w:p>
        </w:tc>
        <w:tc>
          <w:tcPr>
            <w:tcW w:w="446" w:type="pct"/>
            <w:vAlign w:val="center"/>
          </w:tcPr>
          <w:p w14:paraId="40F7B2B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72" w:type="pct"/>
            <w:vAlign w:val="center"/>
          </w:tcPr>
          <w:p w14:paraId="798F418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772" w:type="pct"/>
            <w:vAlign w:val="center"/>
          </w:tcPr>
          <w:p w14:paraId="07D1192F" w14:textId="77777777" w:rsidR="00C24EDE" w:rsidRDefault="00C24EDE">
            <w:pPr>
              <w:pStyle w:val="TableParagraph"/>
              <w:ind w:left="57" w:right="57"/>
              <w:jc w:val="both"/>
              <w:rPr>
                <w:rFonts w:ascii="Arial" w:eastAsia="Arial" w:hAnsi="Arial" w:cs="Arial"/>
                <w:sz w:val="20"/>
                <w:szCs w:val="20"/>
                <w:lang w:eastAsia="zh-CN" w:bidi="hi-IN"/>
              </w:rPr>
            </w:pPr>
          </w:p>
          <w:p w14:paraId="7BBFC46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Autor personal o entidad responsable del contenido del recurso (expediente)</w:t>
            </w:r>
          </w:p>
        </w:tc>
      </w:tr>
      <w:tr w:rsidR="00C24EDE" w14:paraId="6164D7DC" w14:textId="77777777">
        <w:trPr>
          <w:trHeight w:val="631"/>
        </w:trPr>
        <w:tc>
          <w:tcPr>
            <w:tcW w:w="368" w:type="pct"/>
            <w:shd w:val="clear" w:color="auto" w:fill="808080"/>
            <w:vAlign w:val="center"/>
          </w:tcPr>
          <w:p w14:paraId="324431A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3</w:t>
            </w:r>
          </w:p>
        </w:tc>
        <w:tc>
          <w:tcPr>
            <w:tcW w:w="980" w:type="pct"/>
            <w:vAlign w:val="center"/>
          </w:tcPr>
          <w:p w14:paraId="7D323C6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Fecha</w:t>
            </w:r>
          </w:p>
        </w:tc>
        <w:tc>
          <w:tcPr>
            <w:tcW w:w="761" w:type="pct"/>
            <w:vAlign w:val="center"/>
          </w:tcPr>
          <w:p w14:paraId="0B43CF4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&lt;Date&gt;</w:t>
            </w:r>
          </w:p>
        </w:tc>
        <w:tc>
          <w:tcPr>
            <w:tcW w:w="446" w:type="pct"/>
            <w:vAlign w:val="center"/>
          </w:tcPr>
          <w:p w14:paraId="43738F8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72" w:type="pct"/>
            <w:vAlign w:val="center"/>
          </w:tcPr>
          <w:p w14:paraId="435581B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772" w:type="pct"/>
            <w:vAlign w:val="center"/>
          </w:tcPr>
          <w:p w14:paraId="425D0265" w14:textId="77777777" w:rsidR="00C24EDE" w:rsidRDefault="00C24EDE">
            <w:pPr>
              <w:pStyle w:val="TableParagraph"/>
              <w:ind w:left="57" w:right="57"/>
              <w:jc w:val="both"/>
              <w:rPr>
                <w:rFonts w:ascii="Arial" w:eastAsia="Arial" w:hAnsi="Arial" w:cs="Arial"/>
                <w:sz w:val="20"/>
                <w:szCs w:val="20"/>
                <w:lang w:eastAsia="zh-CN" w:bidi="hi-IN"/>
              </w:rPr>
            </w:pPr>
          </w:p>
          <w:p w14:paraId="0531C52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Fecha clave del recurso (creación de expediente)</w:t>
            </w:r>
          </w:p>
        </w:tc>
      </w:tr>
      <w:tr w:rsidR="00C24EDE" w14:paraId="0FCE8711" w14:textId="77777777">
        <w:trPr>
          <w:trHeight w:val="631"/>
        </w:trPr>
        <w:tc>
          <w:tcPr>
            <w:tcW w:w="368" w:type="pct"/>
            <w:shd w:val="clear" w:color="auto" w:fill="808080"/>
            <w:vAlign w:val="center"/>
          </w:tcPr>
          <w:p w14:paraId="74B9EE5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w:t>
            </w:r>
          </w:p>
        </w:tc>
        <w:tc>
          <w:tcPr>
            <w:tcW w:w="980" w:type="pct"/>
            <w:vAlign w:val="center"/>
          </w:tcPr>
          <w:p w14:paraId="1BF923C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Materia</w:t>
            </w:r>
          </w:p>
        </w:tc>
        <w:tc>
          <w:tcPr>
            <w:tcW w:w="761" w:type="pct"/>
            <w:vAlign w:val="center"/>
          </w:tcPr>
          <w:p w14:paraId="3FDF18C2" w14:textId="77777777" w:rsidR="00C24EDE" w:rsidRDefault="00C24EDE">
            <w:pPr>
              <w:pStyle w:val="TableParagraph"/>
              <w:ind w:left="57" w:right="57"/>
              <w:jc w:val="center"/>
              <w:rPr>
                <w:rFonts w:ascii="Arial" w:eastAsia="Arial" w:hAnsi="Arial" w:cs="Arial"/>
                <w:sz w:val="20"/>
                <w:szCs w:val="20"/>
                <w:lang w:eastAsia="zh-CN" w:bidi="hi-IN"/>
              </w:rPr>
            </w:pPr>
          </w:p>
          <w:p w14:paraId="6CC5A78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Subject</w:t>
            </w:r>
            <w:proofErr w:type="spellEnd"/>
            <w:r>
              <w:rPr>
                <w:rFonts w:ascii="Arial" w:eastAsia="Arial" w:hAnsi="Arial" w:cs="Arial"/>
                <w:sz w:val="20"/>
                <w:szCs w:val="20"/>
                <w:lang w:eastAsia="zh-CN" w:bidi="hi-IN"/>
              </w:rPr>
              <w:t>&gt;</w:t>
            </w:r>
          </w:p>
        </w:tc>
        <w:tc>
          <w:tcPr>
            <w:tcW w:w="446" w:type="pct"/>
            <w:vAlign w:val="center"/>
          </w:tcPr>
          <w:p w14:paraId="75B92389" w14:textId="77777777" w:rsidR="00C24EDE" w:rsidRDefault="00C24EDE">
            <w:pPr>
              <w:pStyle w:val="TableParagraph"/>
              <w:ind w:left="57" w:right="57"/>
              <w:jc w:val="center"/>
              <w:rPr>
                <w:rFonts w:ascii="Arial" w:eastAsia="Arial" w:hAnsi="Arial" w:cs="Arial"/>
                <w:sz w:val="20"/>
                <w:szCs w:val="20"/>
                <w:lang w:eastAsia="zh-CN" w:bidi="hi-IN"/>
              </w:rPr>
            </w:pPr>
          </w:p>
          <w:p w14:paraId="5A9526D8"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270011D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48B98274"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Descriptores o palabras claves que definen el tema del que trata el recurso (expediente)</w:t>
            </w:r>
          </w:p>
        </w:tc>
      </w:tr>
      <w:tr w:rsidR="00C24EDE" w14:paraId="4FED9733" w14:textId="77777777">
        <w:trPr>
          <w:trHeight w:val="541"/>
        </w:trPr>
        <w:tc>
          <w:tcPr>
            <w:tcW w:w="368" w:type="pct"/>
            <w:shd w:val="clear" w:color="auto" w:fill="808080"/>
            <w:vAlign w:val="center"/>
          </w:tcPr>
          <w:p w14:paraId="01205260" w14:textId="77777777" w:rsidR="00C24EDE" w:rsidRDefault="00C24EDE">
            <w:pPr>
              <w:pStyle w:val="TableParagraph"/>
              <w:ind w:left="57" w:right="57"/>
              <w:jc w:val="center"/>
              <w:rPr>
                <w:rFonts w:ascii="Arial" w:eastAsia="Arial" w:hAnsi="Arial" w:cs="Arial"/>
                <w:sz w:val="20"/>
                <w:szCs w:val="20"/>
                <w:lang w:eastAsia="zh-CN" w:bidi="hi-IN"/>
              </w:rPr>
            </w:pPr>
          </w:p>
          <w:p w14:paraId="5004CD0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5</w:t>
            </w:r>
          </w:p>
        </w:tc>
        <w:tc>
          <w:tcPr>
            <w:tcW w:w="980" w:type="pct"/>
            <w:vAlign w:val="center"/>
          </w:tcPr>
          <w:p w14:paraId="633A0FB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Editor</w:t>
            </w:r>
          </w:p>
        </w:tc>
        <w:tc>
          <w:tcPr>
            <w:tcW w:w="761" w:type="pct"/>
            <w:vAlign w:val="center"/>
          </w:tcPr>
          <w:p w14:paraId="457A7936" w14:textId="77777777" w:rsidR="00C24EDE" w:rsidRDefault="00C24EDE">
            <w:pPr>
              <w:pStyle w:val="TableParagraph"/>
              <w:ind w:left="57" w:right="57"/>
              <w:jc w:val="center"/>
              <w:rPr>
                <w:rFonts w:ascii="Arial" w:eastAsia="Arial" w:hAnsi="Arial" w:cs="Arial"/>
                <w:sz w:val="20"/>
                <w:szCs w:val="20"/>
                <w:lang w:eastAsia="zh-CN" w:bidi="hi-IN"/>
              </w:rPr>
            </w:pPr>
          </w:p>
          <w:p w14:paraId="0688E54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&lt;Publisher&gt;</w:t>
            </w:r>
          </w:p>
        </w:tc>
        <w:tc>
          <w:tcPr>
            <w:tcW w:w="446" w:type="pct"/>
            <w:vAlign w:val="center"/>
          </w:tcPr>
          <w:p w14:paraId="4CCFEA3F" w14:textId="77777777" w:rsidR="00C24EDE" w:rsidRDefault="00C24EDE">
            <w:pPr>
              <w:pStyle w:val="TableParagraph"/>
              <w:ind w:left="57" w:right="57"/>
              <w:jc w:val="center"/>
              <w:rPr>
                <w:rFonts w:ascii="Arial" w:eastAsia="Arial" w:hAnsi="Arial" w:cs="Arial"/>
                <w:sz w:val="20"/>
                <w:szCs w:val="20"/>
                <w:lang w:eastAsia="zh-CN" w:bidi="hi-IN"/>
              </w:rPr>
            </w:pPr>
          </w:p>
          <w:p w14:paraId="5F5A417C"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248F20A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21E41151" w14:textId="77777777" w:rsidR="00C24EDE" w:rsidRDefault="00C24EDE">
            <w:pPr>
              <w:pStyle w:val="TableParagraph"/>
              <w:ind w:left="57" w:right="57"/>
              <w:jc w:val="both"/>
              <w:rPr>
                <w:rFonts w:ascii="Arial" w:eastAsia="Arial" w:hAnsi="Arial" w:cs="Arial"/>
                <w:sz w:val="20"/>
                <w:szCs w:val="20"/>
                <w:lang w:eastAsia="zh-CN" w:bidi="hi-IN"/>
              </w:rPr>
            </w:pPr>
          </w:p>
          <w:p w14:paraId="45790CD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Editor del recurso</w:t>
            </w:r>
          </w:p>
        </w:tc>
      </w:tr>
      <w:tr w:rsidR="00C24EDE" w14:paraId="5524D3BE" w14:textId="77777777">
        <w:trPr>
          <w:trHeight w:val="534"/>
        </w:trPr>
        <w:tc>
          <w:tcPr>
            <w:tcW w:w="368" w:type="pct"/>
            <w:shd w:val="clear" w:color="auto" w:fill="808080"/>
            <w:vAlign w:val="center"/>
          </w:tcPr>
          <w:p w14:paraId="68CE613B" w14:textId="77777777" w:rsidR="00C24EDE" w:rsidRDefault="00C24EDE">
            <w:pPr>
              <w:pStyle w:val="TableParagraph"/>
              <w:ind w:left="57" w:right="57"/>
              <w:jc w:val="center"/>
              <w:rPr>
                <w:rFonts w:ascii="Arial" w:eastAsia="Arial" w:hAnsi="Arial" w:cs="Arial"/>
                <w:sz w:val="20"/>
                <w:szCs w:val="20"/>
                <w:lang w:eastAsia="zh-CN" w:bidi="hi-IN"/>
              </w:rPr>
            </w:pPr>
          </w:p>
          <w:p w14:paraId="50750F3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6</w:t>
            </w:r>
          </w:p>
        </w:tc>
        <w:tc>
          <w:tcPr>
            <w:tcW w:w="980" w:type="pct"/>
            <w:vAlign w:val="center"/>
          </w:tcPr>
          <w:p w14:paraId="35D68C3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Tipo de recurso</w:t>
            </w:r>
          </w:p>
        </w:tc>
        <w:tc>
          <w:tcPr>
            <w:tcW w:w="761" w:type="pct"/>
            <w:vAlign w:val="center"/>
          </w:tcPr>
          <w:p w14:paraId="02CD4FBB" w14:textId="77777777" w:rsidR="00C24EDE" w:rsidRDefault="00C24EDE">
            <w:pPr>
              <w:pStyle w:val="TableParagraph"/>
              <w:ind w:left="57" w:right="57"/>
              <w:jc w:val="center"/>
              <w:rPr>
                <w:rFonts w:ascii="Arial" w:eastAsia="Arial" w:hAnsi="Arial" w:cs="Arial"/>
                <w:sz w:val="20"/>
                <w:szCs w:val="20"/>
                <w:lang w:eastAsia="zh-CN" w:bidi="hi-IN"/>
              </w:rPr>
            </w:pPr>
          </w:p>
          <w:p w14:paraId="19786C3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Type</w:t>
            </w:r>
            <w:proofErr w:type="spellEnd"/>
            <w:r>
              <w:rPr>
                <w:rFonts w:ascii="Arial" w:eastAsia="Arial" w:hAnsi="Arial" w:cs="Arial"/>
                <w:sz w:val="20"/>
                <w:szCs w:val="20"/>
                <w:lang w:eastAsia="zh-CN" w:bidi="hi-IN"/>
              </w:rPr>
              <w:t>&gt;</w:t>
            </w:r>
          </w:p>
        </w:tc>
        <w:tc>
          <w:tcPr>
            <w:tcW w:w="446" w:type="pct"/>
            <w:vAlign w:val="center"/>
          </w:tcPr>
          <w:p w14:paraId="3BDB2A35" w14:textId="77777777" w:rsidR="00C24EDE" w:rsidRDefault="00C24EDE">
            <w:pPr>
              <w:pStyle w:val="TableParagraph"/>
              <w:ind w:left="57" w:right="57"/>
              <w:jc w:val="center"/>
              <w:rPr>
                <w:rFonts w:ascii="Arial" w:eastAsia="Arial" w:hAnsi="Arial" w:cs="Arial"/>
                <w:sz w:val="20"/>
                <w:szCs w:val="20"/>
                <w:lang w:eastAsia="zh-CN" w:bidi="hi-IN"/>
              </w:rPr>
            </w:pPr>
          </w:p>
          <w:p w14:paraId="61EF09A5"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2A51E95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237185C0"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Naturaleza del contenido (artículo, tesis, ponencia, etc.).</w:t>
            </w:r>
          </w:p>
        </w:tc>
      </w:tr>
      <w:tr w:rsidR="00C24EDE" w14:paraId="0AC5A2A6" w14:textId="77777777">
        <w:trPr>
          <w:trHeight w:val="537"/>
        </w:trPr>
        <w:tc>
          <w:tcPr>
            <w:tcW w:w="368" w:type="pct"/>
            <w:shd w:val="clear" w:color="auto" w:fill="808080"/>
            <w:vAlign w:val="center"/>
          </w:tcPr>
          <w:p w14:paraId="00DBF452" w14:textId="77777777" w:rsidR="00C24EDE" w:rsidRDefault="00C24EDE">
            <w:pPr>
              <w:pStyle w:val="TableParagraph"/>
              <w:ind w:left="57" w:right="57"/>
              <w:jc w:val="center"/>
              <w:rPr>
                <w:rFonts w:ascii="Arial" w:eastAsia="Arial" w:hAnsi="Arial" w:cs="Arial"/>
                <w:sz w:val="20"/>
                <w:szCs w:val="20"/>
                <w:lang w:eastAsia="zh-CN" w:bidi="hi-IN"/>
              </w:rPr>
            </w:pPr>
          </w:p>
          <w:p w14:paraId="1138AE8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7</w:t>
            </w:r>
          </w:p>
        </w:tc>
        <w:tc>
          <w:tcPr>
            <w:tcW w:w="980" w:type="pct"/>
            <w:vAlign w:val="center"/>
          </w:tcPr>
          <w:p w14:paraId="468C487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Descripción</w:t>
            </w:r>
          </w:p>
        </w:tc>
        <w:tc>
          <w:tcPr>
            <w:tcW w:w="761" w:type="pct"/>
            <w:vAlign w:val="center"/>
          </w:tcPr>
          <w:p w14:paraId="0EC5A16B" w14:textId="77777777" w:rsidR="00C24EDE" w:rsidRDefault="00C24EDE">
            <w:pPr>
              <w:pStyle w:val="TableParagraph"/>
              <w:ind w:left="57" w:right="57"/>
              <w:jc w:val="center"/>
              <w:rPr>
                <w:rFonts w:ascii="Arial" w:eastAsia="Arial" w:hAnsi="Arial" w:cs="Arial"/>
                <w:sz w:val="20"/>
                <w:szCs w:val="20"/>
                <w:lang w:eastAsia="zh-CN" w:bidi="hi-IN"/>
              </w:rPr>
            </w:pPr>
          </w:p>
          <w:p w14:paraId="4ECE31E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Description</w:t>
            </w:r>
            <w:proofErr w:type="spellEnd"/>
            <w:r>
              <w:rPr>
                <w:rFonts w:ascii="Arial" w:eastAsia="Arial" w:hAnsi="Arial" w:cs="Arial"/>
                <w:sz w:val="20"/>
                <w:szCs w:val="20"/>
                <w:lang w:eastAsia="zh-CN" w:bidi="hi-IN"/>
              </w:rPr>
              <w:t>&gt;</w:t>
            </w:r>
          </w:p>
        </w:tc>
        <w:tc>
          <w:tcPr>
            <w:tcW w:w="446" w:type="pct"/>
            <w:vAlign w:val="center"/>
          </w:tcPr>
          <w:p w14:paraId="575E49CE" w14:textId="77777777" w:rsidR="00C24EDE" w:rsidRDefault="00C24EDE">
            <w:pPr>
              <w:pStyle w:val="TableParagraph"/>
              <w:ind w:left="57" w:right="57"/>
              <w:jc w:val="center"/>
              <w:rPr>
                <w:rFonts w:ascii="Arial" w:eastAsia="Arial" w:hAnsi="Arial" w:cs="Arial"/>
                <w:sz w:val="20"/>
                <w:szCs w:val="20"/>
                <w:lang w:eastAsia="zh-CN" w:bidi="hi-IN"/>
              </w:rPr>
            </w:pPr>
          </w:p>
          <w:p w14:paraId="57425593"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26D9DE4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0F30A5D5" w14:textId="77777777" w:rsidR="00C24EDE" w:rsidRDefault="00C24EDE">
            <w:pPr>
              <w:pStyle w:val="TableParagraph"/>
              <w:ind w:left="57" w:right="57"/>
              <w:jc w:val="both"/>
              <w:rPr>
                <w:rFonts w:ascii="Arial" w:eastAsia="Arial" w:hAnsi="Arial" w:cs="Arial"/>
                <w:sz w:val="20"/>
                <w:szCs w:val="20"/>
                <w:lang w:eastAsia="zh-CN" w:bidi="hi-IN"/>
              </w:rPr>
            </w:pPr>
          </w:p>
          <w:p w14:paraId="585688A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Resumen del recurso</w:t>
            </w:r>
          </w:p>
        </w:tc>
      </w:tr>
      <w:tr w:rsidR="00C24EDE" w14:paraId="301A619D" w14:textId="77777777">
        <w:trPr>
          <w:trHeight w:val="630"/>
        </w:trPr>
        <w:tc>
          <w:tcPr>
            <w:tcW w:w="368" w:type="pct"/>
            <w:shd w:val="clear" w:color="auto" w:fill="808080"/>
            <w:vAlign w:val="center"/>
          </w:tcPr>
          <w:p w14:paraId="5AFD7951" w14:textId="77777777" w:rsidR="00C24EDE" w:rsidRDefault="00C24EDE">
            <w:pPr>
              <w:pStyle w:val="TableParagraph"/>
              <w:ind w:left="57" w:right="57"/>
              <w:jc w:val="center"/>
              <w:rPr>
                <w:rFonts w:ascii="Arial" w:eastAsia="Arial" w:hAnsi="Arial" w:cs="Arial"/>
                <w:sz w:val="20"/>
                <w:szCs w:val="20"/>
                <w:lang w:eastAsia="zh-CN" w:bidi="hi-IN"/>
              </w:rPr>
            </w:pPr>
          </w:p>
          <w:p w14:paraId="49240F6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8</w:t>
            </w:r>
          </w:p>
        </w:tc>
        <w:tc>
          <w:tcPr>
            <w:tcW w:w="980" w:type="pct"/>
            <w:vAlign w:val="center"/>
          </w:tcPr>
          <w:p w14:paraId="07701A1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Colaborador</w:t>
            </w:r>
          </w:p>
        </w:tc>
        <w:tc>
          <w:tcPr>
            <w:tcW w:w="761" w:type="pct"/>
            <w:vAlign w:val="center"/>
          </w:tcPr>
          <w:p w14:paraId="72A4DFB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Contributor</w:t>
            </w:r>
            <w:proofErr w:type="spellEnd"/>
            <w:r>
              <w:rPr>
                <w:rFonts w:ascii="Arial" w:eastAsia="Arial" w:hAnsi="Arial" w:cs="Arial"/>
                <w:sz w:val="20"/>
                <w:szCs w:val="20"/>
                <w:lang w:eastAsia="zh-CN" w:bidi="hi-IN"/>
              </w:rPr>
              <w:t>&gt;</w:t>
            </w:r>
          </w:p>
        </w:tc>
        <w:tc>
          <w:tcPr>
            <w:tcW w:w="446" w:type="pct"/>
            <w:vAlign w:val="center"/>
          </w:tcPr>
          <w:p w14:paraId="3A27F5CE" w14:textId="77777777" w:rsidR="00C24EDE" w:rsidRDefault="00C24EDE">
            <w:pPr>
              <w:pStyle w:val="TableParagraph"/>
              <w:ind w:left="57" w:right="57"/>
              <w:jc w:val="center"/>
              <w:rPr>
                <w:rFonts w:ascii="Arial" w:eastAsia="Arial" w:hAnsi="Arial" w:cs="Arial"/>
                <w:sz w:val="20"/>
                <w:szCs w:val="20"/>
                <w:lang w:eastAsia="zh-CN" w:bidi="hi-IN"/>
              </w:rPr>
            </w:pPr>
          </w:p>
          <w:p w14:paraId="2A0DB6D4"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6B2BB86E" w14:textId="77777777" w:rsidR="00C24EDE" w:rsidRDefault="00C24EDE">
            <w:pPr>
              <w:pStyle w:val="TableParagraph"/>
              <w:ind w:left="57" w:right="57"/>
              <w:jc w:val="center"/>
              <w:rPr>
                <w:rFonts w:ascii="Arial" w:eastAsia="Arial" w:hAnsi="Arial" w:cs="Arial"/>
                <w:sz w:val="20"/>
                <w:szCs w:val="20"/>
                <w:lang w:eastAsia="zh-CN" w:bidi="hi-IN"/>
              </w:rPr>
            </w:pPr>
          </w:p>
          <w:p w14:paraId="074F56D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09C41C5A" w14:textId="77777777" w:rsidR="00C24EDE" w:rsidRDefault="00C24EDE">
            <w:pPr>
              <w:pStyle w:val="TableParagraph"/>
              <w:ind w:left="57" w:right="57"/>
              <w:jc w:val="both"/>
              <w:rPr>
                <w:rFonts w:ascii="Arial" w:eastAsia="Arial" w:hAnsi="Arial" w:cs="Arial"/>
                <w:sz w:val="20"/>
                <w:szCs w:val="20"/>
                <w:lang w:eastAsia="zh-CN" w:bidi="hi-IN"/>
              </w:rPr>
            </w:pPr>
          </w:p>
          <w:p w14:paraId="438067C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Personas o entidades colaboradoras en el contenido del recurso.</w:t>
            </w:r>
          </w:p>
        </w:tc>
      </w:tr>
      <w:tr w:rsidR="00C24EDE" w14:paraId="42883DFF" w14:textId="77777777">
        <w:trPr>
          <w:trHeight w:val="631"/>
        </w:trPr>
        <w:tc>
          <w:tcPr>
            <w:tcW w:w="368" w:type="pct"/>
            <w:shd w:val="clear" w:color="auto" w:fill="808080"/>
            <w:vAlign w:val="center"/>
          </w:tcPr>
          <w:p w14:paraId="7F1F847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9</w:t>
            </w:r>
          </w:p>
        </w:tc>
        <w:tc>
          <w:tcPr>
            <w:tcW w:w="980" w:type="pct"/>
            <w:vAlign w:val="center"/>
          </w:tcPr>
          <w:p w14:paraId="7729F7E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Formato</w:t>
            </w:r>
          </w:p>
        </w:tc>
        <w:tc>
          <w:tcPr>
            <w:tcW w:w="761" w:type="pct"/>
            <w:vAlign w:val="center"/>
          </w:tcPr>
          <w:p w14:paraId="2017A8E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Format</w:t>
            </w:r>
            <w:proofErr w:type="spellEnd"/>
            <w:r>
              <w:rPr>
                <w:rFonts w:ascii="Arial" w:eastAsia="Arial" w:hAnsi="Arial" w:cs="Arial"/>
                <w:sz w:val="20"/>
                <w:szCs w:val="20"/>
                <w:lang w:eastAsia="zh-CN" w:bidi="hi-IN"/>
              </w:rPr>
              <w:t>&gt;</w:t>
            </w:r>
          </w:p>
        </w:tc>
        <w:tc>
          <w:tcPr>
            <w:tcW w:w="446" w:type="pct"/>
            <w:vAlign w:val="center"/>
          </w:tcPr>
          <w:p w14:paraId="46B6FC2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72" w:type="pct"/>
            <w:vAlign w:val="center"/>
          </w:tcPr>
          <w:p w14:paraId="74F56A3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772" w:type="pct"/>
            <w:vAlign w:val="center"/>
          </w:tcPr>
          <w:p w14:paraId="05F9BE32"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del recurso (tamaño, duración,</w:t>
            </w:r>
          </w:p>
          <w:p w14:paraId="59022668"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software, hardware necesario para su reproducción, etc.).</w:t>
            </w:r>
          </w:p>
        </w:tc>
      </w:tr>
      <w:tr w:rsidR="00C24EDE" w14:paraId="7CC46900" w14:textId="77777777">
        <w:trPr>
          <w:trHeight w:val="630"/>
        </w:trPr>
        <w:tc>
          <w:tcPr>
            <w:tcW w:w="368" w:type="pct"/>
            <w:shd w:val="clear" w:color="auto" w:fill="808080"/>
            <w:vAlign w:val="center"/>
          </w:tcPr>
          <w:p w14:paraId="7FBF2DC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10</w:t>
            </w:r>
          </w:p>
        </w:tc>
        <w:tc>
          <w:tcPr>
            <w:tcW w:w="980" w:type="pct"/>
            <w:vAlign w:val="center"/>
          </w:tcPr>
          <w:p w14:paraId="644C632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Fuente</w:t>
            </w:r>
          </w:p>
        </w:tc>
        <w:tc>
          <w:tcPr>
            <w:tcW w:w="761" w:type="pct"/>
            <w:vAlign w:val="center"/>
          </w:tcPr>
          <w:p w14:paraId="618538D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Source</w:t>
            </w:r>
            <w:proofErr w:type="spellEnd"/>
            <w:r>
              <w:rPr>
                <w:rFonts w:ascii="Arial" w:eastAsia="Arial" w:hAnsi="Arial" w:cs="Arial"/>
                <w:sz w:val="20"/>
                <w:szCs w:val="20"/>
                <w:lang w:eastAsia="zh-CN" w:bidi="hi-IN"/>
              </w:rPr>
              <w:t>&gt;</w:t>
            </w:r>
          </w:p>
        </w:tc>
        <w:tc>
          <w:tcPr>
            <w:tcW w:w="446" w:type="pct"/>
            <w:vAlign w:val="center"/>
          </w:tcPr>
          <w:p w14:paraId="4EE38B18"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0A5BE785" w14:textId="77777777" w:rsidR="00C24EDE" w:rsidRDefault="00C24EDE">
            <w:pPr>
              <w:pStyle w:val="TableParagraph"/>
              <w:ind w:left="57" w:right="57"/>
              <w:jc w:val="center"/>
              <w:rPr>
                <w:rFonts w:ascii="Arial" w:eastAsia="Arial" w:hAnsi="Arial" w:cs="Arial"/>
                <w:sz w:val="20"/>
                <w:szCs w:val="20"/>
                <w:lang w:eastAsia="zh-CN" w:bidi="hi-IN"/>
              </w:rPr>
            </w:pPr>
          </w:p>
          <w:p w14:paraId="02CD9DF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25315BCE" w14:textId="77777777" w:rsidR="00C24EDE" w:rsidRDefault="00C24EDE">
            <w:pPr>
              <w:pStyle w:val="TableParagraph"/>
              <w:ind w:left="57" w:right="57"/>
              <w:jc w:val="both"/>
              <w:rPr>
                <w:rFonts w:ascii="Arial" w:eastAsia="Arial" w:hAnsi="Arial" w:cs="Arial"/>
                <w:sz w:val="20"/>
                <w:szCs w:val="20"/>
                <w:lang w:eastAsia="zh-CN" w:bidi="hi-IN"/>
              </w:rPr>
            </w:pPr>
          </w:p>
          <w:p w14:paraId="719BB03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Recurso relacionado del cual se deriva el recurso que se describe</w:t>
            </w:r>
          </w:p>
        </w:tc>
      </w:tr>
      <w:tr w:rsidR="00C24EDE" w14:paraId="75949F50" w14:textId="77777777">
        <w:trPr>
          <w:trHeight w:val="631"/>
        </w:trPr>
        <w:tc>
          <w:tcPr>
            <w:tcW w:w="368" w:type="pct"/>
            <w:shd w:val="clear" w:color="auto" w:fill="808080"/>
            <w:vAlign w:val="center"/>
          </w:tcPr>
          <w:p w14:paraId="15FD0D3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11</w:t>
            </w:r>
          </w:p>
        </w:tc>
        <w:tc>
          <w:tcPr>
            <w:tcW w:w="980" w:type="pct"/>
            <w:vAlign w:val="center"/>
          </w:tcPr>
          <w:p w14:paraId="27F1370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Derechos</w:t>
            </w:r>
          </w:p>
        </w:tc>
        <w:tc>
          <w:tcPr>
            <w:tcW w:w="761" w:type="pct"/>
            <w:vAlign w:val="center"/>
          </w:tcPr>
          <w:p w14:paraId="6BD8A98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Rights</w:t>
            </w:r>
            <w:proofErr w:type="spellEnd"/>
            <w:r>
              <w:rPr>
                <w:rFonts w:ascii="Arial" w:eastAsia="Arial" w:hAnsi="Arial" w:cs="Arial"/>
                <w:sz w:val="20"/>
                <w:szCs w:val="20"/>
                <w:lang w:eastAsia="zh-CN" w:bidi="hi-IN"/>
              </w:rPr>
              <w:t>&gt;</w:t>
            </w:r>
          </w:p>
        </w:tc>
        <w:tc>
          <w:tcPr>
            <w:tcW w:w="446" w:type="pct"/>
            <w:vAlign w:val="center"/>
          </w:tcPr>
          <w:p w14:paraId="71EDBE9E"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48B6B45A" w14:textId="77777777" w:rsidR="00C24EDE" w:rsidRDefault="00C24EDE">
            <w:pPr>
              <w:pStyle w:val="TableParagraph"/>
              <w:ind w:left="57" w:right="57"/>
              <w:jc w:val="center"/>
              <w:rPr>
                <w:rFonts w:ascii="Arial" w:eastAsia="Arial" w:hAnsi="Arial" w:cs="Arial"/>
                <w:sz w:val="20"/>
                <w:szCs w:val="20"/>
                <w:lang w:eastAsia="zh-CN" w:bidi="hi-IN"/>
              </w:rPr>
            </w:pPr>
          </w:p>
          <w:p w14:paraId="2431AB6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20894591" w14:textId="77777777" w:rsidR="00C24EDE" w:rsidRDefault="00C24EDE">
            <w:pPr>
              <w:pStyle w:val="TableParagraph"/>
              <w:ind w:left="57" w:right="57"/>
              <w:jc w:val="both"/>
              <w:rPr>
                <w:rFonts w:ascii="Arial" w:eastAsia="Arial" w:hAnsi="Arial" w:cs="Arial"/>
                <w:sz w:val="20"/>
                <w:szCs w:val="20"/>
                <w:lang w:eastAsia="zh-CN" w:bidi="hi-IN"/>
              </w:rPr>
            </w:pPr>
          </w:p>
          <w:p w14:paraId="4D3E9987"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Derechos de autor que afectan al recurso (copyright, IPR, etc.).</w:t>
            </w:r>
          </w:p>
        </w:tc>
      </w:tr>
      <w:tr w:rsidR="00C24EDE" w14:paraId="6FC985FD" w14:textId="77777777">
        <w:trPr>
          <w:trHeight w:val="631"/>
        </w:trPr>
        <w:tc>
          <w:tcPr>
            <w:tcW w:w="368" w:type="pct"/>
            <w:shd w:val="clear" w:color="auto" w:fill="808080"/>
            <w:vAlign w:val="center"/>
          </w:tcPr>
          <w:p w14:paraId="61B0C70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12</w:t>
            </w:r>
          </w:p>
        </w:tc>
        <w:tc>
          <w:tcPr>
            <w:tcW w:w="980" w:type="pct"/>
            <w:vAlign w:val="center"/>
          </w:tcPr>
          <w:p w14:paraId="55CF76C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Identificador</w:t>
            </w:r>
          </w:p>
        </w:tc>
        <w:tc>
          <w:tcPr>
            <w:tcW w:w="761" w:type="pct"/>
            <w:vAlign w:val="center"/>
          </w:tcPr>
          <w:p w14:paraId="130DD04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Identifier</w:t>
            </w:r>
            <w:proofErr w:type="spellEnd"/>
            <w:r>
              <w:rPr>
                <w:rFonts w:ascii="Arial" w:eastAsia="Arial" w:hAnsi="Arial" w:cs="Arial"/>
                <w:sz w:val="20"/>
                <w:szCs w:val="20"/>
                <w:lang w:eastAsia="zh-CN" w:bidi="hi-IN"/>
              </w:rPr>
              <w:t>&gt;</w:t>
            </w:r>
          </w:p>
        </w:tc>
        <w:tc>
          <w:tcPr>
            <w:tcW w:w="446" w:type="pct"/>
            <w:vAlign w:val="center"/>
          </w:tcPr>
          <w:p w14:paraId="13FCB912"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6154A9A0" w14:textId="77777777" w:rsidR="00C24EDE" w:rsidRDefault="00C24EDE">
            <w:pPr>
              <w:pStyle w:val="TableParagraph"/>
              <w:ind w:left="57" w:right="57"/>
              <w:jc w:val="center"/>
              <w:rPr>
                <w:rFonts w:ascii="Arial" w:eastAsia="Arial" w:hAnsi="Arial" w:cs="Arial"/>
                <w:sz w:val="20"/>
                <w:szCs w:val="20"/>
                <w:lang w:eastAsia="zh-CN" w:bidi="hi-IN"/>
              </w:rPr>
            </w:pPr>
          </w:p>
          <w:p w14:paraId="07FC40E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7352DFB1" w14:textId="77777777" w:rsidR="00C24EDE" w:rsidRDefault="00C24EDE">
            <w:pPr>
              <w:pStyle w:val="TableParagraph"/>
              <w:ind w:left="57" w:right="57"/>
              <w:jc w:val="both"/>
              <w:rPr>
                <w:rFonts w:ascii="Arial" w:eastAsia="Arial" w:hAnsi="Arial" w:cs="Arial"/>
                <w:sz w:val="20"/>
                <w:szCs w:val="20"/>
                <w:lang w:eastAsia="zh-CN" w:bidi="hi-IN"/>
              </w:rPr>
            </w:pPr>
          </w:p>
          <w:p w14:paraId="4D5C7A38"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Referencia unívoca de identificador del recurso (ISBN, URL, DOI, etc.).</w:t>
            </w:r>
          </w:p>
        </w:tc>
      </w:tr>
      <w:tr w:rsidR="00C24EDE" w14:paraId="46C55CD1" w14:textId="77777777">
        <w:trPr>
          <w:trHeight w:val="630"/>
        </w:trPr>
        <w:tc>
          <w:tcPr>
            <w:tcW w:w="368" w:type="pct"/>
            <w:shd w:val="clear" w:color="auto" w:fill="808080"/>
            <w:vAlign w:val="center"/>
          </w:tcPr>
          <w:p w14:paraId="21263E5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13</w:t>
            </w:r>
          </w:p>
        </w:tc>
        <w:tc>
          <w:tcPr>
            <w:tcW w:w="980" w:type="pct"/>
            <w:vAlign w:val="center"/>
          </w:tcPr>
          <w:p w14:paraId="533233C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Idioma</w:t>
            </w:r>
          </w:p>
        </w:tc>
        <w:tc>
          <w:tcPr>
            <w:tcW w:w="761" w:type="pct"/>
            <w:vAlign w:val="center"/>
          </w:tcPr>
          <w:p w14:paraId="47F9E8A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Language</w:t>
            </w:r>
            <w:proofErr w:type="spellEnd"/>
            <w:r>
              <w:rPr>
                <w:rFonts w:ascii="Arial" w:eastAsia="Arial" w:hAnsi="Arial" w:cs="Arial"/>
                <w:sz w:val="20"/>
                <w:szCs w:val="20"/>
                <w:lang w:eastAsia="zh-CN" w:bidi="hi-IN"/>
              </w:rPr>
              <w:t>&gt;</w:t>
            </w:r>
          </w:p>
        </w:tc>
        <w:tc>
          <w:tcPr>
            <w:tcW w:w="446" w:type="pct"/>
            <w:vAlign w:val="center"/>
          </w:tcPr>
          <w:p w14:paraId="596057AA"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601009A5" w14:textId="77777777" w:rsidR="00C24EDE" w:rsidRDefault="00C24EDE">
            <w:pPr>
              <w:pStyle w:val="TableParagraph"/>
              <w:ind w:left="57" w:right="57"/>
              <w:jc w:val="center"/>
              <w:rPr>
                <w:rFonts w:ascii="Arial" w:eastAsia="Arial" w:hAnsi="Arial" w:cs="Arial"/>
                <w:sz w:val="20"/>
                <w:szCs w:val="20"/>
                <w:lang w:eastAsia="zh-CN" w:bidi="hi-IN"/>
              </w:rPr>
            </w:pPr>
          </w:p>
          <w:p w14:paraId="624EE69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07F02A89" w14:textId="77777777" w:rsidR="00C24EDE" w:rsidRDefault="00C24EDE">
            <w:pPr>
              <w:pStyle w:val="TableParagraph"/>
              <w:ind w:left="57" w:right="57"/>
              <w:jc w:val="both"/>
              <w:rPr>
                <w:rFonts w:ascii="Arial" w:eastAsia="Arial" w:hAnsi="Arial" w:cs="Arial"/>
                <w:sz w:val="20"/>
                <w:szCs w:val="20"/>
                <w:lang w:eastAsia="zh-CN" w:bidi="hi-IN"/>
              </w:rPr>
            </w:pPr>
          </w:p>
          <w:p w14:paraId="239C85CA"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Idioma en el que está expresado el recurso.</w:t>
            </w:r>
          </w:p>
        </w:tc>
      </w:tr>
      <w:tr w:rsidR="00C24EDE" w14:paraId="26615C49" w14:textId="77777777">
        <w:trPr>
          <w:trHeight w:val="631"/>
        </w:trPr>
        <w:tc>
          <w:tcPr>
            <w:tcW w:w="368" w:type="pct"/>
            <w:shd w:val="clear" w:color="auto" w:fill="808080"/>
            <w:vAlign w:val="center"/>
          </w:tcPr>
          <w:p w14:paraId="1C868DE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14</w:t>
            </w:r>
          </w:p>
        </w:tc>
        <w:tc>
          <w:tcPr>
            <w:tcW w:w="980" w:type="pct"/>
            <w:vAlign w:val="center"/>
          </w:tcPr>
          <w:p w14:paraId="70FD9CF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Relación</w:t>
            </w:r>
          </w:p>
        </w:tc>
        <w:tc>
          <w:tcPr>
            <w:tcW w:w="761" w:type="pct"/>
            <w:vAlign w:val="center"/>
          </w:tcPr>
          <w:p w14:paraId="4C7AD03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Relation</w:t>
            </w:r>
            <w:proofErr w:type="spellEnd"/>
            <w:r>
              <w:rPr>
                <w:rFonts w:ascii="Arial" w:eastAsia="Arial" w:hAnsi="Arial" w:cs="Arial"/>
                <w:sz w:val="20"/>
                <w:szCs w:val="20"/>
                <w:lang w:eastAsia="zh-CN" w:bidi="hi-IN"/>
              </w:rPr>
              <w:t>&gt;</w:t>
            </w:r>
          </w:p>
        </w:tc>
        <w:tc>
          <w:tcPr>
            <w:tcW w:w="446" w:type="pct"/>
            <w:vAlign w:val="center"/>
          </w:tcPr>
          <w:p w14:paraId="1E91F7B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72" w:type="pct"/>
            <w:vAlign w:val="center"/>
          </w:tcPr>
          <w:p w14:paraId="60D9E4E0" w14:textId="77777777" w:rsidR="00C24EDE" w:rsidRDefault="00C24EDE">
            <w:pPr>
              <w:pStyle w:val="TableParagraph"/>
              <w:ind w:left="57" w:right="57"/>
              <w:jc w:val="center"/>
              <w:rPr>
                <w:rFonts w:ascii="Arial" w:eastAsia="Arial" w:hAnsi="Arial" w:cs="Arial"/>
                <w:sz w:val="20"/>
                <w:szCs w:val="20"/>
                <w:lang w:eastAsia="zh-CN" w:bidi="hi-IN"/>
              </w:rPr>
            </w:pPr>
          </w:p>
          <w:p w14:paraId="222E4FB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772" w:type="pct"/>
            <w:vAlign w:val="center"/>
          </w:tcPr>
          <w:p w14:paraId="65B45633" w14:textId="77777777" w:rsidR="00C24EDE" w:rsidRDefault="00C24EDE">
            <w:pPr>
              <w:pStyle w:val="TableParagraph"/>
              <w:ind w:left="57" w:right="57"/>
              <w:jc w:val="both"/>
              <w:rPr>
                <w:rFonts w:ascii="Arial" w:eastAsia="Arial" w:hAnsi="Arial" w:cs="Arial"/>
                <w:sz w:val="20"/>
                <w:szCs w:val="20"/>
                <w:lang w:eastAsia="zh-CN" w:bidi="hi-IN"/>
              </w:rPr>
            </w:pPr>
          </w:p>
          <w:p w14:paraId="525BCA0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Otro recurso relacionado con el que se describe (referencia cruzada)</w:t>
            </w:r>
          </w:p>
        </w:tc>
      </w:tr>
      <w:tr w:rsidR="00C24EDE" w14:paraId="4AA111AD" w14:textId="77777777">
        <w:trPr>
          <w:trHeight w:val="634"/>
        </w:trPr>
        <w:tc>
          <w:tcPr>
            <w:tcW w:w="368" w:type="pct"/>
            <w:shd w:val="clear" w:color="auto" w:fill="808080"/>
            <w:vAlign w:val="center"/>
          </w:tcPr>
          <w:p w14:paraId="001E20C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15</w:t>
            </w:r>
          </w:p>
        </w:tc>
        <w:tc>
          <w:tcPr>
            <w:tcW w:w="980" w:type="pct"/>
            <w:vAlign w:val="center"/>
          </w:tcPr>
          <w:p w14:paraId="1EDC5E5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Cobertura</w:t>
            </w:r>
          </w:p>
        </w:tc>
        <w:tc>
          <w:tcPr>
            <w:tcW w:w="761" w:type="pct"/>
            <w:vAlign w:val="center"/>
          </w:tcPr>
          <w:p w14:paraId="071C069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Coverage</w:t>
            </w:r>
            <w:proofErr w:type="spellEnd"/>
            <w:r>
              <w:rPr>
                <w:rFonts w:ascii="Arial" w:eastAsia="Arial" w:hAnsi="Arial" w:cs="Arial"/>
                <w:sz w:val="20"/>
                <w:szCs w:val="20"/>
                <w:lang w:eastAsia="zh-CN" w:bidi="hi-IN"/>
              </w:rPr>
              <w:t>&gt;</w:t>
            </w:r>
          </w:p>
        </w:tc>
        <w:tc>
          <w:tcPr>
            <w:tcW w:w="446" w:type="pct"/>
            <w:vAlign w:val="center"/>
          </w:tcPr>
          <w:p w14:paraId="5935FF63"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72" w:type="pct"/>
            <w:vAlign w:val="center"/>
          </w:tcPr>
          <w:p w14:paraId="079350B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772" w:type="pct"/>
            <w:vAlign w:val="center"/>
          </w:tcPr>
          <w:p w14:paraId="398BFE2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Periodo de tiempo o lugar geográfico sobre los que trata el recurso.</w:t>
            </w:r>
          </w:p>
        </w:tc>
      </w:tr>
    </w:tbl>
    <w:p w14:paraId="203003F3" w14:textId="77777777" w:rsidR="00C24EDE" w:rsidRDefault="00C24EDE">
      <w:pPr>
        <w:pStyle w:val="Textoindependiente"/>
        <w:spacing w:before="3"/>
        <w:rPr>
          <w:rFonts w:ascii="Arial" w:hAnsi="Arial" w:cs="Arial"/>
        </w:rPr>
      </w:pPr>
    </w:p>
    <w:p w14:paraId="6D143C8B" w14:textId="77777777" w:rsidR="00C24EDE" w:rsidRDefault="00C24EDE">
      <w:pPr>
        <w:pStyle w:val="Textoindependiente"/>
        <w:spacing w:before="3"/>
        <w:rPr>
          <w:rFonts w:ascii="Arial" w:hAnsi="Arial" w:cs="Arial"/>
        </w:rPr>
      </w:pPr>
    </w:p>
    <w:p w14:paraId="3C639456" w14:textId="77777777" w:rsidR="00C24EDE" w:rsidRDefault="00C24EDE">
      <w:pPr>
        <w:pStyle w:val="Textoindependiente"/>
        <w:spacing w:before="3"/>
        <w:rPr>
          <w:rFonts w:ascii="Arial" w:hAnsi="Arial" w:cs="Arial"/>
        </w:rPr>
      </w:pPr>
    </w:p>
    <w:p w14:paraId="533E7A3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lastRenderedPageBreak/>
        <w:t>Estrategia 9</w:t>
      </w:r>
      <w:r>
        <w:rPr>
          <w:rFonts w:ascii="Arial" w:eastAsia="Arial" w:hAnsi="Arial" w:cs="Arial"/>
          <w:lang w:eastAsia="zh-CN" w:bidi="hi-IN"/>
        </w:rPr>
        <w:t xml:space="preserve">: Preservar firmas electrónicas: Teniendo presente que la firma electrónica es uno de los mecanismos que permite autenticidad, integridad y disponibilidad de los documentos electrónicos de archivo, conforme a lo establecido en el artículo 6 de la Ley 962 de 2005, el artículo 2.8.2.7.1 del Decreto 1080 de 2015, con miras a asegurar la preservación de las características de los documentos electrónicos de archivo, y para el caso que nos compete en particular, la autenticidad mediada por la firma electrónica, se debe emplear técnicas de firma electrónica longeva para los documentos electrónicos de archivo que posterior al análisis jurídico y archivístico, requieran de la preservación de firma por largos periodos de tiempo. Entre los diferentes mecanismos de firma electrónica avanzada de largo plazo, encontramos: </w:t>
      </w:r>
      <w:proofErr w:type="spellStart"/>
      <w:r>
        <w:rPr>
          <w:rFonts w:ascii="Arial" w:eastAsia="Arial" w:hAnsi="Arial" w:cs="Arial"/>
          <w:lang w:eastAsia="zh-CN" w:bidi="hi-IN"/>
        </w:rPr>
        <w:t>PAdES</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XAdES</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CAdES</w:t>
      </w:r>
      <w:proofErr w:type="spellEnd"/>
      <w:r>
        <w:rPr>
          <w:rFonts w:ascii="Arial" w:eastAsia="Arial" w:hAnsi="Arial" w:cs="Arial"/>
          <w:lang w:eastAsia="zh-CN" w:bidi="hi-IN"/>
        </w:rPr>
        <w:t>. Como métodos se encuentra códigos, contraseñas, datos biométricos, o claves criptográficas privadas entre otros.</w:t>
      </w:r>
    </w:p>
    <w:p w14:paraId="1EE26033" w14:textId="77777777" w:rsidR="00C24EDE" w:rsidRDefault="00C24EDE">
      <w:pPr>
        <w:pStyle w:val="Textoindependiente"/>
        <w:spacing w:line="244" w:lineRule="auto"/>
        <w:jc w:val="both"/>
        <w:rPr>
          <w:rFonts w:ascii="Arial" w:eastAsia="Arial" w:hAnsi="Arial" w:cs="Arial"/>
          <w:lang w:eastAsia="zh-CN" w:bidi="hi-IN"/>
        </w:rPr>
      </w:pPr>
    </w:p>
    <w:p w14:paraId="6D91596B"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10</w:t>
      </w:r>
      <w:r>
        <w:rPr>
          <w:rFonts w:ascii="Arial" w:eastAsia="Arial" w:hAnsi="Arial" w:cs="Arial"/>
          <w:lang w:eastAsia="zh-CN" w:bidi="hi-IN"/>
        </w:rPr>
        <w:t>: Garantizar el acceso indefinido a los documentos electrónicos de archivo: Consiste en asegurar el acceso indefinido a los documentos capturados en el S.G.D.E.A., de acuerdo con los perfiles de usuarios de la información definidos en las políticas internas e instrumentos archivísticos como las siguientes:</w:t>
      </w:r>
    </w:p>
    <w:p w14:paraId="7C20565A" w14:textId="77777777" w:rsidR="00C24EDE" w:rsidRDefault="00C24EDE">
      <w:pPr>
        <w:pStyle w:val="Textoindependiente"/>
        <w:spacing w:line="244" w:lineRule="auto"/>
        <w:jc w:val="both"/>
        <w:rPr>
          <w:rFonts w:ascii="Arial" w:eastAsia="Arial" w:hAnsi="Arial" w:cs="Arial"/>
          <w:lang w:eastAsia="zh-CN" w:bidi="hi-IN"/>
        </w:rPr>
      </w:pPr>
    </w:p>
    <w:p w14:paraId="7F9DBDE4" w14:textId="77777777" w:rsidR="00C24EDE" w:rsidRDefault="00C71A7F">
      <w:pPr>
        <w:pStyle w:val="Textoindependiente"/>
        <w:numPr>
          <w:ilvl w:val="0"/>
          <w:numId w:val="36"/>
        </w:numPr>
        <w:spacing w:line="244" w:lineRule="auto"/>
        <w:jc w:val="both"/>
        <w:rPr>
          <w:rFonts w:ascii="Arial" w:eastAsia="Arial" w:hAnsi="Arial" w:cs="Arial"/>
          <w:lang w:eastAsia="zh-CN" w:bidi="hi-IN"/>
        </w:rPr>
      </w:pPr>
      <w:r>
        <w:rPr>
          <w:rFonts w:ascii="Arial" w:eastAsia="Arial" w:hAnsi="Arial" w:cs="Arial"/>
          <w:lang w:eastAsia="zh-CN" w:bidi="hi-IN"/>
        </w:rPr>
        <w:t>Plan de respuesta a incidentes y plan de continuidad del negocio.</w:t>
      </w:r>
    </w:p>
    <w:p w14:paraId="618AD620" w14:textId="77777777" w:rsidR="00C24EDE" w:rsidRDefault="00C71A7F">
      <w:pPr>
        <w:pStyle w:val="Textoindependiente"/>
        <w:numPr>
          <w:ilvl w:val="0"/>
          <w:numId w:val="36"/>
        </w:numPr>
        <w:spacing w:line="244" w:lineRule="auto"/>
        <w:jc w:val="both"/>
        <w:rPr>
          <w:rFonts w:ascii="Arial" w:eastAsia="Arial" w:hAnsi="Arial" w:cs="Arial"/>
          <w:lang w:eastAsia="zh-CN" w:bidi="hi-IN"/>
        </w:rPr>
      </w:pPr>
      <w:r>
        <w:rPr>
          <w:rFonts w:ascii="Arial" w:eastAsia="Arial" w:hAnsi="Arial" w:cs="Arial"/>
          <w:lang w:eastAsia="zh-CN" w:bidi="hi-IN"/>
        </w:rPr>
        <w:t>Acuerdos de Niveles de Servicio de TI.</w:t>
      </w:r>
    </w:p>
    <w:p w14:paraId="26458509" w14:textId="77777777" w:rsidR="00C24EDE" w:rsidRDefault="00C71A7F">
      <w:pPr>
        <w:pStyle w:val="Textoindependiente"/>
        <w:numPr>
          <w:ilvl w:val="0"/>
          <w:numId w:val="36"/>
        </w:numPr>
        <w:spacing w:line="244" w:lineRule="auto"/>
        <w:jc w:val="both"/>
        <w:rPr>
          <w:rFonts w:ascii="Arial" w:eastAsia="Arial" w:hAnsi="Arial" w:cs="Arial"/>
          <w:lang w:eastAsia="zh-CN" w:bidi="hi-IN"/>
        </w:rPr>
      </w:pPr>
      <w:r>
        <w:rPr>
          <w:rFonts w:ascii="Arial" w:eastAsia="Arial" w:hAnsi="Arial" w:cs="Arial"/>
          <w:lang w:eastAsia="zh-CN" w:bidi="hi-IN"/>
        </w:rPr>
        <w:t>Gestionar la capacidad, la operación y el soporte de los servicios tecnológicos.</w:t>
      </w:r>
    </w:p>
    <w:p w14:paraId="540D63F7" w14:textId="77777777" w:rsidR="00C24EDE" w:rsidRDefault="00C71A7F">
      <w:pPr>
        <w:pStyle w:val="Textoindependiente"/>
        <w:numPr>
          <w:ilvl w:val="0"/>
          <w:numId w:val="36"/>
        </w:numPr>
        <w:spacing w:line="244" w:lineRule="auto"/>
        <w:jc w:val="both"/>
        <w:rPr>
          <w:rFonts w:ascii="Arial" w:eastAsia="Arial" w:hAnsi="Arial" w:cs="Arial"/>
          <w:lang w:eastAsia="zh-CN" w:bidi="hi-IN"/>
        </w:rPr>
      </w:pPr>
      <w:r>
        <w:rPr>
          <w:rFonts w:ascii="Arial" w:eastAsia="Arial" w:hAnsi="Arial" w:cs="Arial"/>
          <w:lang w:eastAsia="zh-CN" w:bidi="hi-IN"/>
        </w:rPr>
        <w:t>Prevención de ataques de denegación del servicio</w:t>
      </w:r>
    </w:p>
    <w:p w14:paraId="20C0CF54" w14:textId="77777777" w:rsidR="00C24EDE" w:rsidRDefault="00C71A7F">
      <w:pPr>
        <w:pStyle w:val="Textoindependiente"/>
        <w:numPr>
          <w:ilvl w:val="0"/>
          <w:numId w:val="36"/>
        </w:numPr>
        <w:spacing w:line="244" w:lineRule="auto"/>
        <w:jc w:val="both"/>
        <w:rPr>
          <w:rFonts w:ascii="Arial" w:eastAsia="Arial" w:hAnsi="Arial" w:cs="Arial"/>
          <w:lang w:eastAsia="zh-CN" w:bidi="hi-IN"/>
        </w:rPr>
      </w:pPr>
      <w:r>
        <w:rPr>
          <w:rFonts w:ascii="Arial" w:eastAsia="Arial" w:hAnsi="Arial" w:cs="Arial"/>
          <w:lang w:eastAsia="zh-CN" w:bidi="hi-IN"/>
        </w:rPr>
        <w:t>Sistemas de contingencia alternativos o manuales.</w:t>
      </w:r>
    </w:p>
    <w:p w14:paraId="1FDE7FC4" w14:textId="77777777" w:rsidR="00C24EDE" w:rsidRDefault="00C71A7F">
      <w:pPr>
        <w:pStyle w:val="Textoindependiente"/>
        <w:numPr>
          <w:ilvl w:val="0"/>
          <w:numId w:val="36"/>
        </w:numPr>
        <w:spacing w:line="244" w:lineRule="auto"/>
        <w:jc w:val="both"/>
        <w:rPr>
          <w:rFonts w:ascii="Arial" w:eastAsia="Arial" w:hAnsi="Arial" w:cs="Arial"/>
          <w:lang w:eastAsia="zh-CN" w:bidi="hi-IN"/>
        </w:rPr>
      </w:pPr>
      <w:r>
        <w:rPr>
          <w:rFonts w:ascii="Arial" w:eastAsia="Arial" w:hAnsi="Arial" w:cs="Arial"/>
          <w:lang w:eastAsia="zh-CN" w:bidi="hi-IN"/>
        </w:rPr>
        <w:t>Capacidades de alta disponibilidad que incluyan balanceo de carga y redundancia para los Servicios Tecnológicos.</w:t>
      </w:r>
    </w:p>
    <w:p w14:paraId="35D84929" w14:textId="77777777" w:rsidR="00C24EDE" w:rsidRDefault="00C71A7F">
      <w:pPr>
        <w:pStyle w:val="Textoindependiente"/>
        <w:numPr>
          <w:ilvl w:val="0"/>
          <w:numId w:val="36"/>
        </w:numPr>
        <w:spacing w:line="244" w:lineRule="auto"/>
        <w:jc w:val="both"/>
        <w:rPr>
          <w:rFonts w:ascii="Arial" w:eastAsia="Arial" w:hAnsi="Arial" w:cs="Arial"/>
          <w:lang w:eastAsia="zh-CN" w:bidi="hi-IN"/>
        </w:rPr>
      </w:pPr>
      <w:r>
        <w:rPr>
          <w:rFonts w:ascii="Arial" w:eastAsia="Arial" w:hAnsi="Arial" w:cs="Arial"/>
          <w:lang w:eastAsia="zh-CN" w:bidi="hi-IN"/>
        </w:rPr>
        <w:t>Debe implementar controles de seguridad para gestionar los riesgos asociados al acceso, trazabilidad, modificación o pérdida de información.</w:t>
      </w:r>
    </w:p>
    <w:p w14:paraId="457B8442" w14:textId="77777777" w:rsidR="00C24EDE" w:rsidRDefault="00C24EDE">
      <w:pPr>
        <w:pStyle w:val="Textoindependiente"/>
        <w:spacing w:line="244" w:lineRule="auto"/>
        <w:jc w:val="both"/>
        <w:rPr>
          <w:rFonts w:ascii="Arial" w:eastAsia="Arial" w:hAnsi="Arial" w:cs="Arial"/>
          <w:lang w:eastAsia="zh-CN" w:bidi="hi-IN"/>
        </w:rPr>
      </w:pPr>
    </w:p>
    <w:p w14:paraId="2E8DB411"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Por lo tanto, los documentos electrónicos de archivo, que reflejan los vínculos archivísticos y son soporte natural del cumplimiento de las funciones legalmente establecidas para la entidad, deben ser tratados conforme a los principios archivísticos y un riguroso tratamiento tecnológico e informático con los más altos estándares; por su parte, deben ser gestionados por intermedio del Sistema de Gestión de Documentos Electrónicos de Archivo – S.G.D.E.A. Esto se logra a partir de la aplicación de una política de seguridad claramente definida y de la totalidad de estrategias anteriormente mencionadas.</w:t>
      </w:r>
    </w:p>
    <w:p w14:paraId="0D41ACB9" w14:textId="77777777" w:rsidR="00C24EDE" w:rsidRDefault="00C24EDE">
      <w:pPr>
        <w:pStyle w:val="Textoindependiente"/>
        <w:spacing w:line="244" w:lineRule="auto"/>
        <w:jc w:val="both"/>
        <w:rPr>
          <w:rFonts w:ascii="Arial" w:eastAsia="Arial" w:hAnsi="Arial" w:cs="Arial"/>
          <w:lang w:eastAsia="zh-CN" w:bidi="hi-IN"/>
        </w:rPr>
      </w:pPr>
    </w:p>
    <w:p w14:paraId="2B8BDFB1"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b/>
          <w:bCs/>
          <w:lang w:eastAsia="zh-CN" w:bidi="hi-IN"/>
        </w:rPr>
        <w:t>Estrategia 11</w:t>
      </w:r>
      <w:r>
        <w:rPr>
          <w:rFonts w:ascii="Arial" w:eastAsia="Arial" w:hAnsi="Arial" w:cs="Arial"/>
          <w:lang w:eastAsia="zh-CN" w:bidi="hi-IN"/>
        </w:rPr>
        <w:t xml:space="preserve">: Proceso de Digitalización Certificada: De acuerdo a las funciones establecidas para el Grupo de Gestión Documental frente a la administración de la información consolidada en los expedientes híbridos, que se conforman en el desarrollo de las funciones misionales de la Alcaldía de Armenia, requiere apropiar las actividades expuestas en el Protocolo de Digitalización con Fines Probatorios, expedido por el Archivo General de la Nación y la Guía No. 5 de Cero papel en la administración pública, del Ministerio de Tecnologías de la Información y las Comunicaciones. Estas actividades tienen </w:t>
      </w:r>
      <w:r>
        <w:rPr>
          <w:rFonts w:ascii="Arial" w:eastAsia="Arial" w:hAnsi="Arial" w:cs="Arial"/>
          <w:lang w:eastAsia="zh-CN" w:bidi="hi-IN"/>
        </w:rPr>
        <w:lastRenderedPageBreak/>
        <w:t>el objeto de atribuirle a la copia digital de un documento en soporte papel, los atributos de originalidad, mediante la incorporación de requisitos técnicos y operativos a todas las actividades que desarrollan las dependencias durante el ciclo de vida del documento y en función de la conformación del archivo de gestión en formato electrónico y en soporte físico. Es así como la digitalización certificada está en capacidad de reemplazar y sustituir los documentos recibidos en soporte papel, a partir del análisis jurídico y administrativo de la entidad.</w:t>
      </w:r>
    </w:p>
    <w:p w14:paraId="301162C4" w14:textId="77777777" w:rsidR="00C24EDE" w:rsidRDefault="00C24EDE">
      <w:pPr>
        <w:pStyle w:val="Textoindependiente"/>
        <w:spacing w:before="8"/>
        <w:rPr>
          <w:rFonts w:ascii="Arial" w:hAnsi="Arial" w:cs="Arial"/>
        </w:rPr>
      </w:pPr>
    </w:p>
    <w:p w14:paraId="2606CE66" w14:textId="77777777" w:rsidR="00C24EDE" w:rsidRDefault="00C71A7F">
      <w:pPr>
        <w:pStyle w:val="Ttulo1"/>
        <w:tabs>
          <w:tab w:val="left" w:pos="1105"/>
        </w:tabs>
      </w:pPr>
      <w:bookmarkStart w:id="370" w:name="_TOC_250050"/>
      <w:bookmarkStart w:id="371" w:name="_Toc121578175"/>
      <w:bookmarkStart w:id="372" w:name="_Toc121577982"/>
      <w:bookmarkStart w:id="373" w:name="_Toc189134811"/>
      <w:r>
        <w:rPr>
          <w:w w:val="80"/>
        </w:rPr>
        <w:t>10.6.2 Recomendaciones</w:t>
      </w:r>
      <w:r>
        <w:rPr>
          <w:spacing w:val="17"/>
          <w:w w:val="80"/>
        </w:rPr>
        <w:t xml:space="preserve"> </w:t>
      </w:r>
      <w:r>
        <w:rPr>
          <w:w w:val="80"/>
        </w:rPr>
        <w:t>para</w:t>
      </w:r>
      <w:r>
        <w:rPr>
          <w:spacing w:val="19"/>
          <w:w w:val="80"/>
        </w:rPr>
        <w:t xml:space="preserve"> </w:t>
      </w:r>
      <w:r>
        <w:rPr>
          <w:w w:val="80"/>
        </w:rPr>
        <w:t>la</w:t>
      </w:r>
      <w:r>
        <w:rPr>
          <w:spacing w:val="18"/>
          <w:w w:val="80"/>
        </w:rPr>
        <w:t xml:space="preserve"> </w:t>
      </w:r>
      <w:r>
        <w:rPr>
          <w:w w:val="80"/>
        </w:rPr>
        <w:t>preservación</w:t>
      </w:r>
      <w:r>
        <w:rPr>
          <w:spacing w:val="19"/>
          <w:w w:val="80"/>
        </w:rPr>
        <w:t xml:space="preserve"> </w:t>
      </w:r>
      <w:bookmarkEnd w:id="370"/>
      <w:r>
        <w:rPr>
          <w:w w:val="80"/>
        </w:rPr>
        <w:t>digital</w:t>
      </w:r>
      <w:bookmarkEnd w:id="371"/>
      <w:bookmarkEnd w:id="372"/>
      <w:bookmarkEnd w:id="373"/>
    </w:p>
    <w:p w14:paraId="6E28E6AF" w14:textId="77777777" w:rsidR="00C24EDE" w:rsidRDefault="00C24EDE">
      <w:pPr>
        <w:pStyle w:val="Textoindependiente"/>
        <w:spacing w:before="2"/>
        <w:rPr>
          <w:rFonts w:ascii="Arial" w:hAnsi="Arial" w:cs="Arial"/>
          <w:b/>
        </w:rPr>
      </w:pPr>
    </w:p>
    <w:p w14:paraId="3226BA4A"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A continuación, se presentan algunas recomendaciones adicionales para tener en cuenta en la preservación de los contenidos digitales:</w:t>
      </w:r>
    </w:p>
    <w:p w14:paraId="12C58652" w14:textId="77777777" w:rsidR="00C24EDE" w:rsidRDefault="00C71A7F">
      <w:pPr>
        <w:pStyle w:val="Prrafodelista"/>
        <w:numPr>
          <w:ilvl w:val="0"/>
          <w:numId w:val="37"/>
        </w:numPr>
        <w:tabs>
          <w:tab w:val="left" w:pos="821"/>
        </w:tabs>
        <w:spacing w:before="100" w:line="244" w:lineRule="auto"/>
        <w:ind w:right="456"/>
        <w:jc w:val="both"/>
        <w:rPr>
          <w:rFonts w:ascii="Arial" w:eastAsia="Arial" w:hAnsi="Arial" w:cs="Arial"/>
          <w:sz w:val="24"/>
          <w:szCs w:val="24"/>
          <w:lang w:eastAsia="zh-CN" w:bidi="hi-IN"/>
        </w:rPr>
      </w:pPr>
      <w:r>
        <w:rPr>
          <w:rFonts w:ascii="Arial" w:eastAsia="Arial" w:hAnsi="Arial" w:cs="Arial"/>
          <w:sz w:val="24"/>
          <w:szCs w:val="24"/>
          <w:lang w:eastAsia="zh-CN" w:bidi="hi-IN"/>
        </w:rPr>
        <w:t>Las copias máster destinadas a ser conservadas deberían ser gestionadas de forma independiente de aquellas destinadas a la difusión.</w:t>
      </w:r>
    </w:p>
    <w:p w14:paraId="3EBEBEAC" w14:textId="77777777" w:rsidR="00C24EDE" w:rsidRDefault="00C71A7F">
      <w:pPr>
        <w:pStyle w:val="Prrafodelista"/>
        <w:numPr>
          <w:ilvl w:val="0"/>
          <w:numId w:val="37"/>
        </w:numPr>
        <w:tabs>
          <w:tab w:val="left" w:pos="821"/>
        </w:tabs>
        <w:spacing w:line="244" w:lineRule="auto"/>
        <w:ind w:right="456"/>
        <w:jc w:val="both"/>
        <w:rPr>
          <w:rFonts w:ascii="Arial" w:eastAsia="Arial" w:hAnsi="Arial" w:cs="Arial"/>
          <w:sz w:val="24"/>
          <w:szCs w:val="24"/>
          <w:lang w:eastAsia="zh-CN" w:bidi="hi-IN"/>
        </w:rPr>
      </w:pPr>
      <w:r>
        <w:rPr>
          <w:rFonts w:ascii="Arial" w:eastAsia="Arial" w:hAnsi="Arial" w:cs="Arial"/>
          <w:sz w:val="24"/>
          <w:szCs w:val="24"/>
          <w:lang w:eastAsia="zh-CN" w:bidi="hi-IN"/>
        </w:rPr>
        <w:t>Los archivos y sistemas deberían estar completamente protegidos de posibles deterioros o pérdidas mediante la adopción de buenas prácticas de medidas de seguridad y por el establecimiento de políticas de copias de seguridad incluso para el almacenamiento a corto plazo.</w:t>
      </w:r>
    </w:p>
    <w:p w14:paraId="36A59FE1" w14:textId="77777777" w:rsidR="00C24EDE" w:rsidRDefault="00C71A7F">
      <w:pPr>
        <w:pStyle w:val="Prrafodelista"/>
        <w:numPr>
          <w:ilvl w:val="0"/>
          <w:numId w:val="37"/>
        </w:numPr>
        <w:tabs>
          <w:tab w:val="left" w:pos="821"/>
        </w:tabs>
        <w:spacing w:line="244" w:lineRule="auto"/>
        <w:ind w:right="457"/>
        <w:jc w:val="both"/>
        <w:rPr>
          <w:rFonts w:ascii="Arial" w:eastAsia="Arial" w:hAnsi="Arial" w:cs="Arial"/>
          <w:sz w:val="24"/>
          <w:szCs w:val="24"/>
          <w:lang w:eastAsia="zh-CN" w:bidi="hi-IN"/>
        </w:rPr>
      </w:pPr>
      <w:r>
        <w:rPr>
          <w:rFonts w:ascii="Arial" w:eastAsia="Arial" w:hAnsi="Arial" w:cs="Arial"/>
          <w:sz w:val="24"/>
          <w:szCs w:val="24"/>
          <w:lang w:eastAsia="zh-CN" w:bidi="hi-IN"/>
        </w:rPr>
        <w:t>El formato original del archivo electrónico recibido debería ser respetado para garantizar y asegurar los atributos de los documentos electrónicos de archivo.</w:t>
      </w:r>
    </w:p>
    <w:p w14:paraId="0AF35AF3" w14:textId="77777777" w:rsidR="00C24EDE" w:rsidRDefault="00C71A7F">
      <w:pPr>
        <w:pStyle w:val="Prrafodelista"/>
        <w:numPr>
          <w:ilvl w:val="0"/>
          <w:numId w:val="37"/>
        </w:numPr>
        <w:tabs>
          <w:tab w:val="left" w:pos="821"/>
        </w:tabs>
        <w:spacing w:line="244" w:lineRule="auto"/>
        <w:ind w:right="456"/>
        <w:jc w:val="both"/>
        <w:rPr>
          <w:rFonts w:ascii="Arial" w:eastAsia="Arial" w:hAnsi="Arial" w:cs="Arial"/>
          <w:sz w:val="24"/>
          <w:szCs w:val="24"/>
          <w:lang w:eastAsia="zh-CN" w:bidi="hi-IN"/>
        </w:rPr>
      </w:pPr>
      <w:r>
        <w:rPr>
          <w:rFonts w:ascii="Arial" w:eastAsia="Arial" w:hAnsi="Arial" w:cs="Arial"/>
          <w:sz w:val="24"/>
          <w:szCs w:val="24"/>
          <w:lang w:eastAsia="zh-CN" w:bidi="hi-IN"/>
        </w:rPr>
        <w:t>El correo electrónico supondrá una radicación del documento en el formato original de llegada y realizará el circuito de vida en ese formato, hasta llegar a la clasificación documental y su respectiva disposición final.</w:t>
      </w:r>
    </w:p>
    <w:p w14:paraId="34F4D872" w14:textId="77777777" w:rsidR="00C24EDE" w:rsidRDefault="00C71A7F">
      <w:pPr>
        <w:pStyle w:val="Prrafodelista"/>
        <w:numPr>
          <w:ilvl w:val="0"/>
          <w:numId w:val="37"/>
        </w:numPr>
        <w:tabs>
          <w:tab w:val="left" w:pos="821"/>
        </w:tabs>
        <w:spacing w:line="244" w:lineRule="auto"/>
        <w:ind w:right="456"/>
        <w:jc w:val="both"/>
        <w:rPr>
          <w:rFonts w:ascii="Arial" w:eastAsia="Arial" w:hAnsi="Arial" w:cs="Arial"/>
          <w:sz w:val="24"/>
          <w:szCs w:val="24"/>
          <w:lang w:eastAsia="zh-CN" w:bidi="hi-IN"/>
        </w:rPr>
      </w:pPr>
      <w:r>
        <w:rPr>
          <w:rFonts w:ascii="Arial" w:eastAsia="Arial" w:hAnsi="Arial" w:cs="Arial"/>
          <w:sz w:val="24"/>
          <w:szCs w:val="24"/>
          <w:lang w:eastAsia="zh-CN" w:bidi="hi-IN"/>
        </w:rPr>
        <w:t>Debe tenerse en cuenta que la condición de originalidad y valor archivístico de un documento en papel escaneado recae sobre el documento digital.</w:t>
      </w:r>
    </w:p>
    <w:p w14:paraId="302061C9" w14:textId="77777777" w:rsidR="00C24EDE" w:rsidRDefault="00C71A7F">
      <w:pPr>
        <w:pStyle w:val="Prrafodelista"/>
        <w:numPr>
          <w:ilvl w:val="0"/>
          <w:numId w:val="37"/>
        </w:numPr>
        <w:tabs>
          <w:tab w:val="left" w:pos="821"/>
        </w:tabs>
        <w:spacing w:line="244" w:lineRule="auto"/>
        <w:ind w:right="456"/>
        <w:jc w:val="both"/>
        <w:rPr>
          <w:rFonts w:ascii="Arial" w:eastAsia="Arial" w:hAnsi="Arial" w:cs="Arial"/>
          <w:sz w:val="24"/>
          <w:szCs w:val="24"/>
          <w:lang w:eastAsia="zh-CN" w:bidi="hi-IN"/>
        </w:rPr>
      </w:pPr>
      <w:r>
        <w:rPr>
          <w:rFonts w:ascii="Arial" w:eastAsia="Arial" w:hAnsi="Arial" w:cs="Arial"/>
          <w:sz w:val="24"/>
          <w:szCs w:val="24"/>
          <w:lang w:eastAsia="zh-CN" w:bidi="hi-IN"/>
        </w:rPr>
        <w:t xml:space="preserve">En la evaluación de estructura del repositorio se debería revisar estándares o buenas prácticas establecidas como el proyecto </w:t>
      </w:r>
      <w:proofErr w:type="spellStart"/>
      <w:r>
        <w:rPr>
          <w:rFonts w:ascii="Arial" w:eastAsia="Arial" w:hAnsi="Arial" w:cs="Arial"/>
          <w:sz w:val="24"/>
          <w:szCs w:val="24"/>
          <w:lang w:eastAsia="zh-CN" w:bidi="hi-IN"/>
        </w:rPr>
        <w:t>InterPARES</w:t>
      </w:r>
      <w:proofErr w:type="spellEnd"/>
      <w:r>
        <w:rPr>
          <w:rFonts w:ascii="Arial" w:eastAsia="Arial" w:hAnsi="Arial" w:cs="Arial"/>
          <w:sz w:val="24"/>
          <w:szCs w:val="24"/>
          <w:lang w:eastAsia="zh-CN" w:bidi="hi-IN"/>
        </w:rPr>
        <w:t xml:space="preserve">: </w:t>
      </w:r>
      <w:proofErr w:type="spellStart"/>
      <w:r>
        <w:rPr>
          <w:rFonts w:ascii="Arial" w:eastAsia="Arial" w:hAnsi="Arial" w:cs="Arial"/>
          <w:sz w:val="24"/>
          <w:szCs w:val="24"/>
          <w:lang w:eastAsia="zh-CN" w:bidi="hi-IN"/>
        </w:rPr>
        <w:t>Research</w:t>
      </w:r>
      <w:proofErr w:type="spellEnd"/>
      <w:r>
        <w:rPr>
          <w:rFonts w:ascii="Arial" w:eastAsia="Arial" w:hAnsi="Arial" w:cs="Arial"/>
          <w:sz w:val="24"/>
          <w:szCs w:val="24"/>
          <w:lang w:eastAsia="zh-CN" w:bidi="hi-IN"/>
        </w:rPr>
        <w:t xml:space="preserve"> </w:t>
      </w:r>
      <w:proofErr w:type="spellStart"/>
      <w:r>
        <w:rPr>
          <w:rFonts w:ascii="Arial" w:eastAsia="Arial" w:hAnsi="Arial" w:cs="Arial"/>
          <w:sz w:val="24"/>
          <w:szCs w:val="24"/>
          <w:lang w:eastAsia="zh-CN" w:bidi="hi-IN"/>
        </w:rPr>
        <w:t>on</w:t>
      </w:r>
      <w:proofErr w:type="spellEnd"/>
      <w:r>
        <w:rPr>
          <w:rFonts w:ascii="Arial" w:eastAsia="Arial" w:hAnsi="Arial" w:cs="Arial"/>
          <w:sz w:val="24"/>
          <w:szCs w:val="24"/>
          <w:lang w:eastAsia="zh-CN" w:bidi="hi-IN"/>
        </w:rPr>
        <w:t xml:space="preserve"> </w:t>
      </w:r>
      <w:proofErr w:type="spellStart"/>
      <w:r>
        <w:rPr>
          <w:rFonts w:ascii="Arial" w:eastAsia="Arial" w:hAnsi="Arial" w:cs="Arial"/>
          <w:sz w:val="24"/>
          <w:szCs w:val="24"/>
          <w:lang w:eastAsia="zh-CN" w:bidi="hi-IN"/>
        </w:rPr>
        <w:t>Permanent</w:t>
      </w:r>
      <w:proofErr w:type="spellEnd"/>
      <w:r>
        <w:rPr>
          <w:rFonts w:ascii="Arial" w:eastAsia="Arial" w:hAnsi="Arial" w:cs="Arial"/>
          <w:sz w:val="24"/>
          <w:szCs w:val="24"/>
          <w:lang w:eastAsia="zh-CN" w:bidi="hi-IN"/>
        </w:rPr>
        <w:t xml:space="preserve"> </w:t>
      </w:r>
      <w:proofErr w:type="spellStart"/>
      <w:r>
        <w:rPr>
          <w:rFonts w:ascii="Arial" w:eastAsia="Arial" w:hAnsi="Arial" w:cs="Arial"/>
          <w:sz w:val="24"/>
          <w:szCs w:val="24"/>
          <w:lang w:eastAsia="zh-CN" w:bidi="hi-IN"/>
        </w:rPr>
        <w:t>Authentic</w:t>
      </w:r>
      <w:proofErr w:type="spellEnd"/>
      <w:r>
        <w:rPr>
          <w:rFonts w:ascii="Arial" w:eastAsia="Arial" w:hAnsi="Arial" w:cs="Arial"/>
          <w:sz w:val="24"/>
          <w:szCs w:val="24"/>
          <w:lang w:eastAsia="zh-CN" w:bidi="hi-IN"/>
        </w:rPr>
        <w:t xml:space="preserve"> </w:t>
      </w:r>
      <w:proofErr w:type="spellStart"/>
      <w:r>
        <w:rPr>
          <w:rFonts w:ascii="Arial" w:eastAsia="Arial" w:hAnsi="Arial" w:cs="Arial"/>
          <w:sz w:val="24"/>
          <w:szCs w:val="24"/>
          <w:lang w:eastAsia="zh-CN" w:bidi="hi-IN"/>
        </w:rPr>
        <w:t>Records</w:t>
      </w:r>
      <w:proofErr w:type="spellEnd"/>
      <w:r>
        <w:rPr>
          <w:rFonts w:ascii="Arial" w:eastAsia="Arial" w:hAnsi="Arial" w:cs="Arial"/>
          <w:sz w:val="24"/>
          <w:szCs w:val="24"/>
          <w:lang w:eastAsia="zh-CN" w:bidi="hi-IN"/>
        </w:rPr>
        <w:t xml:space="preserve"> in Electronic </w:t>
      </w:r>
      <w:proofErr w:type="spellStart"/>
      <w:r>
        <w:rPr>
          <w:rFonts w:ascii="Arial" w:eastAsia="Arial" w:hAnsi="Arial" w:cs="Arial"/>
          <w:sz w:val="24"/>
          <w:szCs w:val="24"/>
          <w:lang w:eastAsia="zh-CN" w:bidi="hi-IN"/>
        </w:rPr>
        <w:t>Systems</w:t>
      </w:r>
      <w:proofErr w:type="spellEnd"/>
      <w:r>
        <w:rPr>
          <w:rFonts w:ascii="Arial" w:eastAsia="Arial" w:hAnsi="Arial" w:cs="Arial"/>
          <w:sz w:val="24"/>
          <w:szCs w:val="24"/>
          <w:lang w:eastAsia="zh-CN" w:bidi="hi-IN"/>
        </w:rPr>
        <w:t xml:space="preserve"> que tiene como misión el desarrollo del conocimiento esencial para la preservación a largo plazo de la autenticidad de documentos creados y/o conservados en formato digital y proveer las bases de estándares, políticas, estrategias y planes de acción capacitados para asegurar la longevidad de este material.</w:t>
      </w:r>
    </w:p>
    <w:p w14:paraId="655423B9" w14:textId="77777777" w:rsidR="00C24EDE" w:rsidRDefault="00C71A7F">
      <w:pPr>
        <w:pStyle w:val="Prrafodelista"/>
        <w:numPr>
          <w:ilvl w:val="0"/>
          <w:numId w:val="37"/>
        </w:numPr>
        <w:tabs>
          <w:tab w:val="left" w:pos="821"/>
        </w:tabs>
        <w:spacing w:line="244" w:lineRule="auto"/>
        <w:ind w:right="457"/>
        <w:jc w:val="both"/>
        <w:rPr>
          <w:rFonts w:ascii="Arial" w:eastAsia="Arial" w:hAnsi="Arial" w:cs="Arial"/>
          <w:sz w:val="24"/>
          <w:szCs w:val="24"/>
          <w:lang w:eastAsia="zh-CN" w:bidi="hi-IN"/>
        </w:rPr>
      </w:pPr>
      <w:r>
        <w:rPr>
          <w:rFonts w:ascii="Arial" w:eastAsia="Arial" w:hAnsi="Arial" w:cs="Arial"/>
          <w:sz w:val="24"/>
          <w:szCs w:val="24"/>
          <w:lang w:eastAsia="zh-CN" w:bidi="hi-IN"/>
        </w:rPr>
        <w:t>Concientizar y sensibilizar sobre la importancia de la preservación de los documentos digitales y electrónicos de archivo, generando cambio cultural y apropiación en las personas.</w:t>
      </w:r>
    </w:p>
    <w:p w14:paraId="67EB69E3" w14:textId="77777777" w:rsidR="00C24EDE" w:rsidRDefault="00C24EDE">
      <w:pPr>
        <w:pStyle w:val="Textoindependiente"/>
        <w:rPr>
          <w:rFonts w:ascii="Arial" w:hAnsi="Arial" w:cs="Arial"/>
        </w:rPr>
      </w:pPr>
    </w:p>
    <w:p w14:paraId="4D4A2911" w14:textId="77777777" w:rsidR="00C24EDE" w:rsidRDefault="00C71A7F">
      <w:pPr>
        <w:pStyle w:val="Ttulo1"/>
        <w:tabs>
          <w:tab w:val="left" w:pos="1105"/>
        </w:tabs>
        <w:spacing w:before="161"/>
      </w:pPr>
      <w:bookmarkStart w:id="374" w:name="_TOC_250049"/>
      <w:bookmarkStart w:id="375" w:name="_Toc121578176"/>
      <w:bookmarkStart w:id="376" w:name="_Toc121577983"/>
      <w:bookmarkStart w:id="377" w:name="_Toc189134812"/>
      <w:bookmarkEnd w:id="374"/>
      <w:r>
        <w:rPr>
          <w:w w:val="90"/>
        </w:rPr>
        <w:t>10.6.3 Responsabilidades</w:t>
      </w:r>
      <w:bookmarkEnd w:id="375"/>
      <w:bookmarkEnd w:id="376"/>
      <w:bookmarkEnd w:id="377"/>
    </w:p>
    <w:p w14:paraId="311657D4" w14:textId="77777777" w:rsidR="00C24EDE" w:rsidRDefault="00C24EDE">
      <w:pPr>
        <w:pStyle w:val="Textoindependiente"/>
        <w:spacing w:before="10"/>
        <w:rPr>
          <w:rFonts w:ascii="Arial" w:hAnsi="Arial" w:cs="Arial"/>
          <w:b/>
        </w:rPr>
      </w:pPr>
    </w:p>
    <w:p w14:paraId="41343403" w14:textId="77777777" w:rsidR="00C24EDE" w:rsidRDefault="00C71A7F">
      <w:pPr>
        <w:pStyle w:val="Textoindependiente"/>
        <w:numPr>
          <w:ilvl w:val="0"/>
          <w:numId w:val="38"/>
        </w:numPr>
        <w:spacing w:line="244" w:lineRule="auto"/>
        <w:jc w:val="both"/>
        <w:rPr>
          <w:rFonts w:ascii="Arial" w:eastAsia="Arial" w:hAnsi="Arial" w:cs="Arial"/>
          <w:lang w:eastAsia="zh-CN" w:bidi="hi-IN"/>
        </w:rPr>
      </w:pPr>
      <w:r>
        <w:rPr>
          <w:rFonts w:ascii="Arial" w:eastAsia="Arial" w:hAnsi="Arial" w:cs="Arial"/>
          <w:lang w:eastAsia="zh-CN" w:bidi="hi-IN"/>
        </w:rPr>
        <w:t>Comité de Desarrollo Administrativo: Aprobar los planes relacionados con la Gestión Documental, y realizar seguimiento al cumplimiento a las actividades de implementación, garantizando los recursos requeridos para ello.</w:t>
      </w:r>
    </w:p>
    <w:p w14:paraId="0ABC2252" w14:textId="77777777" w:rsidR="00C24EDE" w:rsidRDefault="00C71A7F">
      <w:pPr>
        <w:pStyle w:val="Textoindependiente"/>
        <w:numPr>
          <w:ilvl w:val="0"/>
          <w:numId w:val="38"/>
        </w:numPr>
        <w:spacing w:line="244" w:lineRule="auto"/>
        <w:jc w:val="both"/>
        <w:rPr>
          <w:rFonts w:ascii="Arial" w:eastAsia="Arial" w:hAnsi="Arial" w:cs="Arial"/>
          <w:lang w:eastAsia="zh-CN" w:bidi="hi-IN"/>
        </w:rPr>
      </w:pPr>
      <w:r>
        <w:rPr>
          <w:rFonts w:ascii="Arial" w:eastAsia="Arial" w:hAnsi="Arial" w:cs="Arial"/>
          <w:lang w:eastAsia="zh-CN" w:bidi="hi-IN"/>
        </w:rPr>
        <w:lastRenderedPageBreak/>
        <w:t>Oficina Asesora de Comunicaciones: Normalizar y publicar el Plan de Preservación Digital largo Plazo, y darlo a conocer a los servidores públicos y contratistas de la entidad.</w:t>
      </w:r>
    </w:p>
    <w:p w14:paraId="6E7D6559" w14:textId="77777777" w:rsidR="00C24EDE" w:rsidRDefault="00C71A7F">
      <w:pPr>
        <w:pStyle w:val="Textoindependiente"/>
        <w:numPr>
          <w:ilvl w:val="0"/>
          <w:numId w:val="38"/>
        </w:numPr>
        <w:spacing w:line="244" w:lineRule="auto"/>
        <w:jc w:val="both"/>
        <w:rPr>
          <w:rFonts w:ascii="Arial" w:eastAsia="Arial" w:hAnsi="Arial" w:cs="Arial"/>
          <w:lang w:eastAsia="zh-CN" w:bidi="hi-IN"/>
        </w:rPr>
      </w:pPr>
      <w:r>
        <w:rPr>
          <w:rFonts w:ascii="Arial" w:eastAsia="Arial" w:hAnsi="Arial" w:cs="Arial"/>
          <w:lang w:eastAsia="zh-CN" w:bidi="hi-IN"/>
        </w:rPr>
        <w:t>Oficina de las Tecnologías de las Información: Implementación de las funcionalidades requeridas para garantizar el cumplimiento del Plan de Conservación Digital.</w:t>
      </w:r>
    </w:p>
    <w:p w14:paraId="5BA6050F" w14:textId="77777777" w:rsidR="00C24EDE" w:rsidRDefault="00C71A7F">
      <w:pPr>
        <w:pStyle w:val="Textoindependiente"/>
        <w:numPr>
          <w:ilvl w:val="0"/>
          <w:numId w:val="38"/>
        </w:numPr>
        <w:spacing w:line="244" w:lineRule="auto"/>
        <w:jc w:val="both"/>
        <w:rPr>
          <w:rFonts w:ascii="Arial" w:eastAsia="Arial" w:hAnsi="Arial" w:cs="Arial"/>
          <w:lang w:eastAsia="zh-CN" w:bidi="hi-IN"/>
        </w:rPr>
      </w:pPr>
      <w:r>
        <w:rPr>
          <w:rFonts w:ascii="Arial" w:eastAsia="Arial" w:hAnsi="Arial" w:cs="Arial"/>
          <w:lang w:eastAsia="zh-CN" w:bidi="hi-IN"/>
        </w:rPr>
        <w:t>Departamento de Planeación: Realizar una sinergia con la Oficina de las Tecnologías de las Información, integrando los recursos humanos y tecnológicos, en la administración de las actividades relacionadas con el plan.</w:t>
      </w:r>
    </w:p>
    <w:p w14:paraId="0B1D08DD" w14:textId="77777777" w:rsidR="00C24EDE" w:rsidRDefault="00C71A7F">
      <w:pPr>
        <w:pStyle w:val="Textoindependiente"/>
        <w:numPr>
          <w:ilvl w:val="0"/>
          <w:numId w:val="38"/>
        </w:numPr>
        <w:spacing w:line="244" w:lineRule="auto"/>
        <w:jc w:val="both"/>
        <w:rPr>
          <w:rFonts w:ascii="Arial" w:eastAsia="Arial" w:hAnsi="Arial" w:cs="Arial"/>
          <w:lang w:eastAsia="zh-CN" w:bidi="hi-IN"/>
        </w:rPr>
      </w:pPr>
      <w:r>
        <w:rPr>
          <w:rFonts w:ascii="Arial" w:eastAsia="Arial" w:hAnsi="Arial" w:cs="Arial"/>
          <w:lang w:eastAsia="zh-CN" w:bidi="hi-IN"/>
        </w:rPr>
        <w:t>Personal designado para las actividades archivísticas de cada dependencia: Son las personas encargadas de recibir las directrices por parte del Grupo de Gestión Documental, quien a su vez comparte los lineamientos a la dependencia que tiene a cargo. Por otro lado, este último llevará a cabo las inducciones al personal nuevo y antiguo en temas relacionados con el Plan de Preservación Digital.</w:t>
      </w:r>
    </w:p>
    <w:p w14:paraId="73E9B5C9" w14:textId="77777777" w:rsidR="00C24EDE" w:rsidRDefault="00C71A7F">
      <w:pPr>
        <w:pStyle w:val="Ttulo1"/>
        <w:tabs>
          <w:tab w:val="left" w:pos="1105"/>
        </w:tabs>
        <w:spacing w:before="228"/>
      </w:pPr>
      <w:bookmarkStart w:id="378" w:name="_TOC_250048"/>
      <w:bookmarkStart w:id="379" w:name="_Toc121577984"/>
      <w:bookmarkStart w:id="380" w:name="_Toc121578177"/>
      <w:bookmarkStart w:id="381" w:name="_Toc189134813"/>
      <w:r>
        <w:rPr>
          <w:w w:val="85"/>
        </w:rPr>
        <w:t>10.6.4 Mapa</w:t>
      </w:r>
      <w:r>
        <w:rPr>
          <w:spacing w:val="1"/>
          <w:w w:val="85"/>
        </w:rPr>
        <w:t xml:space="preserve"> </w:t>
      </w:r>
      <w:r>
        <w:rPr>
          <w:w w:val="85"/>
        </w:rPr>
        <w:t>de</w:t>
      </w:r>
      <w:r>
        <w:rPr>
          <w:spacing w:val="2"/>
          <w:w w:val="85"/>
        </w:rPr>
        <w:t xml:space="preserve"> </w:t>
      </w:r>
      <w:bookmarkEnd w:id="378"/>
      <w:r>
        <w:rPr>
          <w:w w:val="85"/>
        </w:rPr>
        <w:t>ruta</w:t>
      </w:r>
      <w:bookmarkEnd w:id="379"/>
      <w:bookmarkEnd w:id="380"/>
      <w:bookmarkEnd w:id="381"/>
    </w:p>
    <w:p w14:paraId="67EFE65D" w14:textId="77777777" w:rsidR="00C24EDE" w:rsidRDefault="00C24EDE">
      <w:pPr>
        <w:pStyle w:val="Textoindependiente"/>
        <w:spacing w:before="8"/>
        <w:rPr>
          <w:rFonts w:ascii="Arial" w:hAnsi="Arial" w:cs="Arial"/>
          <w:b/>
        </w:rPr>
      </w:pPr>
    </w:p>
    <w:p w14:paraId="796571D9"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A continuación, se muestran el cronograma de actividades a realizar para la implementación del Plan de Preservación Digital.</w:t>
      </w:r>
    </w:p>
    <w:p w14:paraId="43CD7988" w14:textId="77777777" w:rsidR="00C24EDE" w:rsidRDefault="00C24EDE">
      <w:pPr>
        <w:pStyle w:val="Textoindependiente"/>
        <w:spacing w:before="4"/>
        <w:rPr>
          <w:rFonts w:ascii="Arial" w:hAnsi="Arial" w:cs="Arial"/>
        </w:rPr>
      </w:pPr>
    </w:p>
    <w:p w14:paraId="3CBC3F3B" w14:textId="77777777" w:rsidR="00C24EDE" w:rsidRDefault="00C71A7F">
      <w:pPr>
        <w:pStyle w:val="Ttulo1"/>
        <w:ind w:left="384"/>
      </w:pPr>
      <w:bookmarkStart w:id="382" w:name="_Toc121578178"/>
      <w:bookmarkStart w:id="383" w:name="_Toc121577985"/>
      <w:bookmarkStart w:id="384" w:name="_Toc189134814"/>
      <w:r>
        <w:rPr>
          <w:w w:val="80"/>
        </w:rPr>
        <w:t>Preservación</w:t>
      </w:r>
      <w:r>
        <w:rPr>
          <w:spacing w:val="17"/>
          <w:w w:val="80"/>
        </w:rPr>
        <w:t xml:space="preserve"> </w:t>
      </w:r>
      <w:r>
        <w:rPr>
          <w:w w:val="80"/>
        </w:rPr>
        <w:t>Digital</w:t>
      </w:r>
      <w:bookmarkEnd w:id="382"/>
      <w:bookmarkEnd w:id="383"/>
      <w:bookmarkEnd w:id="384"/>
    </w:p>
    <w:p w14:paraId="1CD298B2" w14:textId="77777777" w:rsidR="00C24EDE" w:rsidRDefault="00C24EDE">
      <w:pPr>
        <w:pStyle w:val="Textoindependiente"/>
        <w:spacing w:before="2"/>
        <w:rPr>
          <w:rFonts w:ascii="Arial" w:hAnsi="Arial" w:cs="Arial"/>
          <w:b/>
        </w:rPr>
      </w:pPr>
    </w:p>
    <w:tbl>
      <w:tblPr>
        <w:tblStyle w:val="TableNormal"/>
        <w:tblW w:w="503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8"/>
        <w:gridCol w:w="4073"/>
        <w:gridCol w:w="416"/>
        <w:gridCol w:w="416"/>
        <w:gridCol w:w="416"/>
        <w:gridCol w:w="416"/>
        <w:gridCol w:w="416"/>
        <w:gridCol w:w="416"/>
        <w:gridCol w:w="416"/>
        <w:gridCol w:w="416"/>
        <w:gridCol w:w="416"/>
        <w:gridCol w:w="416"/>
        <w:gridCol w:w="416"/>
        <w:gridCol w:w="416"/>
      </w:tblGrid>
      <w:tr w:rsidR="00C24EDE" w14:paraId="4302AC32" w14:textId="77777777">
        <w:trPr>
          <w:trHeight w:val="230"/>
          <w:tblHeader/>
        </w:trPr>
        <w:tc>
          <w:tcPr>
            <w:tcW w:w="742" w:type="dxa"/>
            <w:vMerge w:val="restart"/>
            <w:shd w:val="clear" w:color="auto" w:fill="808080"/>
            <w:vAlign w:val="center"/>
          </w:tcPr>
          <w:p w14:paraId="5638AB7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No</w:t>
            </w:r>
          </w:p>
        </w:tc>
        <w:tc>
          <w:tcPr>
            <w:tcW w:w="3886" w:type="dxa"/>
            <w:vMerge w:val="restart"/>
            <w:shd w:val="clear" w:color="auto" w:fill="808080"/>
            <w:vAlign w:val="center"/>
          </w:tcPr>
          <w:p w14:paraId="57170D6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Actividades</w:t>
            </w:r>
          </w:p>
        </w:tc>
        <w:tc>
          <w:tcPr>
            <w:tcW w:w="397" w:type="dxa"/>
            <w:gridSpan w:val="4"/>
            <w:shd w:val="clear" w:color="auto" w:fill="808080"/>
            <w:vAlign w:val="center"/>
          </w:tcPr>
          <w:p w14:paraId="2A694CE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2024</w:t>
            </w:r>
          </w:p>
        </w:tc>
        <w:tc>
          <w:tcPr>
            <w:tcW w:w="397" w:type="dxa"/>
            <w:gridSpan w:val="4"/>
            <w:shd w:val="clear" w:color="auto" w:fill="808080"/>
            <w:vAlign w:val="center"/>
          </w:tcPr>
          <w:p w14:paraId="24B9289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2025</w:t>
            </w:r>
          </w:p>
        </w:tc>
        <w:tc>
          <w:tcPr>
            <w:tcW w:w="397" w:type="dxa"/>
            <w:gridSpan w:val="4"/>
            <w:shd w:val="clear" w:color="auto" w:fill="808080"/>
            <w:vAlign w:val="center"/>
          </w:tcPr>
          <w:p w14:paraId="6E580D4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2026</w:t>
            </w:r>
          </w:p>
        </w:tc>
      </w:tr>
      <w:tr w:rsidR="00C24EDE" w14:paraId="2C85E9A1" w14:textId="77777777">
        <w:trPr>
          <w:trHeight w:val="417"/>
          <w:tblHeader/>
        </w:trPr>
        <w:tc>
          <w:tcPr>
            <w:tcW w:w="742" w:type="dxa"/>
            <w:vMerge/>
            <w:tcBorders>
              <w:top w:val="nil"/>
            </w:tcBorders>
            <w:shd w:val="clear" w:color="auto" w:fill="808080"/>
            <w:vAlign w:val="center"/>
          </w:tcPr>
          <w:p w14:paraId="5894CB9C" w14:textId="77777777" w:rsidR="00C24EDE" w:rsidRDefault="00C24EDE">
            <w:pPr>
              <w:pStyle w:val="TableParagraph"/>
              <w:ind w:left="57" w:right="57"/>
              <w:jc w:val="center"/>
              <w:rPr>
                <w:rFonts w:ascii="Arial" w:eastAsia="Arial" w:hAnsi="Arial" w:cs="Arial"/>
                <w:sz w:val="20"/>
                <w:szCs w:val="20"/>
                <w:lang w:eastAsia="zh-CN" w:bidi="hi-IN"/>
              </w:rPr>
            </w:pPr>
          </w:p>
        </w:tc>
        <w:tc>
          <w:tcPr>
            <w:tcW w:w="3886" w:type="dxa"/>
            <w:vMerge/>
            <w:tcBorders>
              <w:top w:val="nil"/>
            </w:tcBorders>
            <w:shd w:val="clear" w:color="auto" w:fill="808080"/>
            <w:vAlign w:val="center"/>
          </w:tcPr>
          <w:p w14:paraId="5F540A8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808080"/>
            <w:vAlign w:val="center"/>
          </w:tcPr>
          <w:p w14:paraId="36246AE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1</w:t>
            </w:r>
          </w:p>
        </w:tc>
        <w:tc>
          <w:tcPr>
            <w:tcW w:w="397" w:type="dxa"/>
            <w:shd w:val="clear" w:color="auto" w:fill="808080"/>
            <w:vAlign w:val="center"/>
          </w:tcPr>
          <w:p w14:paraId="2E2610E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2</w:t>
            </w:r>
          </w:p>
        </w:tc>
        <w:tc>
          <w:tcPr>
            <w:tcW w:w="397" w:type="dxa"/>
            <w:shd w:val="clear" w:color="auto" w:fill="808080"/>
            <w:vAlign w:val="center"/>
          </w:tcPr>
          <w:p w14:paraId="0563913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3</w:t>
            </w:r>
          </w:p>
        </w:tc>
        <w:tc>
          <w:tcPr>
            <w:tcW w:w="397" w:type="dxa"/>
            <w:shd w:val="clear" w:color="auto" w:fill="808080"/>
            <w:vAlign w:val="center"/>
          </w:tcPr>
          <w:p w14:paraId="57C5B06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4</w:t>
            </w:r>
          </w:p>
        </w:tc>
        <w:tc>
          <w:tcPr>
            <w:tcW w:w="397" w:type="dxa"/>
            <w:shd w:val="clear" w:color="auto" w:fill="808080"/>
            <w:vAlign w:val="center"/>
          </w:tcPr>
          <w:p w14:paraId="560D7B0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1</w:t>
            </w:r>
          </w:p>
        </w:tc>
        <w:tc>
          <w:tcPr>
            <w:tcW w:w="397" w:type="dxa"/>
            <w:shd w:val="clear" w:color="auto" w:fill="808080"/>
            <w:vAlign w:val="center"/>
          </w:tcPr>
          <w:p w14:paraId="5E36391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2</w:t>
            </w:r>
          </w:p>
        </w:tc>
        <w:tc>
          <w:tcPr>
            <w:tcW w:w="397" w:type="dxa"/>
            <w:shd w:val="clear" w:color="auto" w:fill="808080"/>
            <w:vAlign w:val="center"/>
          </w:tcPr>
          <w:p w14:paraId="613967B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3</w:t>
            </w:r>
          </w:p>
        </w:tc>
        <w:tc>
          <w:tcPr>
            <w:tcW w:w="397" w:type="dxa"/>
            <w:shd w:val="clear" w:color="auto" w:fill="808080"/>
            <w:vAlign w:val="center"/>
          </w:tcPr>
          <w:p w14:paraId="724BFBE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4</w:t>
            </w:r>
          </w:p>
        </w:tc>
        <w:tc>
          <w:tcPr>
            <w:tcW w:w="397" w:type="dxa"/>
            <w:shd w:val="clear" w:color="auto" w:fill="808080"/>
            <w:vAlign w:val="center"/>
          </w:tcPr>
          <w:p w14:paraId="680C418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1</w:t>
            </w:r>
          </w:p>
        </w:tc>
        <w:tc>
          <w:tcPr>
            <w:tcW w:w="397" w:type="dxa"/>
            <w:shd w:val="clear" w:color="auto" w:fill="808080"/>
            <w:vAlign w:val="center"/>
          </w:tcPr>
          <w:p w14:paraId="393BE70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2</w:t>
            </w:r>
          </w:p>
        </w:tc>
        <w:tc>
          <w:tcPr>
            <w:tcW w:w="397" w:type="dxa"/>
            <w:shd w:val="clear" w:color="auto" w:fill="808080"/>
            <w:vAlign w:val="center"/>
          </w:tcPr>
          <w:p w14:paraId="4A1B272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3</w:t>
            </w:r>
          </w:p>
        </w:tc>
        <w:tc>
          <w:tcPr>
            <w:tcW w:w="397" w:type="dxa"/>
            <w:shd w:val="clear" w:color="auto" w:fill="808080"/>
            <w:vAlign w:val="center"/>
          </w:tcPr>
          <w:p w14:paraId="0EBABA3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Q 4</w:t>
            </w:r>
          </w:p>
        </w:tc>
      </w:tr>
      <w:tr w:rsidR="00C24EDE" w14:paraId="1BDD11EA" w14:textId="77777777">
        <w:trPr>
          <w:trHeight w:val="234"/>
        </w:trPr>
        <w:tc>
          <w:tcPr>
            <w:tcW w:w="742" w:type="dxa"/>
            <w:vAlign w:val="center"/>
          </w:tcPr>
          <w:p w14:paraId="28609AA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3886" w:type="dxa"/>
            <w:tcBorders>
              <w:bottom w:val="single" w:sz="6" w:space="0" w:color="000000"/>
            </w:tcBorders>
            <w:vAlign w:val="center"/>
          </w:tcPr>
          <w:p w14:paraId="1D1AF33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Elaboración y Aprobación del S.I.C.</w:t>
            </w:r>
          </w:p>
        </w:tc>
        <w:tc>
          <w:tcPr>
            <w:tcW w:w="397" w:type="dxa"/>
            <w:shd w:val="clear" w:color="auto" w:fill="C6D9F1"/>
            <w:vAlign w:val="center"/>
          </w:tcPr>
          <w:p w14:paraId="2DF1049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124A8BA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0DD056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A24F19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6544DE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B3C4A1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2F230C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0467B4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AF4B1C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85525B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594B21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4805F84"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4F007922" w14:textId="77777777">
        <w:trPr>
          <w:trHeight w:val="387"/>
        </w:trPr>
        <w:tc>
          <w:tcPr>
            <w:tcW w:w="742" w:type="dxa"/>
            <w:vAlign w:val="center"/>
          </w:tcPr>
          <w:p w14:paraId="0B04F20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3886" w:type="dxa"/>
            <w:tcBorders>
              <w:top w:val="single" w:sz="6" w:space="0" w:color="000000"/>
            </w:tcBorders>
            <w:vAlign w:val="center"/>
          </w:tcPr>
          <w:p w14:paraId="57C512D0"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Asignación de recursos para la implementación del S.I.C.</w:t>
            </w:r>
          </w:p>
        </w:tc>
        <w:tc>
          <w:tcPr>
            <w:tcW w:w="397" w:type="dxa"/>
            <w:shd w:val="clear" w:color="auto" w:fill="C6D9F1"/>
            <w:vAlign w:val="center"/>
          </w:tcPr>
          <w:p w14:paraId="3E6F987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A39047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86C3C8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B5A692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6809E6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F4AFB0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A8D8BF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34075B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AF0397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CD9FB4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189933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5E2205E"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04D1D2A9" w14:textId="77777777">
        <w:trPr>
          <w:trHeight w:val="391"/>
        </w:trPr>
        <w:tc>
          <w:tcPr>
            <w:tcW w:w="742" w:type="dxa"/>
            <w:vAlign w:val="center"/>
          </w:tcPr>
          <w:p w14:paraId="6033F60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2.1</w:t>
            </w:r>
          </w:p>
        </w:tc>
        <w:tc>
          <w:tcPr>
            <w:tcW w:w="3886" w:type="dxa"/>
            <w:vAlign w:val="center"/>
          </w:tcPr>
          <w:p w14:paraId="44723ADE"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Asignación de recurso humano de TI y de Gestión Documental</w:t>
            </w:r>
          </w:p>
        </w:tc>
        <w:tc>
          <w:tcPr>
            <w:tcW w:w="397" w:type="dxa"/>
            <w:shd w:val="clear" w:color="auto" w:fill="C6D9F1"/>
            <w:vAlign w:val="center"/>
          </w:tcPr>
          <w:p w14:paraId="6D4925B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A380FB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3BF57E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E9C789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3CADE6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8C2A29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DE4ECF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262FB8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A58F89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2464ED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E4B7A9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0AB4062"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5FDE246E" w14:textId="77777777">
        <w:trPr>
          <w:trHeight w:val="297"/>
        </w:trPr>
        <w:tc>
          <w:tcPr>
            <w:tcW w:w="742" w:type="dxa"/>
            <w:vAlign w:val="center"/>
          </w:tcPr>
          <w:p w14:paraId="008B55D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2.2</w:t>
            </w:r>
          </w:p>
        </w:tc>
        <w:tc>
          <w:tcPr>
            <w:tcW w:w="3886" w:type="dxa"/>
            <w:vAlign w:val="center"/>
          </w:tcPr>
          <w:p w14:paraId="7C68042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Asignación de Recursos Económicos</w:t>
            </w:r>
          </w:p>
        </w:tc>
        <w:tc>
          <w:tcPr>
            <w:tcW w:w="397" w:type="dxa"/>
            <w:shd w:val="clear" w:color="auto" w:fill="C6D9F1"/>
            <w:vAlign w:val="center"/>
          </w:tcPr>
          <w:p w14:paraId="3D73FBC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58DC0F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A30201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34AF45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D8C37A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73F9BD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E4989D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63948E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EADC8C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BFCBA2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97F7DE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B0D14A8"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546E4EB0" w14:textId="77777777">
        <w:trPr>
          <w:trHeight w:val="219"/>
        </w:trPr>
        <w:tc>
          <w:tcPr>
            <w:tcW w:w="742" w:type="dxa"/>
            <w:vAlign w:val="center"/>
          </w:tcPr>
          <w:p w14:paraId="6828810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3</w:t>
            </w:r>
          </w:p>
        </w:tc>
        <w:tc>
          <w:tcPr>
            <w:tcW w:w="3886" w:type="dxa"/>
            <w:vAlign w:val="center"/>
          </w:tcPr>
          <w:p w14:paraId="74EAC70D"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Evaluar el S.G.D.E.A.</w:t>
            </w:r>
          </w:p>
        </w:tc>
        <w:tc>
          <w:tcPr>
            <w:tcW w:w="397" w:type="dxa"/>
            <w:vAlign w:val="center"/>
          </w:tcPr>
          <w:p w14:paraId="6DE331E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FFF938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4ACBD66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8ECC28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DF0573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84FABF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384A5F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2DF543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CAE7C0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CD9CFC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B058D1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F0380BA"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541420B0" w14:textId="77777777">
        <w:trPr>
          <w:trHeight w:val="212"/>
        </w:trPr>
        <w:tc>
          <w:tcPr>
            <w:tcW w:w="742" w:type="dxa"/>
            <w:vAlign w:val="center"/>
          </w:tcPr>
          <w:p w14:paraId="26CD9E1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3.1</w:t>
            </w:r>
          </w:p>
        </w:tc>
        <w:tc>
          <w:tcPr>
            <w:tcW w:w="3886" w:type="dxa"/>
            <w:vAlign w:val="center"/>
          </w:tcPr>
          <w:p w14:paraId="39369E44"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Ajustes y Pruebas del S.G.D.E.A.</w:t>
            </w:r>
          </w:p>
        </w:tc>
        <w:tc>
          <w:tcPr>
            <w:tcW w:w="397" w:type="dxa"/>
            <w:vAlign w:val="center"/>
          </w:tcPr>
          <w:p w14:paraId="7F625C3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B79593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96070B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3D0FF5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3DF6A0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CF3000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1541D6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2F9AA2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F006B1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E18173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D3EBB3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AA0C0E1"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25082D3E" w14:textId="77777777">
        <w:trPr>
          <w:trHeight w:val="279"/>
        </w:trPr>
        <w:tc>
          <w:tcPr>
            <w:tcW w:w="742" w:type="dxa"/>
            <w:vAlign w:val="center"/>
          </w:tcPr>
          <w:p w14:paraId="2336D0D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3.2</w:t>
            </w:r>
          </w:p>
        </w:tc>
        <w:tc>
          <w:tcPr>
            <w:tcW w:w="3886" w:type="dxa"/>
            <w:vAlign w:val="center"/>
          </w:tcPr>
          <w:p w14:paraId="08F5F863"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Capacitación Servidores Públicos y Contratistas</w:t>
            </w:r>
          </w:p>
        </w:tc>
        <w:tc>
          <w:tcPr>
            <w:tcW w:w="397" w:type="dxa"/>
            <w:vAlign w:val="center"/>
          </w:tcPr>
          <w:p w14:paraId="5F46974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2254F5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C607A7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C470F3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D2028C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5C8DB6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596672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5FFD70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2E8E03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AED779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310BF4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48608B1"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6DA488A5" w14:textId="77777777">
        <w:trPr>
          <w:trHeight w:val="297"/>
        </w:trPr>
        <w:tc>
          <w:tcPr>
            <w:tcW w:w="742" w:type="dxa"/>
            <w:vAlign w:val="center"/>
          </w:tcPr>
          <w:p w14:paraId="45BC6D2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w:t>
            </w:r>
          </w:p>
        </w:tc>
        <w:tc>
          <w:tcPr>
            <w:tcW w:w="3886" w:type="dxa"/>
            <w:tcBorders>
              <w:bottom w:val="single" w:sz="6" w:space="0" w:color="000000"/>
            </w:tcBorders>
            <w:vAlign w:val="center"/>
          </w:tcPr>
          <w:p w14:paraId="68B54664"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Establecimiento y Normalización de Formatos</w:t>
            </w:r>
          </w:p>
        </w:tc>
        <w:tc>
          <w:tcPr>
            <w:tcW w:w="397" w:type="dxa"/>
            <w:vAlign w:val="center"/>
          </w:tcPr>
          <w:p w14:paraId="0D5A4B8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C0FAA9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0115AE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14D9DC5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04E5B4F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B5C41A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D4F2F9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1E13C7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8D9C38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52ED62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0DA8B4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B1E1F54"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6B88B63A" w14:textId="77777777">
        <w:trPr>
          <w:trHeight w:val="387"/>
        </w:trPr>
        <w:tc>
          <w:tcPr>
            <w:tcW w:w="742" w:type="dxa"/>
            <w:vAlign w:val="center"/>
          </w:tcPr>
          <w:p w14:paraId="5C1B057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4.1</w:t>
            </w:r>
          </w:p>
        </w:tc>
        <w:tc>
          <w:tcPr>
            <w:tcW w:w="3886" w:type="dxa"/>
            <w:tcBorders>
              <w:top w:val="single" w:sz="6" w:space="0" w:color="000000"/>
            </w:tcBorders>
            <w:vAlign w:val="center"/>
          </w:tcPr>
          <w:p w14:paraId="13ACC8A6"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Realizar el inventario de formatos Electrónicos y digitales sujetas a preservar</w:t>
            </w:r>
          </w:p>
        </w:tc>
        <w:tc>
          <w:tcPr>
            <w:tcW w:w="397" w:type="dxa"/>
            <w:vAlign w:val="center"/>
          </w:tcPr>
          <w:p w14:paraId="669A40C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6B4D0A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1B5DB9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8B5A41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4B64F2B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ABFAFE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6CBA92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E240EA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85341A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D0AC95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1DAB31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E158B2B"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27C741DF" w14:textId="77777777">
        <w:trPr>
          <w:trHeight w:val="230"/>
        </w:trPr>
        <w:tc>
          <w:tcPr>
            <w:tcW w:w="742" w:type="dxa"/>
            <w:vAlign w:val="center"/>
          </w:tcPr>
          <w:p w14:paraId="76C3C57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4.2</w:t>
            </w:r>
          </w:p>
        </w:tc>
        <w:tc>
          <w:tcPr>
            <w:tcW w:w="3886" w:type="dxa"/>
            <w:vAlign w:val="center"/>
          </w:tcPr>
          <w:p w14:paraId="4F7AF30B"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Selección de estrategias</w:t>
            </w:r>
          </w:p>
        </w:tc>
        <w:tc>
          <w:tcPr>
            <w:tcW w:w="397" w:type="dxa"/>
            <w:vAlign w:val="center"/>
          </w:tcPr>
          <w:p w14:paraId="3ACAC93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096CD4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44DE56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3B66544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FBBA93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3D578E2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2F4581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2E4248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5591A8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65C0A6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4071AC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F9C3C6E"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18F52D65" w14:textId="77777777">
        <w:trPr>
          <w:trHeight w:val="395"/>
        </w:trPr>
        <w:tc>
          <w:tcPr>
            <w:tcW w:w="742" w:type="dxa"/>
            <w:vAlign w:val="center"/>
          </w:tcPr>
          <w:p w14:paraId="2236CFD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4.3</w:t>
            </w:r>
          </w:p>
        </w:tc>
        <w:tc>
          <w:tcPr>
            <w:tcW w:w="3886" w:type="dxa"/>
            <w:tcBorders>
              <w:bottom w:val="single" w:sz="6" w:space="0" w:color="000000"/>
            </w:tcBorders>
            <w:vAlign w:val="center"/>
          </w:tcPr>
          <w:p w14:paraId="2BD158E8"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Implementación de los Programas de Preservación Digital</w:t>
            </w:r>
          </w:p>
        </w:tc>
        <w:tc>
          <w:tcPr>
            <w:tcW w:w="397" w:type="dxa"/>
            <w:vAlign w:val="center"/>
          </w:tcPr>
          <w:p w14:paraId="194C8D4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8D4C43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5777F1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4546A4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457E117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1070DCB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4D14F0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CD25A0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CD469C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BEAC9C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94C23B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9025148"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6E7F7AA1" w14:textId="77777777">
        <w:trPr>
          <w:trHeight w:val="387"/>
        </w:trPr>
        <w:tc>
          <w:tcPr>
            <w:tcW w:w="742" w:type="dxa"/>
            <w:vAlign w:val="center"/>
          </w:tcPr>
          <w:p w14:paraId="10DB474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4.4</w:t>
            </w:r>
          </w:p>
        </w:tc>
        <w:tc>
          <w:tcPr>
            <w:tcW w:w="3886" w:type="dxa"/>
            <w:tcBorders>
              <w:top w:val="single" w:sz="6" w:space="0" w:color="000000"/>
              <w:bottom w:val="single" w:sz="6" w:space="0" w:color="000000"/>
            </w:tcBorders>
            <w:vAlign w:val="center"/>
          </w:tcPr>
          <w:p w14:paraId="474AECA6"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Implementación Programa de Sensibilización y Toma de Conciencia</w:t>
            </w:r>
          </w:p>
        </w:tc>
        <w:tc>
          <w:tcPr>
            <w:tcW w:w="397" w:type="dxa"/>
            <w:vAlign w:val="center"/>
          </w:tcPr>
          <w:p w14:paraId="2065856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1BCA0B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C6F029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9C45BC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D01251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FFA1C0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9115B6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9EC871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2073CD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AB5185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074539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9B8B833"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5491596D" w14:textId="77777777">
        <w:trPr>
          <w:trHeight w:val="387"/>
        </w:trPr>
        <w:tc>
          <w:tcPr>
            <w:tcW w:w="742" w:type="dxa"/>
            <w:vAlign w:val="center"/>
          </w:tcPr>
          <w:p w14:paraId="2B90673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4.5</w:t>
            </w:r>
          </w:p>
        </w:tc>
        <w:tc>
          <w:tcPr>
            <w:tcW w:w="3886" w:type="dxa"/>
            <w:tcBorders>
              <w:top w:val="single" w:sz="6" w:space="0" w:color="000000"/>
              <w:bottom w:val="single" w:sz="6" w:space="0" w:color="000000"/>
            </w:tcBorders>
            <w:vAlign w:val="center"/>
          </w:tcPr>
          <w:p w14:paraId="5DD4F5E8"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Implementación Programa de Documentos Electrónicos con T.R.D.</w:t>
            </w:r>
          </w:p>
        </w:tc>
        <w:tc>
          <w:tcPr>
            <w:tcW w:w="397" w:type="dxa"/>
            <w:vAlign w:val="center"/>
          </w:tcPr>
          <w:p w14:paraId="4DEABD5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16DA5D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67F112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3C1D0E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6D78B9B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4B795C2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9D1005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206B79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6BEC9B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04E515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793763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F2AB5E7"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750D75D6" w14:textId="77777777">
        <w:trPr>
          <w:trHeight w:val="387"/>
        </w:trPr>
        <w:tc>
          <w:tcPr>
            <w:tcW w:w="742" w:type="dxa"/>
            <w:vAlign w:val="center"/>
          </w:tcPr>
          <w:p w14:paraId="672083D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4.6</w:t>
            </w:r>
          </w:p>
        </w:tc>
        <w:tc>
          <w:tcPr>
            <w:tcW w:w="3886" w:type="dxa"/>
            <w:tcBorders>
              <w:top w:val="single" w:sz="6" w:space="0" w:color="000000"/>
              <w:bottom w:val="single" w:sz="6" w:space="0" w:color="000000"/>
            </w:tcBorders>
            <w:vAlign w:val="center"/>
          </w:tcPr>
          <w:p w14:paraId="656E8F64"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Implementación Programa de Preservación Digital en la Producción Documental</w:t>
            </w:r>
          </w:p>
        </w:tc>
        <w:tc>
          <w:tcPr>
            <w:tcW w:w="397" w:type="dxa"/>
            <w:vAlign w:val="center"/>
          </w:tcPr>
          <w:p w14:paraId="5D7FE9A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F34D02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822C32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68A6B97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F24F61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801F2F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DD2344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42BBBF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CD6D37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87B42D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BBF037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9F41D1C"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1D0C2C00" w14:textId="77777777">
        <w:trPr>
          <w:trHeight w:val="387"/>
        </w:trPr>
        <w:tc>
          <w:tcPr>
            <w:tcW w:w="742" w:type="dxa"/>
            <w:vAlign w:val="center"/>
          </w:tcPr>
          <w:p w14:paraId="206E9B9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4.7</w:t>
            </w:r>
          </w:p>
        </w:tc>
        <w:tc>
          <w:tcPr>
            <w:tcW w:w="3886" w:type="dxa"/>
            <w:tcBorders>
              <w:top w:val="single" w:sz="6" w:space="0" w:color="000000"/>
              <w:bottom w:val="single" w:sz="6" w:space="0" w:color="000000"/>
            </w:tcBorders>
            <w:vAlign w:val="center"/>
          </w:tcPr>
          <w:p w14:paraId="4E52B0DD"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Implementación Programa de Registro de Metadatos</w:t>
            </w:r>
          </w:p>
        </w:tc>
        <w:tc>
          <w:tcPr>
            <w:tcW w:w="397" w:type="dxa"/>
            <w:vAlign w:val="center"/>
          </w:tcPr>
          <w:p w14:paraId="5557E80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86E056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FD3041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D51740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38DCD97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0B8F17E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B93B2F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C453EE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78A7B2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26A38E9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BA10CC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C73AEF8"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6C6EEF55" w14:textId="77777777">
        <w:trPr>
          <w:trHeight w:val="383"/>
        </w:trPr>
        <w:tc>
          <w:tcPr>
            <w:tcW w:w="742" w:type="dxa"/>
            <w:vAlign w:val="center"/>
          </w:tcPr>
          <w:p w14:paraId="7700AF8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4.8</w:t>
            </w:r>
          </w:p>
        </w:tc>
        <w:tc>
          <w:tcPr>
            <w:tcW w:w="3886" w:type="dxa"/>
            <w:tcBorders>
              <w:top w:val="single" w:sz="6" w:space="0" w:color="000000"/>
              <w:bottom w:val="single" w:sz="6" w:space="0" w:color="000000"/>
            </w:tcBorders>
            <w:vAlign w:val="center"/>
          </w:tcPr>
          <w:p w14:paraId="705B8CDC"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Implementación Programa de Estrategias de Preservación</w:t>
            </w:r>
          </w:p>
        </w:tc>
        <w:tc>
          <w:tcPr>
            <w:tcW w:w="397" w:type="dxa"/>
            <w:vAlign w:val="center"/>
          </w:tcPr>
          <w:p w14:paraId="0337CFA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F25292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FA7C86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02C114F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444DAB2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2ACFC0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14E3E4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1B76B6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49F366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AF65F1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8ABABA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CE4466F"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5B30D7CC" w14:textId="77777777">
        <w:trPr>
          <w:trHeight w:val="387"/>
        </w:trPr>
        <w:tc>
          <w:tcPr>
            <w:tcW w:w="742" w:type="dxa"/>
            <w:vAlign w:val="center"/>
          </w:tcPr>
          <w:p w14:paraId="76E0760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4.9</w:t>
            </w:r>
          </w:p>
        </w:tc>
        <w:tc>
          <w:tcPr>
            <w:tcW w:w="3886" w:type="dxa"/>
            <w:tcBorders>
              <w:top w:val="single" w:sz="6" w:space="0" w:color="000000"/>
              <w:bottom w:val="single" w:sz="6" w:space="0" w:color="000000"/>
            </w:tcBorders>
            <w:vAlign w:val="center"/>
          </w:tcPr>
          <w:p w14:paraId="1C1BF462"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Implementación Programa de Firma Electrónica o Digital</w:t>
            </w:r>
          </w:p>
        </w:tc>
        <w:tc>
          <w:tcPr>
            <w:tcW w:w="397" w:type="dxa"/>
            <w:vAlign w:val="center"/>
          </w:tcPr>
          <w:p w14:paraId="777B1C5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8FBB73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BB058A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3746B85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F19E2C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0F1CCC1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ECEA79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8FFEA6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CD135A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103601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98B37B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CE43E24"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6D54F60F" w14:textId="77777777">
        <w:trPr>
          <w:trHeight w:val="387"/>
        </w:trPr>
        <w:tc>
          <w:tcPr>
            <w:tcW w:w="742" w:type="dxa"/>
            <w:vAlign w:val="center"/>
          </w:tcPr>
          <w:p w14:paraId="7BD39C8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4.10</w:t>
            </w:r>
          </w:p>
        </w:tc>
        <w:tc>
          <w:tcPr>
            <w:tcW w:w="3886" w:type="dxa"/>
            <w:tcBorders>
              <w:top w:val="single" w:sz="6" w:space="0" w:color="000000"/>
              <w:bottom w:val="single" w:sz="6" w:space="0" w:color="000000"/>
            </w:tcBorders>
            <w:vAlign w:val="center"/>
          </w:tcPr>
          <w:p w14:paraId="0028C4B5"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Implementación Programa de Almacenamiento Electrónico y Accesibilidad</w:t>
            </w:r>
          </w:p>
        </w:tc>
        <w:tc>
          <w:tcPr>
            <w:tcW w:w="397" w:type="dxa"/>
            <w:vAlign w:val="center"/>
          </w:tcPr>
          <w:p w14:paraId="370F095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6E5B07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44B06C8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3F40249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1AC8EC3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91A72F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6B8382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450122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ED4588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354F30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CFC586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7D7D00B"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063F7FF4" w14:textId="77777777">
        <w:trPr>
          <w:trHeight w:val="283"/>
        </w:trPr>
        <w:tc>
          <w:tcPr>
            <w:tcW w:w="742" w:type="dxa"/>
            <w:vAlign w:val="center"/>
          </w:tcPr>
          <w:p w14:paraId="6F7082E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5</w:t>
            </w:r>
          </w:p>
        </w:tc>
        <w:tc>
          <w:tcPr>
            <w:tcW w:w="3886" w:type="dxa"/>
            <w:tcBorders>
              <w:top w:val="single" w:sz="6" w:space="0" w:color="000000"/>
              <w:bottom w:val="single" w:sz="6" w:space="0" w:color="000000"/>
            </w:tcBorders>
            <w:vAlign w:val="center"/>
          </w:tcPr>
          <w:p w14:paraId="4A5AAFA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Integrar Documentos S.G.D.E.A.</w:t>
            </w:r>
          </w:p>
        </w:tc>
        <w:tc>
          <w:tcPr>
            <w:tcW w:w="397" w:type="dxa"/>
            <w:vAlign w:val="center"/>
          </w:tcPr>
          <w:p w14:paraId="1411B4D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653A32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1A5E89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4D93DF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D2A839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630742C5"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89976C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26E89C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05A7ACA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C980A1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FC8ED4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1A428D9D"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75717890" w14:textId="77777777">
        <w:trPr>
          <w:trHeight w:val="536"/>
        </w:trPr>
        <w:tc>
          <w:tcPr>
            <w:tcW w:w="742" w:type="dxa"/>
            <w:vAlign w:val="center"/>
          </w:tcPr>
          <w:p w14:paraId="4D1C64C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5.1</w:t>
            </w:r>
          </w:p>
        </w:tc>
        <w:tc>
          <w:tcPr>
            <w:tcW w:w="3886" w:type="dxa"/>
            <w:tcBorders>
              <w:top w:val="single" w:sz="6" w:space="0" w:color="000000"/>
              <w:bottom w:val="single" w:sz="6" w:space="0" w:color="000000"/>
            </w:tcBorders>
            <w:vAlign w:val="center"/>
          </w:tcPr>
          <w:p w14:paraId="55539F94" w14:textId="77777777" w:rsidR="00C24EDE" w:rsidRDefault="00C71A7F">
            <w:pPr>
              <w:pStyle w:val="TableParagraph"/>
              <w:spacing w:line="230"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Implementar Características de Interoperabilidad entre el S.G.D.E.A. y los demás sistemas de información</w:t>
            </w:r>
          </w:p>
        </w:tc>
        <w:tc>
          <w:tcPr>
            <w:tcW w:w="397" w:type="dxa"/>
            <w:vAlign w:val="center"/>
          </w:tcPr>
          <w:p w14:paraId="041DD6D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7C6F8E7"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77477BC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0C6359A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5A74357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vAlign w:val="center"/>
          </w:tcPr>
          <w:p w14:paraId="3733D41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A5D847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0AF0BC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6664205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2A38BEC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5DFAF19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7F122063"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7BFFF115" w14:textId="77777777">
        <w:trPr>
          <w:trHeight w:val="324"/>
        </w:trPr>
        <w:tc>
          <w:tcPr>
            <w:tcW w:w="742" w:type="dxa"/>
            <w:vAlign w:val="center"/>
          </w:tcPr>
          <w:p w14:paraId="1D2B1D3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5.2</w:t>
            </w:r>
          </w:p>
        </w:tc>
        <w:tc>
          <w:tcPr>
            <w:tcW w:w="3886" w:type="dxa"/>
            <w:tcBorders>
              <w:top w:val="single" w:sz="6" w:space="0" w:color="000000"/>
              <w:bottom w:val="single" w:sz="6" w:space="0" w:color="000000"/>
            </w:tcBorders>
            <w:vAlign w:val="center"/>
          </w:tcPr>
          <w:p w14:paraId="1A0D3016"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Integrar los documentos en el S.G.D.E.A.</w:t>
            </w:r>
          </w:p>
        </w:tc>
        <w:tc>
          <w:tcPr>
            <w:tcW w:w="397" w:type="dxa"/>
            <w:tcBorders>
              <w:bottom w:val="single" w:sz="6" w:space="0" w:color="000000"/>
            </w:tcBorders>
            <w:vAlign w:val="center"/>
          </w:tcPr>
          <w:p w14:paraId="06FA72B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510EBAB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3D1D736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2DE0A1A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1DA6C48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21CE841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0AADB19C"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448365F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tcBorders>
              <w:bottom w:val="single" w:sz="6" w:space="0" w:color="000000"/>
            </w:tcBorders>
            <w:vAlign w:val="center"/>
          </w:tcPr>
          <w:p w14:paraId="7FEAB83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6AA95AB6"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E09DE64"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BA5A035"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2DB802AA" w14:textId="77777777">
        <w:trPr>
          <w:trHeight w:val="304"/>
        </w:trPr>
        <w:tc>
          <w:tcPr>
            <w:tcW w:w="742" w:type="dxa"/>
            <w:vAlign w:val="center"/>
          </w:tcPr>
          <w:p w14:paraId="24D0BF0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6</w:t>
            </w:r>
          </w:p>
        </w:tc>
        <w:tc>
          <w:tcPr>
            <w:tcW w:w="3886" w:type="dxa"/>
            <w:tcBorders>
              <w:top w:val="single" w:sz="6" w:space="0" w:color="000000"/>
              <w:bottom w:val="single" w:sz="6" w:space="0" w:color="000000"/>
            </w:tcBorders>
            <w:vAlign w:val="center"/>
          </w:tcPr>
          <w:p w14:paraId="773DF21E"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Mejora Continua</w:t>
            </w:r>
          </w:p>
        </w:tc>
        <w:tc>
          <w:tcPr>
            <w:tcW w:w="397" w:type="dxa"/>
            <w:shd w:val="clear" w:color="auto" w:fill="C6D9F1"/>
            <w:vAlign w:val="center"/>
          </w:tcPr>
          <w:p w14:paraId="1E7E630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1AA06B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2D182E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A970C9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6FCBCE2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8B1B12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3E6C591"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7362AC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413419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01C769DD"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A35055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3F1BEF4C" w14:textId="77777777" w:rsidR="00C24EDE" w:rsidRDefault="00C24EDE">
            <w:pPr>
              <w:pStyle w:val="TableParagraph"/>
              <w:ind w:left="57" w:right="57"/>
              <w:jc w:val="center"/>
              <w:rPr>
                <w:rFonts w:ascii="Arial" w:eastAsia="Arial" w:hAnsi="Arial" w:cs="Arial"/>
                <w:sz w:val="20"/>
                <w:szCs w:val="20"/>
                <w:lang w:eastAsia="zh-CN" w:bidi="hi-IN"/>
              </w:rPr>
            </w:pPr>
          </w:p>
        </w:tc>
      </w:tr>
      <w:tr w:rsidR="00C24EDE" w14:paraId="0D6763AC" w14:textId="77777777">
        <w:trPr>
          <w:trHeight w:val="387"/>
        </w:trPr>
        <w:tc>
          <w:tcPr>
            <w:tcW w:w="742" w:type="dxa"/>
            <w:vAlign w:val="center"/>
          </w:tcPr>
          <w:p w14:paraId="074AF54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6.1</w:t>
            </w:r>
          </w:p>
        </w:tc>
        <w:tc>
          <w:tcPr>
            <w:tcW w:w="3886" w:type="dxa"/>
            <w:tcBorders>
              <w:top w:val="single" w:sz="6" w:space="0" w:color="000000"/>
              <w:bottom w:val="single" w:sz="6" w:space="0" w:color="000000"/>
            </w:tcBorders>
            <w:vAlign w:val="center"/>
          </w:tcPr>
          <w:p w14:paraId="61AF4248" w14:textId="77777777" w:rsidR="00C24EDE" w:rsidRDefault="00C71A7F">
            <w:pPr>
              <w:pStyle w:val="TableParagraph"/>
              <w:spacing w:line="230" w:lineRule="atLeas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Revisión periódica del proceso y revisión de indicadores</w:t>
            </w:r>
          </w:p>
        </w:tc>
        <w:tc>
          <w:tcPr>
            <w:tcW w:w="397" w:type="dxa"/>
            <w:shd w:val="clear" w:color="auto" w:fill="C6D9F1"/>
            <w:vAlign w:val="center"/>
          </w:tcPr>
          <w:p w14:paraId="1B8EC08A"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4E7D35B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34818CAF"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68FEF70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1858B9FE"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1EE3F9F3"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AF8AD5B"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211F39E0"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45FC1A98"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73951959"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39FA6D42" w14:textId="77777777" w:rsidR="00C24EDE" w:rsidRDefault="00C24EDE">
            <w:pPr>
              <w:pStyle w:val="TableParagraph"/>
              <w:ind w:left="57" w:right="57"/>
              <w:jc w:val="center"/>
              <w:rPr>
                <w:rFonts w:ascii="Arial" w:eastAsia="Arial" w:hAnsi="Arial" w:cs="Arial"/>
                <w:sz w:val="20"/>
                <w:szCs w:val="20"/>
                <w:lang w:eastAsia="zh-CN" w:bidi="hi-IN"/>
              </w:rPr>
            </w:pPr>
          </w:p>
        </w:tc>
        <w:tc>
          <w:tcPr>
            <w:tcW w:w="397" w:type="dxa"/>
            <w:shd w:val="clear" w:color="auto" w:fill="C6D9F1"/>
            <w:vAlign w:val="center"/>
          </w:tcPr>
          <w:p w14:paraId="573E559E" w14:textId="77777777" w:rsidR="00C24EDE" w:rsidRDefault="00C24EDE">
            <w:pPr>
              <w:pStyle w:val="TableParagraph"/>
              <w:ind w:left="57" w:right="57"/>
              <w:jc w:val="center"/>
              <w:rPr>
                <w:rFonts w:ascii="Arial" w:eastAsia="Arial" w:hAnsi="Arial" w:cs="Arial"/>
                <w:sz w:val="20"/>
                <w:szCs w:val="20"/>
                <w:lang w:eastAsia="zh-CN" w:bidi="hi-IN"/>
              </w:rPr>
            </w:pPr>
          </w:p>
        </w:tc>
      </w:tr>
    </w:tbl>
    <w:p w14:paraId="526765B8" w14:textId="77777777" w:rsidR="00C24EDE" w:rsidRDefault="00C24EDE">
      <w:pPr>
        <w:rPr>
          <w:rFonts w:ascii="Arial" w:hAnsi="Arial" w:cs="Arial"/>
          <w:sz w:val="24"/>
          <w:szCs w:val="24"/>
        </w:rPr>
      </w:pPr>
    </w:p>
    <w:p w14:paraId="63B63270" w14:textId="77777777" w:rsidR="00C24EDE" w:rsidRDefault="00C71A7F">
      <w:pPr>
        <w:pStyle w:val="Ttulo1"/>
        <w:tabs>
          <w:tab w:val="left" w:pos="1213"/>
          <w:tab w:val="left" w:pos="1214"/>
        </w:tabs>
        <w:spacing w:before="100"/>
      </w:pPr>
      <w:bookmarkStart w:id="385" w:name="_TOC_250047"/>
      <w:bookmarkStart w:id="386" w:name="_Toc121578179"/>
      <w:bookmarkStart w:id="387" w:name="_Toc121577986"/>
      <w:bookmarkStart w:id="388" w:name="_Toc189134815"/>
      <w:bookmarkEnd w:id="385"/>
      <w:r>
        <w:rPr>
          <w:w w:val="90"/>
        </w:rPr>
        <w:t xml:space="preserve">10.7 </w:t>
      </w:r>
      <w:bookmarkEnd w:id="386"/>
      <w:bookmarkEnd w:id="387"/>
      <w:r>
        <w:rPr>
          <w:w w:val="90"/>
        </w:rPr>
        <w:t>METODOLOGÍA</w:t>
      </w:r>
      <w:bookmarkEnd w:id="388"/>
    </w:p>
    <w:p w14:paraId="5FB9D06C" w14:textId="77777777" w:rsidR="00C24EDE" w:rsidRDefault="00C24EDE">
      <w:pPr>
        <w:pStyle w:val="Textoindependiente"/>
        <w:spacing w:before="3"/>
        <w:rPr>
          <w:rFonts w:ascii="Arial" w:hAnsi="Arial" w:cs="Arial"/>
          <w:b/>
        </w:rPr>
      </w:pPr>
    </w:p>
    <w:p w14:paraId="767DA1FD"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Plan de Preservación Digital a largo plazo, se fundamenta por medio del Diagnóstico Integral de Archivo, en el cual se identificaron procedimientos que son susceptibles a la mejora continua o se deben de implementar, como el almacenamiento de documentos en los diferentes sistemas de información, los cuales no cuentan con una estructura de organización, parámetros aún no establecidos para la adecuada gestión documental digital, la Alcaldía de Armenia tiene la necesidad de crear este documento con el fin de realizar cambios de mejora, por medio de la implementación del Sistema Integrado de Conservación en cumplimiento al Acuerdo 006 de 2014 “Por medio del cual se desarrollan los artículos 46, 47 y 48 del Título XI “Conservación de Documentos” de la Ley 594 de 2000″. En el que por medio de la implementación del S.I.C. se busca, garantizar la conservación y preservación de cualquier tipo de información, independientemente del medio o tecnología con la cual se haya elaborado.</w:t>
      </w:r>
    </w:p>
    <w:p w14:paraId="4CBC502F" w14:textId="77777777" w:rsidR="00C24EDE" w:rsidRDefault="00C24EDE">
      <w:pPr>
        <w:pStyle w:val="Textoindependiente"/>
        <w:spacing w:line="244" w:lineRule="auto"/>
        <w:jc w:val="both"/>
        <w:rPr>
          <w:rFonts w:ascii="Arial" w:eastAsia="Arial" w:hAnsi="Arial" w:cs="Arial"/>
          <w:lang w:eastAsia="zh-CN" w:bidi="hi-IN"/>
        </w:rPr>
      </w:pPr>
    </w:p>
    <w:p w14:paraId="6F5CFCDA"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 metodología aplicada para la ejecución del Plan de Preservación Digital a Largo Plazo, consiste en un conjunto de actividades que hacen parte del Sistema Integrado de Conservación, estas permiten atender las necesidades de preservación de los documentos, minimizando los riesgos que puedan llevar a una pérdida de la autenticidad, integridad, fiabilidad o disponibilidad del patrimonio digital, haciendo referencia al de los documentos electrónicos de archivo, a continuación se listan las actividades a realizar y algunas se detallan en los programas suscritos al presente plan.</w:t>
      </w:r>
    </w:p>
    <w:p w14:paraId="5D5D38F8" w14:textId="77777777" w:rsidR="00C24EDE" w:rsidRDefault="00C24EDE">
      <w:pPr>
        <w:pStyle w:val="Textoindependiente"/>
        <w:spacing w:before="6"/>
        <w:rPr>
          <w:rFonts w:ascii="Arial" w:hAnsi="Arial" w:cs="Arial"/>
        </w:rPr>
      </w:pPr>
    </w:p>
    <w:p w14:paraId="5C5F7302" w14:textId="77777777" w:rsidR="00C24EDE" w:rsidRDefault="00C71A7F">
      <w:pPr>
        <w:pStyle w:val="Prrafodelista"/>
        <w:numPr>
          <w:ilvl w:val="0"/>
          <w:numId w:val="39"/>
        </w:numPr>
        <w:tabs>
          <w:tab w:val="left" w:pos="1420"/>
          <w:tab w:val="left" w:pos="1421"/>
        </w:tabs>
        <w:spacing w:line="293" w:lineRule="exact"/>
        <w:ind w:hanging="361"/>
        <w:rPr>
          <w:rFonts w:ascii="Arial" w:eastAsia="Arial" w:hAnsi="Arial" w:cs="Arial"/>
          <w:sz w:val="24"/>
          <w:szCs w:val="24"/>
          <w:lang w:eastAsia="zh-CN" w:bidi="hi-IN"/>
        </w:rPr>
      </w:pPr>
      <w:r>
        <w:rPr>
          <w:rFonts w:ascii="Arial" w:eastAsia="Arial" w:hAnsi="Arial" w:cs="Arial"/>
          <w:sz w:val="24"/>
          <w:szCs w:val="24"/>
          <w:lang w:eastAsia="zh-CN" w:bidi="hi-IN"/>
        </w:rPr>
        <w:t>Elaboración del diagnóstico integral de archivos.</w:t>
      </w:r>
    </w:p>
    <w:p w14:paraId="54CC09AA" w14:textId="77777777" w:rsidR="00C24EDE" w:rsidRDefault="00C71A7F">
      <w:pPr>
        <w:pStyle w:val="Prrafodelista"/>
        <w:numPr>
          <w:ilvl w:val="0"/>
          <w:numId w:val="39"/>
        </w:numPr>
        <w:tabs>
          <w:tab w:val="left" w:pos="1420"/>
          <w:tab w:val="left" w:pos="1421"/>
        </w:tabs>
        <w:spacing w:line="290" w:lineRule="exact"/>
        <w:ind w:hanging="361"/>
        <w:rPr>
          <w:rFonts w:ascii="Arial" w:eastAsia="Arial" w:hAnsi="Arial" w:cs="Arial"/>
          <w:sz w:val="24"/>
          <w:szCs w:val="24"/>
          <w:lang w:eastAsia="zh-CN" w:bidi="hi-IN"/>
        </w:rPr>
      </w:pPr>
      <w:r>
        <w:rPr>
          <w:rFonts w:ascii="Arial" w:eastAsia="Arial" w:hAnsi="Arial" w:cs="Arial"/>
          <w:sz w:val="24"/>
          <w:szCs w:val="24"/>
          <w:lang w:eastAsia="zh-CN" w:bidi="hi-IN"/>
        </w:rPr>
        <w:t>Identificación de documentos a preservar.</w:t>
      </w:r>
    </w:p>
    <w:p w14:paraId="329B94DA" w14:textId="77777777" w:rsidR="00C24EDE" w:rsidRDefault="00C71A7F">
      <w:pPr>
        <w:pStyle w:val="Prrafodelista"/>
        <w:numPr>
          <w:ilvl w:val="0"/>
          <w:numId w:val="39"/>
        </w:numPr>
        <w:tabs>
          <w:tab w:val="left" w:pos="1420"/>
          <w:tab w:val="left" w:pos="1421"/>
        </w:tabs>
        <w:spacing w:line="290" w:lineRule="exact"/>
        <w:ind w:hanging="361"/>
        <w:rPr>
          <w:rFonts w:ascii="Arial" w:eastAsia="Arial" w:hAnsi="Arial" w:cs="Arial"/>
          <w:sz w:val="24"/>
          <w:szCs w:val="24"/>
          <w:lang w:eastAsia="zh-CN" w:bidi="hi-IN"/>
        </w:rPr>
      </w:pPr>
      <w:r>
        <w:rPr>
          <w:rFonts w:ascii="Arial" w:eastAsia="Arial" w:hAnsi="Arial" w:cs="Arial"/>
          <w:sz w:val="24"/>
          <w:szCs w:val="24"/>
          <w:lang w:eastAsia="zh-CN" w:bidi="hi-IN"/>
        </w:rPr>
        <w:t>Caracterización de los tipos de archivo a preservar.</w:t>
      </w:r>
    </w:p>
    <w:p w14:paraId="15AA3DB9" w14:textId="77777777" w:rsidR="00C24EDE" w:rsidRDefault="00C71A7F">
      <w:pPr>
        <w:pStyle w:val="Prrafodelista"/>
        <w:numPr>
          <w:ilvl w:val="0"/>
          <w:numId w:val="39"/>
        </w:numPr>
        <w:tabs>
          <w:tab w:val="left" w:pos="1420"/>
          <w:tab w:val="left" w:pos="1421"/>
        </w:tabs>
        <w:spacing w:line="293" w:lineRule="exact"/>
        <w:ind w:hanging="361"/>
        <w:rPr>
          <w:rFonts w:ascii="Arial" w:eastAsia="Arial" w:hAnsi="Arial" w:cs="Arial"/>
          <w:sz w:val="24"/>
          <w:szCs w:val="24"/>
          <w:lang w:eastAsia="zh-CN" w:bidi="hi-IN"/>
        </w:rPr>
      </w:pPr>
      <w:r>
        <w:rPr>
          <w:rFonts w:ascii="Arial" w:eastAsia="Arial" w:hAnsi="Arial" w:cs="Arial"/>
          <w:sz w:val="24"/>
          <w:szCs w:val="24"/>
          <w:lang w:eastAsia="zh-CN" w:bidi="hi-IN"/>
        </w:rPr>
        <w:t>Definición de estrategias a implementar.</w:t>
      </w:r>
    </w:p>
    <w:p w14:paraId="3F0EA378" w14:textId="77777777" w:rsidR="00C24EDE" w:rsidRDefault="00C71A7F">
      <w:pPr>
        <w:pStyle w:val="Prrafodelista"/>
        <w:numPr>
          <w:ilvl w:val="0"/>
          <w:numId w:val="39"/>
        </w:numPr>
        <w:tabs>
          <w:tab w:val="left" w:pos="1420"/>
          <w:tab w:val="left" w:pos="1421"/>
        </w:tabs>
        <w:spacing w:line="293" w:lineRule="exact"/>
        <w:ind w:hanging="361"/>
        <w:rPr>
          <w:rFonts w:ascii="Arial" w:eastAsia="Arial" w:hAnsi="Arial" w:cs="Arial"/>
          <w:sz w:val="24"/>
          <w:szCs w:val="24"/>
          <w:lang w:eastAsia="zh-CN" w:bidi="hi-IN"/>
        </w:rPr>
      </w:pPr>
      <w:r>
        <w:rPr>
          <w:rFonts w:ascii="Arial" w:eastAsia="Arial" w:hAnsi="Arial" w:cs="Arial"/>
          <w:sz w:val="24"/>
          <w:szCs w:val="24"/>
          <w:lang w:eastAsia="zh-CN" w:bidi="hi-IN"/>
        </w:rPr>
        <w:t>Selección de los medios de almacenamiento.</w:t>
      </w:r>
    </w:p>
    <w:p w14:paraId="2FA21474" w14:textId="77777777" w:rsidR="00C24EDE" w:rsidRDefault="00C71A7F">
      <w:pPr>
        <w:pStyle w:val="Prrafodelista"/>
        <w:numPr>
          <w:ilvl w:val="0"/>
          <w:numId w:val="39"/>
        </w:numPr>
        <w:tabs>
          <w:tab w:val="left" w:pos="1420"/>
          <w:tab w:val="left" w:pos="1421"/>
        </w:tabs>
        <w:spacing w:line="293" w:lineRule="exact"/>
        <w:ind w:hanging="361"/>
        <w:rPr>
          <w:rFonts w:ascii="Arial" w:eastAsia="Arial" w:hAnsi="Arial" w:cs="Arial"/>
          <w:sz w:val="24"/>
          <w:szCs w:val="24"/>
          <w:lang w:eastAsia="zh-CN" w:bidi="hi-IN"/>
        </w:rPr>
      </w:pPr>
      <w:r>
        <w:rPr>
          <w:rFonts w:ascii="Arial" w:eastAsia="Arial" w:hAnsi="Arial" w:cs="Arial"/>
          <w:sz w:val="24"/>
          <w:szCs w:val="24"/>
          <w:lang w:eastAsia="zh-CN" w:bidi="hi-IN"/>
        </w:rPr>
        <w:t xml:space="preserve">Seguimiento y mejora </w:t>
      </w:r>
      <w:proofErr w:type="spellStart"/>
      <w:r>
        <w:rPr>
          <w:rFonts w:ascii="Arial" w:eastAsia="Arial" w:hAnsi="Arial" w:cs="Arial"/>
          <w:sz w:val="24"/>
          <w:szCs w:val="24"/>
          <w:lang w:eastAsia="zh-CN" w:bidi="hi-IN"/>
        </w:rPr>
        <w:t>continúa</w:t>
      </w:r>
      <w:proofErr w:type="spellEnd"/>
      <w:r>
        <w:rPr>
          <w:rFonts w:ascii="Arial" w:eastAsia="Arial" w:hAnsi="Arial" w:cs="Arial"/>
          <w:sz w:val="24"/>
          <w:szCs w:val="24"/>
          <w:lang w:eastAsia="zh-CN" w:bidi="hi-IN"/>
        </w:rPr>
        <w:t xml:space="preserve"> de los procesos y procedimientos.</w:t>
      </w:r>
    </w:p>
    <w:p w14:paraId="77F76228" w14:textId="77777777" w:rsidR="00C24EDE" w:rsidRDefault="00C24EDE">
      <w:pPr>
        <w:pStyle w:val="Textoindependiente"/>
        <w:spacing w:before="9"/>
        <w:rPr>
          <w:rFonts w:ascii="Arial" w:hAnsi="Arial" w:cs="Arial"/>
        </w:rPr>
      </w:pPr>
    </w:p>
    <w:p w14:paraId="687D8553" w14:textId="77777777" w:rsidR="00C24EDE" w:rsidRDefault="00C71A7F">
      <w:pPr>
        <w:pStyle w:val="Ttulo1"/>
        <w:tabs>
          <w:tab w:val="left" w:pos="898"/>
        </w:tabs>
      </w:pPr>
      <w:bookmarkStart w:id="389" w:name="_TOC_250046"/>
      <w:bookmarkStart w:id="390" w:name="_Toc121577987"/>
      <w:bookmarkStart w:id="391" w:name="_Toc121578180"/>
      <w:bookmarkStart w:id="392" w:name="_Toc189134816"/>
      <w:r>
        <w:rPr>
          <w:w w:val="85"/>
        </w:rPr>
        <w:t>10.8 GESTIÓN</w:t>
      </w:r>
      <w:r>
        <w:rPr>
          <w:spacing w:val="-5"/>
          <w:w w:val="85"/>
        </w:rPr>
        <w:t xml:space="preserve"> </w:t>
      </w:r>
      <w:r>
        <w:rPr>
          <w:w w:val="85"/>
        </w:rPr>
        <w:t>DEL</w:t>
      </w:r>
      <w:r>
        <w:rPr>
          <w:spacing w:val="-3"/>
          <w:w w:val="85"/>
        </w:rPr>
        <w:t xml:space="preserve"> </w:t>
      </w:r>
      <w:r>
        <w:rPr>
          <w:w w:val="85"/>
        </w:rPr>
        <w:t>RIESGO DEL</w:t>
      </w:r>
      <w:r>
        <w:rPr>
          <w:spacing w:val="-2"/>
          <w:w w:val="85"/>
        </w:rPr>
        <w:t xml:space="preserve"> </w:t>
      </w:r>
      <w:bookmarkEnd w:id="389"/>
      <w:r>
        <w:rPr>
          <w:w w:val="85"/>
        </w:rPr>
        <w:t>PLAN</w:t>
      </w:r>
      <w:bookmarkEnd w:id="390"/>
      <w:bookmarkEnd w:id="391"/>
      <w:bookmarkEnd w:id="392"/>
    </w:p>
    <w:p w14:paraId="3270B777" w14:textId="77777777" w:rsidR="00C24EDE" w:rsidRDefault="00C24EDE">
      <w:pPr>
        <w:pStyle w:val="Textoindependiente"/>
        <w:spacing w:before="8" w:after="1"/>
        <w:rPr>
          <w:rFonts w:ascii="Arial" w:hAnsi="Arial" w:cs="Arial"/>
          <w:b/>
        </w:rPr>
      </w:pPr>
    </w:p>
    <w:tbl>
      <w:tblPr>
        <w:tblStyle w:val="TableNormal"/>
        <w:tblW w:w="514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5"/>
        <w:gridCol w:w="2519"/>
        <w:gridCol w:w="1603"/>
        <w:gridCol w:w="1105"/>
        <w:gridCol w:w="2553"/>
      </w:tblGrid>
      <w:tr w:rsidR="00C24EDE" w14:paraId="3783C5BF" w14:textId="77777777">
        <w:trPr>
          <w:trHeight w:val="405"/>
          <w:tblHeader/>
        </w:trPr>
        <w:tc>
          <w:tcPr>
            <w:tcW w:w="1128" w:type="pct"/>
            <w:shd w:val="clear" w:color="auto" w:fill="808080"/>
            <w:vAlign w:val="center"/>
          </w:tcPr>
          <w:p w14:paraId="293B22C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IDENTIFICACIÓN DEL RIESGO</w:t>
            </w:r>
          </w:p>
        </w:tc>
        <w:tc>
          <w:tcPr>
            <w:tcW w:w="1254" w:type="pct"/>
            <w:shd w:val="clear" w:color="auto" w:fill="808080"/>
            <w:vAlign w:val="center"/>
          </w:tcPr>
          <w:p w14:paraId="5CB2F2C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CONSECUENCIA</w:t>
            </w:r>
          </w:p>
        </w:tc>
        <w:tc>
          <w:tcPr>
            <w:tcW w:w="797" w:type="pct"/>
            <w:shd w:val="clear" w:color="auto" w:fill="808080"/>
            <w:vAlign w:val="center"/>
          </w:tcPr>
          <w:p w14:paraId="5817BF9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PROBABILIDAD</w:t>
            </w:r>
          </w:p>
        </w:tc>
        <w:tc>
          <w:tcPr>
            <w:tcW w:w="550" w:type="pct"/>
            <w:shd w:val="clear" w:color="auto" w:fill="808080"/>
            <w:vAlign w:val="center"/>
          </w:tcPr>
          <w:p w14:paraId="221EBA4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IMPACTO</w:t>
            </w:r>
          </w:p>
        </w:tc>
        <w:tc>
          <w:tcPr>
            <w:tcW w:w="1271" w:type="pct"/>
            <w:shd w:val="clear" w:color="auto" w:fill="808080"/>
            <w:vAlign w:val="center"/>
          </w:tcPr>
          <w:p w14:paraId="0FDD4A9B"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MITIGACIÓN</w:t>
            </w:r>
          </w:p>
        </w:tc>
      </w:tr>
      <w:tr w:rsidR="00C24EDE" w14:paraId="3FA2E1F5" w14:textId="77777777">
        <w:trPr>
          <w:trHeight w:val="979"/>
        </w:trPr>
        <w:tc>
          <w:tcPr>
            <w:tcW w:w="1128" w:type="pct"/>
            <w:vAlign w:val="center"/>
          </w:tcPr>
          <w:p w14:paraId="5545F50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Institucionalmente no se considera importante la existencia de un Plan de Preservación Digital a Largo Plazo</w:t>
            </w:r>
          </w:p>
        </w:tc>
        <w:tc>
          <w:tcPr>
            <w:tcW w:w="1254" w:type="pct"/>
            <w:vAlign w:val="center"/>
          </w:tcPr>
          <w:p w14:paraId="77D5A957"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Perder la evidencia documental de la entidad</w:t>
            </w:r>
          </w:p>
        </w:tc>
        <w:tc>
          <w:tcPr>
            <w:tcW w:w="797" w:type="pct"/>
            <w:vAlign w:val="center"/>
          </w:tcPr>
          <w:p w14:paraId="5ACE575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MEDIA</w:t>
            </w:r>
          </w:p>
        </w:tc>
        <w:tc>
          <w:tcPr>
            <w:tcW w:w="550" w:type="pct"/>
            <w:vAlign w:val="center"/>
          </w:tcPr>
          <w:p w14:paraId="38FA158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6D17A85D"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Atención y cumplimiento obligado de líneas y directrices archivísticas definidas en el País</w:t>
            </w:r>
          </w:p>
        </w:tc>
      </w:tr>
      <w:tr w:rsidR="00C24EDE" w14:paraId="1B83CF58" w14:textId="77777777">
        <w:trPr>
          <w:trHeight w:val="905"/>
        </w:trPr>
        <w:tc>
          <w:tcPr>
            <w:tcW w:w="1128" w:type="pct"/>
            <w:vAlign w:val="center"/>
          </w:tcPr>
          <w:p w14:paraId="66C35CAD"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La Alcaldía no tiene identificados de forma precisa los documentos electrónicos de archivo que debe preservar.</w:t>
            </w:r>
          </w:p>
        </w:tc>
        <w:tc>
          <w:tcPr>
            <w:tcW w:w="1254" w:type="pct"/>
            <w:vAlign w:val="center"/>
          </w:tcPr>
          <w:p w14:paraId="6FC74F88"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Alcaldía de Armenia estaría guardando y administrando documentos carentes de valor archivístico.</w:t>
            </w:r>
          </w:p>
        </w:tc>
        <w:tc>
          <w:tcPr>
            <w:tcW w:w="797" w:type="pct"/>
            <w:vAlign w:val="center"/>
          </w:tcPr>
          <w:p w14:paraId="4C4309D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ALTA</w:t>
            </w:r>
          </w:p>
        </w:tc>
        <w:tc>
          <w:tcPr>
            <w:tcW w:w="550" w:type="pct"/>
            <w:vAlign w:val="center"/>
          </w:tcPr>
          <w:p w14:paraId="42DC890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218236FA"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Actualización permanente de la Tabla de Retención Documental y del inventario de activos de información</w:t>
            </w:r>
          </w:p>
        </w:tc>
      </w:tr>
      <w:tr w:rsidR="00C24EDE" w14:paraId="3F89E630" w14:textId="77777777">
        <w:trPr>
          <w:trHeight w:val="987"/>
        </w:trPr>
        <w:tc>
          <w:tcPr>
            <w:tcW w:w="1128" w:type="pct"/>
            <w:vAlign w:val="center"/>
          </w:tcPr>
          <w:p w14:paraId="2AB61120"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El papel se digitaliza convirtiéndolo en documento electrónico y no existe claridad sobre el valor archivístico y la condición de original</w:t>
            </w:r>
          </w:p>
        </w:tc>
        <w:tc>
          <w:tcPr>
            <w:tcW w:w="1254" w:type="pct"/>
            <w:vAlign w:val="center"/>
          </w:tcPr>
          <w:p w14:paraId="25BBCE4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Disponer del mismo documento en dos formatos distintos (papel y electrónico), con los riesgos de inversión para organizar técnicamente los documentos en la entidad</w:t>
            </w:r>
          </w:p>
        </w:tc>
        <w:tc>
          <w:tcPr>
            <w:tcW w:w="797" w:type="pct"/>
            <w:vAlign w:val="center"/>
          </w:tcPr>
          <w:p w14:paraId="30E4F82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ALTA</w:t>
            </w:r>
          </w:p>
        </w:tc>
        <w:tc>
          <w:tcPr>
            <w:tcW w:w="550" w:type="pct"/>
            <w:vAlign w:val="center"/>
          </w:tcPr>
          <w:p w14:paraId="5B107D6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22A8C492"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Desarrollar un análisis jurídico de originalidad y valor archivístico Implementar la digitalización con fines probatorios</w:t>
            </w:r>
          </w:p>
        </w:tc>
      </w:tr>
      <w:tr w:rsidR="00C24EDE" w14:paraId="13E01A4E" w14:textId="77777777">
        <w:trPr>
          <w:trHeight w:val="1323"/>
        </w:trPr>
        <w:tc>
          <w:tcPr>
            <w:tcW w:w="1128" w:type="pct"/>
            <w:vAlign w:val="center"/>
          </w:tcPr>
          <w:p w14:paraId="28508E6A"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No disponer de las funcionalidades técnicas y tecnológicas para procesar los documentos electrónicos de archivo, conforme el Plan</w:t>
            </w:r>
          </w:p>
        </w:tc>
        <w:tc>
          <w:tcPr>
            <w:tcW w:w="1254" w:type="pct"/>
            <w:vAlign w:val="center"/>
          </w:tcPr>
          <w:p w14:paraId="35743D38"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Carencias de desarrollo o comprensión de los objetivos del Plan</w:t>
            </w:r>
          </w:p>
        </w:tc>
        <w:tc>
          <w:tcPr>
            <w:tcW w:w="797" w:type="pct"/>
            <w:vAlign w:val="center"/>
          </w:tcPr>
          <w:p w14:paraId="475D567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MEDIA</w:t>
            </w:r>
          </w:p>
        </w:tc>
        <w:tc>
          <w:tcPr>
            <w:tcW w:w="550" w:type="pct"/>
            <w:vAlign w:val="center"/>
          </w:tcPr>
          <w:p w14:paraId="62CB449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2B130629"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Apropiación de conocimientos e integración de los perfiles profesionales para definir las funcionalidades del software de gestión documental, a ser implementados por el Plan</w:t>
            </w:r>
          </w:p>
        </w:tc>
      </w:tr>
      <w:tr w:rsidR="00C24EDE" w14:paraId="7BDF9443" w14:textId="77777777">
        <w:trPr>
          <w:trHeight w:val="47"/>
        </w:trPr>
        <w:tc>
          <w:tcPr>
            <w:tcW w:w="1128" w:type="pct"/>
            <w:vAlign w:val="center"/>
          </w:tcPr>
          <w:p w14:paraId="175DD9C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La Entidad no cuenta con la infraestructura de cómputo (hardware, software de base y software de aplicación) para desarrollar una preservación a largo</w:t>
            </w:r>
          </w:p>
          <w:p w14:paraId="0678B762"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plazo</w:t>
            </w:r>
          </w:p>
        </w:tc>
        <w:tc>
          <w:tcPr>
            <w:tcW w:w="1254" w:type="pct"/>
            <w:vAlign w:val="center"/>
          </w:tcPr>
          <w:p w14:paraId="601FE964"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Se debe diseñar el Plan de Preservación Digital, la entidad no puede cuenta con uno.</w:t>
            </w:r>
          </w:p>
        </w:tc>
        <w:tc>
          <w:tcPr>
            <w:tcW w:w="797" w:type="pct"/>
            <w:vAlign w:val="center"/>
          </w:tcPr>
          <w:p w14:paraId="4349836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MEDIA</w:t>
            </w:r>
          </w:p>
        </w:tc>
        <w:tc>
          <w:tcPr>
            <w:tcW w:w="550" w:type="pct"/>
            <w:vAlign w:val="center"/>
          </w:tcPr>
          <w:p w14:paraId="7643241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08CB809D" w14:textId="77777777" w:rsidR="00C24EDE" w:rsidRDefault="00C24EDE">
            <w:pPr>
              <w:pStyle w:val="TableParagraph"/>
              <w:ind w:left="57" w:right="57"/>
              <w:rPr>
                <w:rFonts w:ascii="Arial" w:eastAsia="Arial" w:hAnsi="Arial" w:cs="Arial"/>
                <w:sz w:val="20"/>
                <w:szCs w:val="20"/>
                <w:lang w:eastAsia="zh-CN" w:bidi="hi-IN"/>
              </w:rPr>
            </w:pPr>
          </w:p>
          <w:p w14:paraId="0211B1D3"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Ampliar el plan de tecnología institucional, con la articulación del Plan de Preservación Digital a Largo Plazo</w:t>
            </w:r>
          </w:p>
        </w:tc>
      </w:tr>
      <w:tr w:rsidR="00C24EDE" w14:paraId="2DA4B48B" w14:textId="77777777">
        <w:trPr>
          <w:trHeight w:val="1461"/>
        </w:trPr>
        <w:tc>
          <w:tcPr>
            <w:tcW w:w="1128" w:type="pct"/>
            <w:vAlign w:val="center"/>
          </w:tcPr>
          <w:p w14:paraId="4B47B96A"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lastRenderedPageBreak/>
              <w:t>No hay aplicación del Plan de Preservación Digital en la Entidad.</w:t>
            </w:r>
          </w:p>
        </w:tc>
        <w:tc>
          <w:tcPr>
            <w:tcW w:w="1254" w:type="pct"/>
            <w:vAlign w:val="center"/>
          </w:tcPr>
          <w:p w14:paraId="19A0F7A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Los usuarios desconocen la existencia del Plan y de las directrices de aplicación.</w:t>
            </w:r>
          </w:p>
        </w:tc>
        <w:tc>
          <w:tcPr>
            <w:tcW w:w="797" w:type="pct"/>
            <w:vAlign w:val="center"/>
          </w:tcPr>
          <w:p w14:paraId="4F492A2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BAJA</w:t>
            </w:r>
          </w:p>
        </w:tc>
        <w:tc>
          <w:tcPr>
            <w:tcW w:w="550" w:type="pct"/>
            <w:vAlign w:val="center"/>
          </w:tcPr>
          <w:p w14:paraId="44E27F9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4044CB5F"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Capacitación, socialización y directivas de responsabilidad, para los funcionarios/ contratistas, en relación con la aplicación, como política institucional, del Plan de Preservación</w:t>
            </w:r>
          </w:p>
          <w:p w14:paraId="2A3AD25B"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Digital a largo Plazo en la Entidad.</w:t>
            </w:r>
          </w:p>
        </w:tc>
      </w:tr>
      <w:tr w:rsidR="00C24EDE" w14:paraId="55276EDD" w14:textId="77777777">
        <w:trPr>
          <w:trHeight w:val="690"/>
        </w:trPr>
        <w:tc>
          <w:tcPr>
            <w:tcW w:w="1128" w:type="pct"/>
            <w:vAlign w:val="center"/>
          </w:tcPr>
          <w:p w14:paraId="22AEF6EA"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Obsolescencia del formato del documento digital</w:t>
            </w:r>
          </w:p>
        </w:tc>
        <w:tc>
          <w:tcPr>
            <w:tcW w:w="1254" w:type="pct"/>
            <w:vAlign w:val="center"/>
          </w:tcPr>
          <w:p w14:paraId="2D432E40"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Perdida de información relevante para los procesos misionales y de la memoria institucional</w:t>
            </w:r>
          </w:p>
        </w:tc>
        <w:tc>
          <w:tcPr>
            <w:tcW w:w="797" w:type="pct"/>
            <w:vAlign w:val="center"/>
          </w:tcPr>
          <w:p w14:paraId="05520C6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MEDIA</w:t>
            </w:r>
          </w:p>
        </w:tc>
        <w:tc>
          <w:tcPr>
            <w:tcW w:w="550" w:type="pct"/>
            <w:vAlign w:val="center"/>
          </w:tcPr>
          <w:p w14:paraId="37B31D1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6D6EF7DB"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Implementación de estrategias de la Preservación Digital a largo Plazo</w:t>
            </w:r>
          </w:p>
        </w:tc>
      </w:tr>
      <w:tr w:rsidR="00C24EDE" w14:paraId="4F05B9BC" w14:textId="77777777">
        <w:trPr>
          <w:trHeight w:val="687"/>
        </w:trPr>
        <w:tc>
          <w:tcPr>
            <w:tcW w:w="1128" w:type="pct"/>
            <w:vAlign w:val="center"/>
          </w:tcPr>
          <w:p w14:paraId="64D4FA1C"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Obsolescencia del software</w:t>
            </w:r>
          </w:p>
        </w:tc>
        <w:tc>
          <w:tcPr>
            <w:tcW w:w="1254" w:type="pct"/>
            <w:vAlign w:val="center"/>
          </w:tcPr>
          <w:p w14:paraId="598BFE9A"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Perdida de información relevante para los procesos misionales y de la memoria institucional</w:t>
            </w:r>
          </w:p>
        </w:tc>
        <w:tc>
          <w:tcPr>
            <w:tcW w:w="797" w:type="pct"/>
            <w:vAlign w:val="center"/>
          </w:tcPr>
          <w:p w14:paraId="6AB3528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MEDIA</w:t>
            </w:r>
          </w:p>
        </w:tc>
        <w:tc>
          <w:tcPr>
            <w:tcW w:w="550" w:type="pct"/>
            <w:vAlign w:val="center"/>
          </w:tcPr>
          <w:p w14:paraId="7C7102A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168031DD"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Implementación de estrategias de la Preservación Digital a largo Plazo</w:t>
            </w:r>
          </w:p>
        </w:tc>
      </w:tr>
      <w:tr w:rsidR="00C24EDE" w14:paraId="68DB30E4" w14:textId="77777777">
        <w:trPr>
          <w:trHeight w:val="690"/>
        </w:trPr>
        <w:tc>
          <w:tcPr>
            <w:tcW w:w="1128" w:type="pct"/>
            <w:vAlign w:val="center"/>
          </w:tcPr>
          <w:p w14:paraId="29B341F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Obsolescencia del hardware</w:t>
            </w:r>
          </w:p>
        </w:tc>
        <w:tc>
          <w:tcPr>
            <w:tcW w:w="1254" w:type="pct"/>
            <w:vAlign w:val="center"/>
          </w:tcPr>
          <w:p w14:paraId="5CF6139E"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Perdida de información relevante para los procesos misionales y de la memoria institucional</w:t>
            </w:r>
          </w:p>
        </w:tc>
        <w:tc>
          <w:tcPr>
            <w:tcW w:w="797" w:type="pct"/>
            <w:vAlign w:val="center"/>
          </w:tcPr>
          <w:p w14:paraId="675B766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MEDIA</w:t>
            </w:r>
          </w:p>
        </w:tc>
        <w:tc>
          <w:tcPr>
            <w:tcW w:w="550" w:type="pct"/>
            <w:vAlign w:val="center"/>
          </w:tcPr>
          <w:p w14:paraId="3ADA3DB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617F39D9"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Implementación de estrategias de la Preservación Digital a largo Plazo</w:t>
            </w:r>
          </w:p>
        </w:tc>
      </w:tr>
      <w:tr w:rsidR="00C24EDE" w14:paraId="0BCF16E3" w14:textId="77777777">
        <w:trPr>
          <w:trHeight w:val="761"/>
        </w:trPr>
        <w:tc>
          <w:tcPr>
            <w:tcW w:w="1128" w:type="pct"/>
            <w:vAlign w:val="center"/>
          </w:tcPr>
          <w:p w14:paraId="3BEF8CB8"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Ataques deliberados a la información</w:t>
            </w:r>
          </w:p>
        </w:tc>
        <w:tc>
          <w:tcPr>
            <w:tcW w:w="1254" w:type="pct"/>
            <w:vAlign w:val="center"/>
          </w:tcPr>
          <w:p w14:paraId="6FF64C47"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Perdida de información relevante para los procesos misionales y de la memoria institucional</w:t>
            </w:r>
          </w:p>
        </w:tc>
        <w:tc>
          <w:tcPr>
            <w:tcW w:w="797" w:type="pct"/>
            <w:vAlign w:val="center"/>
          </w:tcPr>
          <w:p w14:paraId="56D92D0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BAJA</w:t>
            </w:r>
          </w:p>
        </w:tc>
        <w:tc>
          <w:tcPr>
            <w:tcW w:w="550" w:type="pct"/>
            <w:vAlign w:val="center"/>
          </w:tcPr>
          <w:p w14:paraId="64A1AC2D" w14:textId="77777777" w:rsidR="00C24EDE" w:rsidRDefault="00C24EDE">
            <w:pPr>
              <w:pStyle w:val="TableParagraph"/>
              <w:ind w:left="57" w:right="57"/>
              <w:jc w:val="center"/>
              <w:rPr>
                <w:rFonts w:ascii="Arial" w:eastAsia="Arial" w:hAnsi="Arial" w:cs="Arial"/>
                <w:sz w:val="20"/>
                <w:szCs w:val="20"/>
                <w:lang w:eastAsia="zh-CN" w:bidi="hi-IN"/>
              </w:rPr>
            </w:pPr>
          </w:p>
          <w:p w14:paraId="2957287E" w14:textId="77777777" w:rsidR="00C24EDE" w:rsidRDefault="00C24EDE">
            <w:pPr>
              <w:pStyle w:val="TableParagraph"/>
              <w:ind w:left="57" w:right="57"/>
              <w:jc w:val="center"/>
              <w:rPr>
                <w:rFonts w:ascii="Arial" w:eastAsia="Arial" w:hAnsi="Arial" w:cs="Arial"/>
                <w:sz w:val="20"/>
                <w:szCs w:val="20"/>
                <w:lang w:eastAsia="zh-CN" w:bidi="hi-IN"/>
              </w:rPr>
            </w:pPr>
          </w:p>
          <w:p w14:paraId="0FB9441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5174EEEE"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Actualización de las políticas de seguridad de la información, auditorias</w:t>
            </w:r>
          </w:p>
          <w:p w14:paraId="0DFF077E"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periódicas de cumplimiento</w:t>
            </w:r>
          </w:p>
        </w:tc>
      </w:tr>
      <w:tr w:rsidR="00C24EDE" w14:paraId="79867378" w14:textId="77777777">
        <w:trPr>
          <w:trHeight w:val="1382"/>
        </w:trPr>
        <w:tc>
          <w:tcPr>
            <w:tcW w:w="1128" w:type="pct"/>
            <w:vAlign w:val="center"/>
          </w:tcPr>
          <w:p w14:paraId="22ADB917"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Errores humanos que afectan la preservación de la información</w:t>
            </w:r>
          </w:p>
        </w:tc>
        <w:tc>
          <w:tcPr>
            <w:tcW w:w="1254" w:type="pct"/>
            <w:vAlign w:val="center"/>
          </w:tcPr>
          <w:p w14:paraId="7DA26ACA"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Perdida de información relevante para los procesos misionales y de la memoria institucional</w:t>
            </w:r>
          </w:p>
        </w:tc>
        <w:tc>
          <w:tcPr>
            <w:tcW w:w="797" w:type="pct"/>
            <w:vAlign w:val="center"/>
          </w:tcPr>
          <w:p w14:paraId="5AE7B38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BAJA</w:t>
            </w:r>
          </w:p>
        </w:tc>
        <w:tc>
          <w:tcPr>
            <w:tcW w:w="550" w:type="pct"/>
            <w:vAlign w:val="center"/>
          </w:tcPr>
          <w:p w14:paraId="05DE39E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ALTO</w:t>
            </w:r>
          </w:p>
        </w:tc>
        <w:tc>
          <w:tcPr>
            <w:tcW w:w="1271" w:type="pct"/>
            <w:vAlign w:val="center"/>
          </w:tcPr>
          <w:p w14:paraId="396004D2"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Capacitación adecuada sobre el uso de herramientas de preservación.</w:t>
            </w:r>
          </w:p>
          <w:p w14:paraId="33A5C515"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 xml:space="preserve">Planes y esquemas de </w:t>
            </w:r>
            <w:proofErr w:type="spellStart"/>
            <w:r>
              <w:rPr>
                <w:rFonts w:ascii="Arial" w:eastAsia="Arial" w:hAnsi="Arial" w:cs="Arial"/>
                <w:sz w:val="20"/>
                <w:szCs w:val="20"/>
                <w:lang w:eastAsia="zh-CN" w:bidi="hi-IN"/>
              </w:rPr>
              <w:t>backups</w:t>
            </w:r>
            <w:proofErr w:type="spellEnd"/>
            <w:r>
              <w:rPr>
                <w:rFonts w:ascii="Arial" w:eastAsia="Arial" w:hAnsi="Arial" w:cs="Arial"/>
                <w:sz w:val="20"/>
                <w:szCs w:val="20"/>
                <w:lang w:eastAsia="zh-CN" w:bidi="hi-IN"/>
              </w:rPr>
              <w:t xml:space="preserve"> actualizados y ejecutándose periódicamente.</w:t>
            </w:r>
          </w:p>
        </w:tc>
      </w:tr>
    </w:tbl>
    <w:p w14:paraId="3608AF51" w14:textId="77777777" w:rsidR="00C24EDE" w:rsidRDefault="00C24EDE">
      <w:pPr>
        <w:pStyle w:val="Ttulo1"/>
        <w:tabs>
          <w:tab w:val="left" w:pos="1213"/>
          <w:tab w:val="left" w:pos="1214"/>
        </w:tabs>
        <w:spacing w:before="100"/>
        <w:rPr>
          <w:spacing w:val="-1"/>
          <w:w w:val="85"/>
        </w:rPr>
      </w:pPr>
      <w:bookmarkStart w:id="393" w:name="_TOC_250045"/>
      <w:bookmarkStart w:id="394" w:name="_Toc121577988"/>
      <w:bookmarkStart w:id="395" w:name="_Toc121578181"/>
    </w:p>
    <w:p w14:paraId="063A7F7C" w14:textId="77777777" w:rsidR="00C24EDE" w:rsidRDefault="00C71A7F">
      <w:pPr>
        <w:pStyle w:val="Ttulo1"/>
        <w:tabs>
          <w:tab w:val="left" w:pos="1213"/>
          <w:tab w:val="left" w:pos="1214"/>
        </w:tabs>
        <w:spacing w:before="100"/>
      </w:pPr>
      <w:bookmarkStart w:id="396" w:name="_Toc189134817"/>
      <w:r>
        <w:rPr>
          <w:spacing w:val="-1"/>
          <w:w w:val="85"/>
        </w:rPr>
        <w:t>10.9 PROGRAMA</w:t>
      </w:r>
      <w:r>
        <w:rPr>
          <w:spacing w:val="-4"/>
          <w:w w:val="85"/>
        </w:rPr>
        <w:t xml:space="preserve"> </w:t>
      </w:r>
      <w:r>
        <w:rPr>
          <w:w w:val="85"/>
        </w:rPr>
        <w:t>DE</w:t>
      </w:r>
      <w:r>
        <w:rPr>
          <w:spacing w:val="-5"/>
          <w:w w:val="85"/>
        </w:rPr>
        <w:t xml:space="preserve"> </w:t>
      </w:r>
      <w:r>
        <w:rPr>
          <w:w w:val="85"/>
        </w:rPr>
        <w:t>SENSIBILIZACIÓN</w:t>
      </w:r>
      <w:r>
        <w:rPr>
          <w:spacing w:val="-5"/>
          <w:w w:val="85"/>
        </w:rPr>
        <w:t xml:space="preserve"> </w:t>
      </w:r>
      <w:r>
        <w:rPr>
          <w:w w:val="85"/>
        </w:rPr>
        <w:t>Y</w:t>
      </w:r>
      <w:r>
        <w:rPr>
          <w:spacing w:val="-5"/>
          <w:w w:val="85"/>
        </w:rPr>
        <w:t xml:space="preserve"> </w:t>
      </w:r>
      <w:r>
        <w:rPr>
          <w:w w:val="85"/>
        </w:rPr>
        <w:t>TOMA</w:t>
      </w:r>
      <w:r>
        <w:rPr>
          <w:spacing w:val="-3"/>
          <w:w w:val="85"/>
        </w:rPr>
        <w:t xml:space="preserve"> </w:t>
      </w:r>
      <w:r>
        <w:rPr>
          <w:w w:val="85"/>
        </w:rPr>
        <w:t>DE</w:t>
      </w:r>
      <w:r>
        <w:rPr>
          <w:spacing w:val="-5"/>
          <w:w w:val="85"/>
        </w:rPr>
        <w:t xml:space="preserve"> </w:t>
      </w:r>
      <w:bookmarkEnd w:id="393"/>
      <w:r>
        <w:rPr>
          <w:w w:val="85"/>
        </w:rPr>
        <w:t>CONCIENCIA</w:t>
      </w:r>
      <w:bookmarkEnd w:id="394"/>
      <w:bookmarkEnd w:id="395"/>
      <w:bookmarkEnd w:id="396"/>
    </w:p>
    <w:p w14:paraId="0D396F59" w14:textId="77777777" w:rsidR="00C24EDE" w:rsidRDefault="00C24EDE">
      <w:pPr>
        <w:pStyle w:val="Textoindependiente"/>
        <w:spacing w:before="6"/>
        <w:rPr>
          <w:rFonts w:ascii="Arial" w:hAnsi="Arial" w:cs="Arial"/>
          <w:b/>
        </w:rPr>
      </w:pPr>
    </w:p>
    <w:p w14:paraId="6F715EC1" w14:textId="77777777" w:rsidR="00C24EDE" w:rsidRDefault="00C71A7F">
      <w:pPr>
        <w:pStyle w:val="Ttulo1"/>
        <w:tabs>
          <w:tab w:val="left" w:pos="1404"/>
          <w:tab w:val="left" w:pos="1405"/>
        </w:tabs>
      </w:pPr>
      <w:bookmarkStart w:id="397" w:name="_TOC_250044"/>
      <w:bookmarkStart w:id="398" w:name="_Toc121577989"/>
      <w:bookmarkStart w:id="399" w:name="_Toc121578182"/>
      <w:bookmarkStart w:id="400" w:name="_Toc189134818"/>
      <w:bookmarkEnd w:id="397"/>
      <w:r>
        <w:rPr>
          <w:w w:val="90"/>
        </w:rPr>
        <w:t>10.9.1 Objetivo</w:t>
      </w:r>
      <w:bookmarkEnd w:id="398"/>
      <w:bookmarkEnd w:id="399"/>
      <w:bookmarkEnd w:id="400"/>
    </w:p>
    <w:p w14:paraId="6B4CFF82" w14:textId="77777777" w:rsidR="00C24EDE" w:rsidRDefault="00C24EDE">
      <w:pPr>
        <w:pStyle w:val="Textoindependiente"/>
        <w:spacing w:before="7"/>
        <w:rPr>
          <w:rFonts w:ascii="Arial" w:hAnsi="Arial" w:cs="Arial"/>
          <w:b/>
        </w:rPr>
      </w:pPr>
    </w:p>
    <w:p w14:paraId="03F2FF9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Sensibilizar y concientizar a los servidores públicos y contratistas de la Alcaldía de Armenia, en el uso adecuado de los instrumentos que permiten el control y administración de los documentos electrónicos y digitales que se generan por la ejecución de sus funciones, de acuerdo con el ciclo vital del documento que va desde la producción hasta la disposición final.</w:t>
      </w:r>
    </w:p>
    <w:p w14:paraId="1C42E8FE" w14:textId="77777777" w:rsidR="00C24EDE" w:rsidRDefault="00C24EDE">
      <w:pPr>
        <w:pStyle w:val="Textoindependiente"/>
        <w:spacing w:line="244" w:lineRule="auto"/>
        <w:jc w:val="both"/>
        <w:rPr>
          <w:rFonts w:ascii="Arial" w:eastAsia="Arial" w:hAnsi="Arial" w:cs="Arial"/>
          <w:lang w:eastAsia="zh-CN" w:bidi="hi-IN"/>
        </w:rPr>
      </w:pPr>
    </w:p>
    <w:p w14:paraId="4DF11C28" w14:textId="77777777" w:rsidR="00C24EDE" w:rsidRDefault="00C24EDE">
      <w:pPr>
        <w:pStyle w:val="Textoindependiente"/>
        <w:spacing w:before="5"/>
        <w:rPr>
          <w:rFonts w:ascii="Arial" w:hAnsi="Arial" w:cs="Arial"/>
        </w:rPr>
      </w:pPr>
    </w:p>
    <w:p w14:paraId="35D21A1A" w14:textId="77777777" w:rsidR="00C24EDE" w:rsidRDefault="00C71A7F">
      <w:pPr>
        <w:pStyle w:val="Ttulo1"/>
        <w:tabs>
          <w:tab w:val="left" w:pos="1404"/>
          <w:tab w:val="left" w:pos="1405"/>
        </w:tabs>
      </w:pPr>
      <w:bookmarkStart w:id="401" w:name="_TOC_250043"/>
      <w:bookmarkStart w:id="402" w:name="_Toc121577990"/>
      <w:bookmarkStart w:id="403" w:name="_Toc121578183"/>
      <w:bookmarkStart w:id="404" w:name="_Toc189134819"/>
      <w:bookmarkEnd w:id="401"/>
      <w:r>
        <w:rPr>
          <w:w w:val="90"/>
        </w:rPr>
        <w:lastRenderedPageBreak/>
        <w:t>10.9.2 Alcance</w:t>
      </w:r>
      <w:bookmarkEnd w:id="402"/>
      <w:bookmarkEnd w:id="403"/>
      <w:bookmarkEnd w:id="404"/>
    </w:p>
    <w:p w14:paraId="58401CAE" w14:textId="77777777" w:rsidR="00C24EDE" w:rsidRDefault="00C24EDE">
      <w:pPr>
        <w:pStyle w:val="Textoindependiente"/>
        <w:spacing w:before="10"/>
        <w:rPr>
          <w:rFonts w:ascii="Arial" w:hAnsi="Arial" w:cs="Arial"/>
          <w:b/>
        </w:rPr>
      </w:pPr>
    </w:p>
    <w:p w14:paraId="2E9912C2"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Este programa está orientado y diseñado para sensibilizar y concientizar a todos los servidores públicos y contratistas de la Alcaldía de Armenia, en la administración adecuada de la información electrónica y del uso de las herramientas establecidas para tal fin.</w:t>
      </w:r>
    </w:p>
    <w:p w14:paraId="41716442" w14:textId="77777777" w:rsidR="00C24EDE" w:rsidRDefault="00C24EDE">
      <w:pPr>
        <w:pStyle w:val="Textoindependiente"/>
        <w:spacing w:before="8"/>
        <w:rPr>
          <w:rFonts w:ascii="Arial" w:hAnsi="Arial" w:cs="Arial"/>
        </w:rPr>
      </w:pPr>
    </w:p>
    <w:p w14:paraId="36201244" w14:textId="77777777" w:rsidR="00C24EDE" w:rsidRDefault="00C71A7F">
      <w:pPr>
        <w:pStyle w:val="Ttulo1"/>
        <w:tabs>
          <w:tab w:val="left" w:pos="1540"/>
          <w:tab w:val="left" w:pos="1541"/>
        </w:tabs>
      </w:pPr>
      <w:bookmarkStart w:id="405" w:name="_TOC_250042"/>
      <w:bookmarkStart w:id="406" w:name="_Toc121577991"/>
      <w:bookmarkStart w:id="407" w:name="_Toc121578184"/>
      <w:bookmarkStart w:id="408" w:name="_Toc189134820"/>
      <w:bookmarkEnd w:id="405"/>
      <w:r>
        <w:rPr>
          <w:w w:val="90"/>
        </w:rPr>
        <w:t>10.9.3 Metodología</w:t>
      </w:r>
      <w:bookmarkEnd w:id="406"/>
      <w:bookmarkEnd w:id="407"/>
      <w:bookmarkEnd w:id="408"/>
    </w:p>
    <w:p w14:paraId="07698FD3" w14:textId="77777777" w:rsidR="00C24EDE" w:rsidRDefault="00C24EDE">
      <w:pPr>
        <w:pStyle w:val="Textoindependiente"/>
        <w:spacing w:before="11"/>
        <w:rPr>
          <w:rFonts w:ascii="Arial" w:hAnsi="Arial" w:cs="Arial"/>
          <w:b/>
        </w:rPr>
      </w:pPr>
    </w:p>
    <w:p w14:paraId="77BF525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Las siguientes actividades son parte de un proceso integral de gestión, en los cuales estarán involucrados los funcionarios y contratistas de la entidad.</w:t>
      </w:r>
    </w:p>
    <w:p w14:paraId="01C5BDE7" w14:textId="77777777" w:rsidR="00C24EDE" w:rsidRDefault="00C24EDE">
      <w:pPr>
        <w:pStyle w:val="Textoindependiente"/>
        <w:spacing w:before="2"/>
        <w:rPr>
          <w:rFonts w:ascii="Arial" w:hAnsi="Arial" w:cs="Arial"/>
          <w:sz w:val="14"/>
          <w:szCs w:val="14"/>
        </w:rPr>
      </w:pPr>
    </w:p>
    <w:tbl>
      <w:tblPr>
        <w:tblStyle w:val="TableNormal"/>
        <w:tblW w:w="4975"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5"/>
        <w:gridCol w:w="5427"/>
      </w:tblGrid>
      <w:tr w:rsidR="00C24EDE" w14:paraId="100D015F" w14:textId="77777777">
        <w:trPr>
          <w:trHeight w:val="105"/>
        </w:trPr>
        <w:tc>
          <w:tcPr>
            <w:tcW w:w="2209" w:type="pct"/>
            <w:shd w:val="clear" w:color="auto" w:fill="808080"/>
          </w:tcPr>
          <w:p w14:paraId="1A12FDB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Actividad</w:t>
            </w:r>
          </w:p>
        </w:tc>
        <w:tc>
          <w:tcPr>
            <w:tcW w:w="2791" w:type="pct"/>
            <w:shd w:val="clear" w:color="auto" w:fill="808080"/>
          </w:tcPr>
          <w:p w14:paraId="659B40A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Desarrollo</w:t>
            </w:r>
          </w:p>
        </w:tc>
      </w:tr>
      <w:tr w:rsidR="00C24EDE" w14:paraId="018B18D7" w14:textId="77777777">
        <w:trPr>
          <w:trHeight w:val="1727"/>
        </w:trPr>
        <w:tc>
          <w:tcPr>
            <w:tcW w:w="2209" w:type="pct"/>
          </w:tcPr>
          <w:p w14:paraId="5DFA48CA" w14:textId="77777777" w:rsidR="00C24EDE" w:rsidRDefault="00C24EDE">
            <w:pPr>
              <w:pStyle w:val="TableParagraph"/>
              <w:ind w:left="57" w:right="57"/>
              <w:jc w:val="both"/>
              <w:rPr>
                <w:rFonts w:ascii="Arial" w:eastAsia="Arial" w:hAnsi="Arial" w:cs="Arial"/>
                <w:sz w:val="20"/>
                <w:szCs w:val="20"/>
                <w:lang w:eastAsia="zh-CN" w:bidi="hi-IN"/>
              </w:rPr>
            </w:pPr>
          </w:p>
          <w:p w14:paraId="65C75ED2" w14:textId="77777777" w:rsidR="00C24EDE" w:rsidRDefault="00C24EDE">
            <w:pPr>
              <w:pStyle w:val="TableParagraph"/>
              <w:ind w:left="57" w:right="57"/>
              <w:jc w:val="both"/>
              <w:rPr>
                <w:rFonts w:ascii="Arial" w:eastAsia="Arial" w:hAnsi="Arial" w:cs="Arial"/>
                <w:sz w:val="20"/>
                <w:szCs w:val="20"/>
                <w:lang w:eastAsia="zh-CN" w:bidi="hi-IN"/>
              </w:rPr>
            </w:pPr>
          </w:p>
          <w:p w14:paraId="2C8D9EA5" w14:textId="77777777" w:rsidR="00C24EDE" w:rsidRDefault="00C24EDE">
            <w:pPr>
              <w:pStyle w:val="TableParagraph"/>
              <w:ind w:left="57" w:right="57"/>
              <w:jc w:val="both"/>
              <w:rPr>
                <w:rFonts w:ascii="Arial" w:eastAsia="Arial" w:hAnsi="Arial" w:cs="Arial"/>
                <w:sz w:val="20"/>
                <w:szCs w:val="20"/>
                <w:lang w:eastAsia="zh-CN" w:bidi="hi-IN"/>
              </w:rPr>
            </w:pPr>
          </w:p>
          <w:p w14:paraId="500BD930" w14:textId="77777777" w:rsidR="00C24EDE" w:rsidRDefault="00C24EDE">
            <w:pPr>
              <w:pStyle w:val="TableParagraph"/>
              <w:ind w:left="57" w:right="57"/>
              <w:jc w:val="both"/>
              <w:rPr>
                <w:rFonts w:ascii="Arial" w:eastAsia="Arial" w:hAnsi="Arial" w:cs="Arial"/>
                <w:sz w:val="20"/>
                <w:szCs w:val="20"/>
                <w:lang w:eastAsia="zh-CN" w:bidi="hi-IN"/>
              </w:rPr>
            </w:pPr>
          </w:p>
          <w:p w14:paraId="7197D795" w14:textId="77777777" w:rsidR="00C24EDE" w:rsidRDefault="00C24EDE">
            <w:pPr>
              <w:pStyle w:val="TableParagraph"/>
              <w:ind w:left="57" w:right="57"/>
              <w:jc w:val="both"/>
              <w:rPr>
                <w:rFonts w:ascii="Arial" w:eastAsia="Arial" w:hAnsi="Arial" w:cs="Arial"/>
                <w:sz w:val="20"/>
                <w:szCs w:val="20"/>
                <w:lang w:eastAsia="zh-CN" w:bidi="hi-IN"/>
              </w:rPr>
            </w:pPr>
          </w:p>
          <w:p w14:paraId="69366477" w14:textId="77777777" w:rsidR="00C24EDE" w:rsidRDefault="00C24EDE">
            <w:pPr>
              <w:pStyle w:val="TableParagraph"/>
              <w:spacing w:before="6"/>
              <w:ind w:left="57" w:right="57"/>
              <w:jc w:val="both"/>
              <w:rPr>
                <w:rFonts w:ascii="Arial" w:eastAsia="Arial" w:hAnsi="Arial" w:cs="Arial"/>
                <w:sz w:val="20"/>
                <w:szCs w:val="20"/>
                <w:lang w:eastAsia="zh-CN" w:bidi="hi-IN"/>
              </w:rPr>
            </w:pPr>
          </w:p>
          <w:p w14:paraId="66B91473"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Capacitación y formación a los funcionarios y contratistas de Alcaldía de Armenia</w:t>
            </w:r>
          </w:p>
        </w:tc>
        <w:tc>
          <w:tcPr>
            <w:tcW w:w="2791" w:type="pct"/>
          </w:tcPr>
          <w:p w14:paraId="65527D35"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Actualización de los procedimientos de acuerdo con la normatividad vigente en gestión de archivo, haciendo énfasis en los documentos electrónicos y digitales.</w:t>
            </w:r>
          </w:p>
          <w:p w14:paraId="289A36A4"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Capacitación y formación a los funcionarios sobre el manejo correcto de los documentos, incluyendo los digitales.</w:t>
            </w:r>
          </w:p>
          <w:p w14:paraId="3F2F09FE"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Campañas de sensibilización destacando la responsabilidad que tienen los funcionarios públicos y contratistas en el adecuado manejo de la documentación electrónica.</w:t>
            </w:r>
          </w:p>
          <w:p w14:paraId="0A9F3C01"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Dar a conocer las políticas internas sobre la seguridad de la información.</w:t>
            </w:r>
          </w:p>
          <w:p w14:paraId="19CDA6F7"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Cubrimiento de temas sobre la preservación de los documentos electrónicos y digitales.</w:t>
            </w:r>
          </w:p>
        </w:tc>
      </w:tr>
      <w:tr w:rsidR="00C24EDE" w14:paraId="406A6034" w14:textId="77777777">
        <w:trPr>
          <w:trHeight w:val="2919"/>
        </w:trPr>
        <w:tc>
          <w:tcPr>
            <w:tcW w:w="2209" w:type="pct"/>
          </w:tcPr>
          <w:p w14:paraId="5044B20B"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br/>
            </w:r>
          </w:p>
          <w:p w14:paraId="766F23D7" w14:textId="77777777" w:rsidR="00C24EDE" w:rsidRDefault="00C24EDE">
            <w:pPr>
              <w:pStyle w:val="TableParagraph"/>
              <w:ind w:left="57" w:right="57"/>
              <w:jc w:val="both"/>
              <w:rPr>
                <w:rFonts w:ascii="Arial" w:eastAsia="Arial" w:hAnsi="Arial" w:cs="Arial"/>
                <w:sz w:val="20"/>
                <w:szCs w:val="20"/>
                <w:lang w:eastAsia="zh-CN" w:bidi="hi-IN"/>
              </w:rPr>
            </w:pPr>
          </w:p>
          <w:p w14:paraId="20BEDE3A" w14:textId="77777777" w:rsidR="00C24EDE" w:rsidRDefault="00C24EDE">
            <w:pPr>
              <w:pStyle w:val="TableParagraph"/>
              <w:ind w:left="57" w:right="57"/>
              <w:jc w:val="both"/>
              <w:rPr>
                <w:rFonts w:ascii="Arial" w:eastAsia="Arial" w:hAnsi="Arial" w:cs="Arial"/>
                <w:sz w:val="20"/>
                <w:szCs w:val="20"/>
                <w:lang w:eastAsia="zh-CN" w:bidi="hi-IN"/>
              </w:rPr>
            </w:pPr>
          </w:p>
          <w:p w14:paraId="556018EE" w14:textId="77777777" w:rsidR="00C24EDE" w:rsidRDefault="00C24EDE">
            <w:pPr>
              <w:pStyle w:val="TableParagraph"/>
              <w:ind w:left="57" w:right="57"/>
              <w:jc w:val="both"/>
              <w:rPr>
                <w:rFonts w:ascii="Arial" w:eastAsia="Arial" w:hAnsi="Arial" w:cs="Arial"/>
                <w:sz w:val="20"/>
                <w:szCs w:val="20"/>
                <w:lang w:eastAsia="zh-CN" w:bidi="hi-IN"/>
              </w:rPr>
            </w:pPr>
          </w:p>
          <w:p w14:paraId="62A955B3" w14:textId="77777777" w:rsidR="00C24EDE" w:rsidRDefault="00C24EDE">
            <w:pPr>
              <w:pStyle w:val="TableParagraph"/>
              <w:ind w:left="57" w:right="57"/>
              <w:jc w:val="both"/>
              <w:rPr>
                <w:rFonts w:ascii="Arial" w:eastAsia="Arial" w:hAnsi="Arial" w:cs="Arial"/>
                <w:sz w:val="20"/>
                <w:szCs w:val="20"/>
                <w:lang w:eastAsia="zh-CN" w:bidi="hi-IN"/>
              </w:rPr>
            </w:pPr>
          </w:p>
          <w:p w14:paraId="15499BCE" w14:textId="77777777" w:rsidR="00C24EDE" w:rsidRDefault="00C24EDE">
            <w:pPr>
              <w:pStyle w:val="TableParagraph"/>
              <w:spacing w:before="1"/>
              <w:ind w:left="57" w:right="57"/>
              <w:jc w:val="both"/>
              <w:rPr>
                <w:rFonts w:ascii="Arial" w:eastAsia="Arial" w:hAnsi="Arial" w:cs="Arial"/>
                <w:sz w:val="20"/>
                <w:szCs w:val="20"/>
                <w:lang w:eastAsia="zh-CN" w:bidi="hi-IN"/>
              </w:rPr>
            </w:pPr>
          </w:p>
          <w:p w14:paraId="43EAF744"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Intervención en las diferentes dependencias por parte del área de Gestión Documental</w:t>
            </w:r>
          </w:p>
        </w:tc>
        <w:tc>
          <w:tcPr>
            <w:tcW w:w="2791" w:type="pct"/>
          </w:tcPr>
          <w:p w14:paraId="281CC5D8"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Detectar debilidades en la administración documental electrónica y digital por medio de encuestas, para su posterior corrección.</w:t>
            </w:r>
          </w:p>
          <w:p w14:paraId="72DEB6A6" w14:textId="77777777" w:rsidR="00C24EDE" w:rsidRDefault="00C71A7F">
            <w:pPr>
              <w:pStyle w:val="TableParagraph"/>
              <w:spacing w:before="3"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Se debe contar con mecanismos de control que permitan llevar un seguimiento continuo y oportuno a las actividades desarrolladas en el proceso de gestión documental.</w:t>
            </w:r>
          </w:p>
          <w:p w14:paraId="6511ED92" w14:textId="77777777" w:rsidR="00C24EDE" w:rsidRDefault="00C71A7F">
            <w:pPr>
              <w:pStyle w:val="TableParagraph"/>
              <w:spacing w:line="242"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Capacitación dirigida a los funcionarios y contratistas de acuerdo con las necesidades e inquietudes que se presenten durante proceso de gestión.</w:t>
            </w:r>
          </w:p>
          <w:p w14:paraId="7BD3F033"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Realizar instructivos de los diferentes programas para la conservación digital.</w:t>
            </w:r>
          </w:p>
          <w:p w14:paraId="0CB2BF87"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Realizar reinducción en caso de cambio de personal o de funciones administrativas.</w:t>
            </w:r>
          </w:p>
        </w:tc>
      </w:tr>
      <w:tr w:rsidR="00C24EDE" w14:paraId="1B9A053A" w14:textId="77777777">
        <w:trPr>
          <w:trHeight w:val="40"/>
        </w:trPr>
        <w:tc>
          <w:tcPr>
            <w:tcW w:w="2209" w:type="pct"/>
          </w:tcPr>
          <w:p w14:paraId="4BF993A4" w14:textId="77777777" w:rsidR="00C24EDE" w:rsidRDefault="00C24EDE">
            <w:pPr>
              <w:pStyle w:val="TableParagraph"/>
              <w:ind w:left="57" w:right="57"/>
              <w:jc w:val="both"/>
              <w:rPr>
                <w:rFonts w:ascii="Arial" w:eastAsia="Arial" w:hAnsi="Arial" w:cs="Arial"/>
                <w:sz w:val="20"/>
                <w:szCs w:val="20"/>
                <w:lang w:eastAsia="zh-CN" w:bidi="hi-IN"/>
              </w:rPr>
            </w:pPr>
          </w:p>
          <w:p w14:paraId="40A1D1DF" w14:textId="77777777" w:rsidR="00C24EDE" w:rsidRDefault="00C24EDE">
            <w:pPr>
              <w:pStyle w:val="TableParagraph"/>
              <w:ind w:left="57" w:right="57"/>
              <w:jc w:val="both"/>
              <w:rPr>
                <w:rFonts w:ascii="Arial" w:eastAsia="Arial" w:hAnsi="Arial" w:cs="Arial"/>
                <w:sz w:val="20"/>
                <w:szCs w:val="20"/>
                <w:lang w:eastAsia="zh-CN" w:bidi="hi-IN"/>
              </w:rPr>
            </w:pPr>
          </w:p>
          <w:p w14:paraId="1AFD22F1" w14:textId="77777777" w:rsidR="00C24EDE" w:rsidRDefault="00C24EDE">
            <w:pPr>
              <w:pStyle w:val="TableParagraph"/>
              <w:ind w:left="57" w:right="57"/>
              <w:jc w:val="both"/>
              <w:rPr>
                <w:rFonts w:ascii="Arial" w:eastAsia="Arial" w:hAnsi="Arial" w:cs="Arial"/>
                <w:sz w:val="20"/>
                <w:szCs w:val="20"/>
                <w:lang w:eastAsia="zh-CN" w:bidi="hi-IN"/>
              </w:rPr>
            </w:pPr>
          </w:p>
          <w:p w14:paraId="7C32439A" w14:textId="77777777" w:rsidR="00C24EDE" w:rsidRDefault="00C71A7F">
            <w:pPr>
              <w:pStyle w:val="TableParagraph"/>
              <w:spacing w:before="153"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Difusión de buenas prácticas sobre el manejo de documentación</w:t>
            </w:r>
          </w:p>
        </w:tc>
        <w:tc>
          <w:tcPr>
            <w:tcW w:w="2791" w:type="pct"/>
          </w:tcPr>
          <w:p w14:paraId="2F5852CC"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Divulgación de las nuevas prácticas adoptadas por la gestión documental.</w:t>
            </w:r>
          </w:p>
          <w:p w14:paraId="6A6D2CA8"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Dar a conocer los resultados de la mejora continua, mediante informativos que permita el reconocimiento del grupo de trabajo.</w:t>
            </w:r>
          </w:p>
          <w:p w14:paraId="79570CFB" w14:textId="77777777" w:rsidR="00C24EDE" w:rsidRDefault="00C71A7F">
            <w:pPr>
              <w:pStyle w:val="TableParagraph"/>
              <w:spacing w:line="242"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Desarrollo de material gráfico e interactivo como OVAS (Objetos Virtuales de Aprendizaje) y el uso de la intranet para difundir mensajes referentes a las mejores prácticas en la administración de la información y el uso de los instrumentos archivísticos.</w:t>
            </w:r>
          </w:p>
        </w:tc>
      </w:tr>
    </w:tbl>
    <w:p w14:paraId="7EC74846" w14:textId="77777777" w:rsidR="00C24EDE" w:rsidRDefault="00C24EDE">
      <w:pPr>
        <w:pStyle w:val="Ttulo1"/>
        <w:tabs>
          <w:tab w:val="left" w:pos="1105"/>
        </w:tabs>
        <w:spacing w:before="100"/>
        <w:rPr>
          <w:w w:val="90"/>
        </w:rPr>
      </w:pPr>
      <w:bookmarkStart w:id="409" w:name="_TOC_250041"/>
      <w:bookmarkStart w:id="410" w:name="_Toc121578185"/>
      <w:bookmarkStart w:id="411" w:name="_Toc121577992"/>
      <w:bookmarkEnd w:id="409"/>
    </w:p>
    <w:p w14:paraId="3E2CAD33" w14:textId="77777777" w:rsidR="00C24EDE" w:rsidRDefault="00C71A7F">
      <w:pPr>
        <w:pStyle w:val="Ttulo1"/>
        <w:tabs>
          <w:tab w:val="left" w:pos="1105"/>
        </w:tabs>
        <w:spacing w:before="100"/>
      </w:pPr>
      <w:bookmarkStart w:id="412" w:name="_Toc189134821"/>
      <w:r>
        <w:rPr>
          <w:w w:val="90"/>
        </w:rPr>
        <w:lastRenderedPageBreak/>
        <w:t>10.9.4 Recursos</w:t>
      </w:r>
      <w:bookmarkEnd w:id="410"/>
      <w:bookmarkEnd w:id="411"/>
      <w:bookmarkEnd w:id="412"/>
    </w:p>
    <w:p w14:paraId="52FD5C76" w14:textId="77777777" w:rsidR="00C24EDE" w:rsidRDefault="00C24EDE">
      <w:pPr>
        <w:pStyle w:val="Textoindependiente"/>
        <w:spacing w:before="6"/>
        <w:rPr>
          <w:rFonts w:ascii="Arial" w:hAnsi="Arial" w:cs="Arial"/>
          <w:b/>
        </w:rPr>
      </w:pPr>
    </w:p>
    <w:tbl>
      <w:tblPr>
        <w:tblStyle w:val="TableNormal"/>
        <w:tblW w:w="501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061"/>
        <w:gridCol w:w="3059"/>
      </w:tblGrid>
      <w:tr w:rsidR="00C24EDE" w14:paraId="7CC8A987" w14:textId="77777777">
        <w:trPr>
          <w:trHeight w:val="24"/>
        </w:trPr>
        <w:tc>
          <w:tcPr>
            <w:tcW w:w="1879" w:type="pct"/>
            <w:tcBorders>
              <w:bottom w:val="single" w:sz="4" w:space="0" w:color="auto"/>
            </w:tcBorders>
            <w:shd w:val="clear" w:color="auto" w:fill="808080"/>
            <w:vAlign w:val="center"/>
          </w:tcPr>
          <w:p w14:paraId="5CD0FA06" w14:textId="77777777" w:rsidR="00C24EDE" w:rsidRDefault="00C71A7F">
            <w:pPr>
              <w:pStyle w:val="TableParagraph"/>
              <w:ind w:left="57" w:right="57"/>
              <w:jc w:val="center"/>
              <w:rPr>
                <w:rFonts w:ascii="Arial" w:hAnsi="Arial" w:cs="Arial"/>
                <w:b/>
                <w:sz w:val="20"/>
                <w:szCs w:val="20"/>
              </w:rPr>
            </w:pPr>
            <w:r>
              <w:rPr>
                <w:rFonts w:ascii="Arial" w:hAnsi="Arial" w:cs="Arial"/>
                <w:b/>
                <w:w w:val="95"/>
                <w:sz w:val="20"/>
                <w:szCs w:val="20"/>
              </w:rPr>
              <w:t>Humano</w:t>
            </w:r>
          </w:p>
        </w:tc>
        <w:tc>
          <w:tcPr>
            <w:tcW w:w="1561" w:type="pct"/>
            <w:tcBorders>
              <w:bottom w:val="single" w:sz="4" w:space="0" w:color="auto"/>
            </w:tcBorders>
            <w:shd w:val="clear" w:color="auto" w:fill="808080"/>
            <w:vAlign w:val="center"/>
          </w:tcPr>
          <w:p w14:paraId="5814AC3E" w14:textId="77777777" w:rsidR="00C24EDE" w:rsidRDefault="00C71A7F">
            <w:pPr>
              <w:pStyle w:val="TableParagraph"/>
              <w:ind w:left="57" w:right="57"/>
              <w:jc w:val="center"/>
              <w:rPr>
                <w:rFonts w:ascii="Arial" w:hAnsi="Arial" w:cs="Arial"/>
                <w:b/>
                <w:sz w:val="20"/>
                <w:szCs w:val="20"/>
              </w:rPr>
            </w:pPr>
            <w:r>
              <w:rPr>
                <w:rFonts w:ascii="Arial" w:hAnsi="Arial" w:cs="Arial"/>
                <w:b/>
                <w:w w:val="95"/>
                <w:sz w:val="20"/>
                <w:szCs w:val="20"/>
              </w:rPr>
              <w:t>Técnico</w:t>
            </w:r>
          </w:p>
        </w:tc>
        <w:tc>
          <w:tcPr>
            <w:tcW w:w="1560" w:type="pct"/>
            <w:tcBorders>
              <w:bottom w:val="single" w:sz="4" w:space="0" w:color="auto"/>
            </w:tcBorders>
            <w:shd w:val="clear" w:color="auto" w:fill="808080"/>
            <w:vAlign w:val="center"/>
          </w:tcPr>
          <w:p w14:paraId="2C20AE3A" w14:textId="77777777" w:rsidR="00C24EDE" w:rsidRDefault="00C71A7F">
            <w:pPr>
              <w:pStyle w:val="TableParagraph"/>
              <w:ind w:left="57" w:right="57"/>
              <w:jc w:val="center"/>
              <w:rPr>
                <w:rFonts w:ascii="Arial" w:hAnsi="Arial" w:cs="Arial"/>
                <w:b/>
                <w:sz w:val="20"/>
                <w:szCs w:val="20"/>
              </w:rPr>
            </w:pPr>
            <w:r>
              <w:rPr>
                <w:rFonts w:ascii="Arial" w:hAnsi="Arial" w:cs="Arial"/>
                <w:b/>
                <w:w w:val="95"/>
                <w:sz w:val="20"/>
                <w:szCs w:val="20"/>
              </w:rPr>
              <w:t>Financiero</w:t>
            </w:r>
          </w:p>
        </w:tc>
      </w:tr>
      <w:tr w:rsidR="00C24EDE" w14:paraId="58031E58" w14:textId="77777777">
        <w:trPr>
          <w:trHeight w:val="252"/>
        </w:trPr>
        <w:tc>
          <w:tcPr>
            <w:tcW w:w="1879" w:type="pct"/>
            <w:tcBorders>
              <w:top w:val="single" w:sz="4" w:space="0" w:color="auto"/>
              <w:left w:val="single" w:sz="4" w:space="0" w:color="auto"/>
              <w:bottom w:val="single" w:sz="4" w:space="0" w:color="auto"/>
              <w:right w:val="single" w:sz="4" w:space="0" w:color="auto"/>
            </w:tcBorders>
            <w:vAlign w:val="center"/>
          </w:tcPr>
          <w:p w14:paraId="391CA4AB"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Funcionarios o contratistas del Grupo Interno de Trabajo Gestión Documental</w:t>
            </w:r>
          </w:p>
          <w:p w14:paraId="1AE5FB1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Personal designado para las actividades archivísticas de cada dependencia </w:t>
            </w:r>
          </w:p>
          <w:p w14:paraId="03DE08A2"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Profesionales especializados de acuerdo con el tema a tratar Ingeniero de Sistemas</w:t>
            </w:r>
          </w:p>
        </w:tc>
        <w:tc>
          <w:tcPr>
            <w:tcW w:w="1561" w:type="pct"/>
            <w:tcBorders>
              <w:top w:val="single" w:sz="4" w:space="0" w:color="auto"/>
              <w:left w:val="single" w:sz="4" w:space="0" w:color="auto"/>
              <w:bottom w:val="single" w:sz="4" w:space="0" w:color="auto"/>
              <w:right w:val="single" w:sz="4" w:space="0" w:color="auto"/>
            </w:tcBorders>
            <w:vAlign w:val="center"/>
          </w:tcPr>
          <w:p w14:paraId="77FDE492"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Computadores </w:t>
            </w:r>
          </w:p>
          <w:p w14:paraId="6236BE4E"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Televisores</w:t>
            </w:r>
          </w:p>
          <w:p w14:paraId="692FAD8B"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Sala de juntas OVAS (Objetos Virtuales de Aprendizaje)</w:t>
            </w:r>
          </w:p>
        </w:tc>
        <w:tc>
          <w:tcPr>
            <w:tcW w:w="1560" w:type="pct"/>
            <w:tcBorders>
              <w:top w:val="single" w:sz="4" w:space="0" w:color="auto"/>
              <w:left w:val="single" w:sz="4" w:space="0" w:color="auto"/>
              <w:bottom w:val="single" w:sz="4" w:space="0" w:color="auto"/>
              <w:right w:val="single" w:sz="4" w:space="0" w:color="auto"/>
            </w:tcBorders>
            <w:vAlign w:val="center"/>
          </w:tcPr>
          <w:p w14:paraId="6521AD52"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 acuerdo con el presupuesto del que disponen para la adquisición de los materiales que se requieren y para la contratación de los profesionales especializados.</w:t>
            </w:r>
          </w:p>
        </w:tc>
      </w:tr>
    </w:tbl>
    <w:p w14:paraId="0AB003F8" w14:textId="77777777" w:rsidR="00C24EDE" w:rsidRDefault="00C24EDE">
      <w:pPr>
        <w:pStyle w:val="Textoindependiente"/>
        <w:spacing w:before="9"/>
        <w:rPr>
          <w:rFonts w:ascii="Arial" w:hAnsi="Arial" w:cs="Arial"/>
          <w:b/>
        </w:rPr>
      </w:pPr>
    </w:p>
    <w:p w14:paraId="1D94E716" w14:textId="77777777" w:rsidR="00C24EDE" w:rsidRDefault="00C71A7F">
      <w:pPr>
        <w:pStyle w:val="Ttulo1"/>
        <w:tabs>
          <w:tab w:val="left" w:pos="1376"/>
          <w:tab w:val="left" w:pos="1377"/>
        </w:tabs>
      </w:pPr>
      <w:bookmarkStart w:id="413" w:name="_TOC_250040"/>
      <w:bookmarkStart w:id="414" w:name="_Toc121577993"/>
      <w:bookmarkStart w:id="415" w:name="_Toc121578186"/>
      <w:bookmarkStart w:id="416" w:name="_Toc189134822"/>
      <w:bookmarkEnd w:id="413"/>
      <w:r>
        <w:rPr>
          <w:w w:val="90"/>
        </w:rPr>
        <w:t>10.9.5 Responsables</w:t>
      </w:r>
      <w:bookmarkEnd w:id="414"/>
      <w:bookmarkEnd w:id="415"/>
      <w:bookmarkEnd w:id="416"/>
    </w:p>
    <w:p w14:paraId="7471EDFD" w14:textId="77777777" w:rsidR="00C24EDE" w:rsidRDefault="00C24EDE">
      <w:pPr>
        <w:pStyle w:val="Textoindependiente"/>
        <w:spacing w:before="4"/>
        <w:rPr>
          <w:rFonts w:ascii="Arial" w:hAnsi="Arial" w:cs="Arial"/>
          <w:b/>
        </w:rPr>
      </w:pPr>
    </w:p>
    <w:p w14:paraId="51C3E93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Funcionarios o contratistas del Grupo de Gestión Documental: Programaran las capacitaciones o charlas de acuerdo con los tiempos y necesidades de cada área, además de realizar seguimientos y control en la implantación de las capacitaciones por medio del personal designado para las actividades archivísticas de cada dependencia.</w:t>
      </w:r>
    </w:p>
    <w:p w14:paraId="63D5AE07" w14:textId="77777777" w:rsidR="00C24EDE" w:rsidRDefault="00C24EDE">
      <w:pPr>
        <w:pStyle w:val="Textoindependiente"/>
        <w:spacing w:line="244" w:lineRule="auto"/>
        <w:jc w:val="both"/>
        <w:rPr>
          <w:rFonts w:ascii="Arial" w:eastAsia="Arial" w:hAnsi="Arial" w:cs="Arial"/>
          <w:lang w:eastAsia="zh-CN" w:bidi="hi-IN"/>
        </w:rPr>
      </w:pPr>
    </w:p>
    <w:p w14:paraId="17822959"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Personal designado para las actividades archivísticas de cada dependencia: Son las personas encargadas de recibir las directrices por parte del Grupo Interno de Trabajo Gestión Documental, quien a su vez comparte los lineamientos a la dependencia que tiene a cargo. Por otro lado, este último llevará a cabo las inducciones al personal nuevo y antiguo en temas relacionados al manejo de la documentación.</w:t>
      </w:r>
    </w:p>
    <w:p w14:paraId="7778F6E6" w14:textId="77777777" w:rsidR="00C24EDE" w:rsidRDefault="00C24EDE">
      <w:pPr>
        <w:spacing w:line="242" w:lineRule="auto"/>
        <w:jc w:val="both"/>
        <w:rPr>
          <w:rFonts w:ascii="Arial" w:hAnsi="Arial" w:cs="Arial"/>
          <w:sz w:val="24"/>
          <w:szCs w:val="24"/>
        </w:rPr>
      </w:pPr>
    </w:p>
    <w:p w14:paraId="76A4BEE7"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Profesionales especializados de acuerdo con el tema a tratar: Llevar a cabo las capacitaciones en gestión documental y conservación preventiva de la documentación.</w:t>
      </w:r>
    </w:p>
    <w:p w14:paraId="293C8CBF" w14:textId="77777777" w:rsidR="00C24EDE" w:rsidRDefault="00C24EDE">
      <w:pPr>
        <w:pStyle w:val="Textoindependiente"/>
        <w:spacing w:before="5"/>
        <w:rPr>
          <w:rFonts w:ascii="Arial" w:hAnsi="Arial" w:cs="Arial"/>
        </w:rPr>
      </w:pPr>
    </w:p>
    <w:p w14:paraId="12F0335C" w14:textId="77777777" w:rsidR="00C24EDE" w:rsidRDefault="00C71A7F">
      <w:pPr>
        <w:pStyle w:val="Textoindependiente"/>
        <w:numPr>
          <w:ilvl w:val="0"/>
          <w:numId w:val="40"/>
        </w:numPr>
        <w:spacing w:line="244" w:lineRule="auto"/>
        <w:jc w:val="both"/>
        <w:rPr>
          <w:rFonts w:ascii="Arial" w:eastAsia="Arial" w:hAnsi="Arial" w:cs="Arial"/>
          <w:lang w:eastAsia="zh-CN" w:bidi="hi-IN"/>
        </w:rPr>
      </w:pPr>
      <w:r>
        <w:rPr>
          <w:rFonts w:ascii="Arial" w:eastAsia="Arial" w:hAnsi="Arial" w:cs="Arial"/>
          <w:b/>
          <w:bCs/>
          <w:lang w:eastAsia="zh-CN" w:bidi="hi-IN"/>
        </w:rPr>
        <w:t>Ingeniero de Sistemas:</w:t>
      </w:r>
      <w:r>
        <w:rPr>
          <w:rFonts w:ascii="Arial" w:eastAsia="Arial" w:hAnsi="Arial" w:cs="Arial"/>
          <w:lang w:eastAsia="zh-CN" w:bidi="hi-IN"/>
        </w:rPr>
        <w:t xml:space="preserve"> Realizar las capacitaciones relacionadas a la gestión de la documentación digital y electrónica, además los temas de preservación digital.</w:t>
      </w:r>
    </w:p>
    <w:p w14:paraId="23EF1E33" w14:textId="77777777" w:rsidR="00C24EDE" w:rsidRDefault="00C24EDE">
      <w:pPr>
        <w:pStyle w:val="Textoindependiente"/>
        <w:spacing w:line="244" w:lineRule="auto"/>
        <w:ind w:left="720"/>
        <w:jc w:val="both"/>
        <w:rPr>
          <w:rFonts w:ascii="Arial" w:eastAsia="Arial" w:hAnsi="Arial" w:cs="Arial"/>
          <w:lang w:eastAsia="zh-CN" w:bidi="hi-IN"/>
        </w:rPr>
      </w:pPr>
    </w:p>
    <w:p w14:paraId="276652D6" w14:textId="77777777" w:rsidR="00C24EDE" w:rsidRDefault="00C71A7F">
      <w:pPr>
        <w:pStyle w:val="Textoindependiente"/>
        <w:numPr>
          <w:ilvl w:val="0"/>
          <w:numId w:val="40"/>
        </w:numPr>
        <w:spacing w:line="244" w:lineRule="auto"/>
        <w:jc w:val="both"/>
        <w:rPr>
          <w:rFonts w:ascii="Arial" w:eastAsia="Arial" w:hAnsi="Arial" w:cs="Arial"/>
          <w:lang w:eastAsia="zh-CN" w:bidi="hi-IN"/>
        </w:rPr>
      </w:pPr>
      <w:r>
        <w:rPr>
          <w:rFonts w:ascii="Arial" w:eastAsia="Arial" w:hAnsi="Arial" w:cs="Arial"/>
          <w:b/>
          <w:bCs/>
          <w:lang w:eastAsia="zh-CN" w:bidi="hi-IN"/>
        </w:rPr>
        <w:t>Grupo de Talento Humano:</w:t>
      </w:r>
      <w:r>
        <w:rPr>
          <w:rFonts w:ascii="Arial" w:eastAsia="Arial" w:hAnsi="Arial" w:cs="Arial"/>
          <w:lang w:eastAsia="zh-CN" w:bidi="hi-IN"/>
        </w:rPr>
        <w:t xml:space="preserve"> Elaborar los proyectos de planta de personal de la Entidad, gestionando las actividades relacionadas con la selección, vinculación, situaciones y novedades administrativas, atendiendo a las necesidades definidos para tales efectos.</w:t>
      </w:r>
    </w:p>
    <w:p w14:paraId="1B849A16" w14:textId="77777777" w:rsidR="00C24EDE" w:rsidRDefault="00C24EDE">
      <w:pPr>
        <w:pStyle w:val="Textoindependiente"/>
        <w:spacing w:line="244" w:lineRule="auto"/>
        <w:ind w:left="720"/>
        <w:jc w:val="both"/>
        <w:rPr>
          <w:rFonts w:ascii="Arial" w:eastAsia="Arial" w:hAnsi="Arial" w:cs="Arial"/>
          <w:lang w:eastAsia="zh-CN" w:bidi="hi-IN"/>
        </w:rPr>
      </w:pPr>
    </w:p>
    <w:p w14:paraId="4917F643" w14:textId="77777777" w:rsidR="00C24EDE" w:rsidRDefault="00C71A7F">
      <w:pPr>
        <w:pStyle w:val="Textoindependiente"/>
        <w:numPr>
          <w:ilvl w:val="0"/>
          <w:numId w:val="40"/>
        </w:numPr>
        <w:spacing w:line="244" w:lineRule="auto"/>
        <w:jc w:val="both"/>
        <w:rPr>
          <w:rFonts w:ascii="Arial" w:eastAsia="Arial" w:hAnsi="Arial" w:cs="Arial"/>
          <w:lang w:eastAsia="zh-CN" w:bidi="hi-IN"/>
        </w:rPr>
      </w:pPr>
      <w:r>
        <w:rPr>
          <w:rFonts w:ascii="Arial" w:eastAsia="Arial" w:hAnsi="Arial" w:cs="Arial"/>
          <w:b/>
          <w:bCs/>
          <w:lang w:eastAsia="zh-CN" w:bidi="hi-IN"/>
        </w:rPr>
        <w:t>Oficina Asesora de Comunicaciones:</w:t>
      </w:r>
      <w:r>
        <w:rPr>
          <w:rFonts w:ascii="Arial" w:eastAsia="Arial" w:hAnsi="Arial" w:cs="Arial"/>
          <w:lang w:eastAsia="zh-CN" w:bidi="hi-IN"/>
        </w:rPr>
        <w:t xml:space="preserve"> Implementar criterios y protocolos de comunicación estratégica de la Alcaldía de Armenia, teniendo en cuenta el entorno y el objeto de la Entidad con el fin de fortalecer y mejorar los procesos, potenciar los lineamientos institucionales y la imagen hacia los públicos objetivos.</w:t>
      </w:r>
    </w:p>
    <w:p w14:paraId="374F51FD" w14:textId="77777777" w:rsidR="00C24EDE" w:rsidRDefault="00C24EDE">
      <w:pPr>
        <w:pStyle w:val="Textoindependiente"/>
        <w:spacing w:before="3"/>
        <w:rPr>
          <w:rFonts w:ascii="Arial" w:hAnsi="Arial" w:cs="Arial"/>
        </w:rPr>
      </w:pPr>
    </w:p>
    <w:p w14:paraId="79093518" w14:textId="77777777" w:rsidR="00C24EDE" w:rsidRDefault="00C24EDE">
      <w:pPr>
        <w:pStyle w:val="Textoindependiente"/>
        <w:spacing w:before="3"/>
        <w:rPr>
          <w:rFonts w:ascii="Arial" w:hAnsi="Arial" w:cs="Arial"/>
        </w:rPr>
      </w:pPr>
    </w:p>
    <w:p w14:paraId="7146BFEB" w14:textId="77777777" w:rsidR="00C24EDE" w:rsidRDefault="00C24EDE">
      <w:pPr>
        <w:pStyle w:val="Textoindependiente"/>
        <w:spacing w:before="3"/>
        <w:rPr>
          <w:rFonts w:ascii="Arial" w:hAnsi="Arial" w:cs="Arial"/>
        </w:rPr>
      </w:pPr>
    </w:p>
    <w:p w14:paraId="423D9148" w14:textId="77777777" w:rsidR="00C24EDE" w:rsidRDefault="00C24EDE">
      <w:pPr>
        <w:pStyle w:val="Textoindependiente"/>
        <w:spacing w:before="3"/>
        <w:rPr>
          <w:rFonts w:ascii="Arial" w:hAnsi="Arial" w:cs="Arial"/>
        </w:rPr>
      </w:pPr>
    </w:p>
    <w:p w14:paraId="4EFB5B2F" w14:textId="77777777" w:rsidR="00C24EDE" w:rsidRDefault="00C24EDE">
      <w:pPr>
        <w:pStyle w:val="Textoindependiente"/>
        <w:spacing w:before="3"/>
        <w:rPr>
          <w:rFonts w:ascii="Arial" w:hAnsi="Arial" w:cs="Arial"/>
        </w:rPr>
      </w:pPr>
    </w:p>
    <w:p w14:paraId="1BE606B9" w14:textId="77777777" w:rsidR="00C24EDE" w:rsidRDefault="00C71A7F">
      <w:pPr>
        <w:pStyle w:val="Ttulo1"/>
        <w:tabs>
          <w:tab w:val="left" w:pos="1105"/>
        </w:tabs>
      </w:pPr>
      <w:bookmarkStart w:id="417" w:name="_TOC_250039"/>
      <w:bookmarkStart w:id="418" w:name="_Toc121578187"/>
      <w:bookmarkStart w:id="419" w:name="_Toc121577994"/>
      <w:bookmarkStart w:id="420" w:name="_Toc189134823"/>
      <w:bookmarkEnd w:id="417"/>
      <w:r>
        <w:rPr>
          <w:w w:val="90"/>
        </w:rPr>
        <w:lastRenderedPageBreak/>
        <w:t>10.9.6 Cronograma</w:t>
      </w:r>
      <w:bookmarkEnd w:id="418"/>
      <w:bookmarkEnd w:id="419"/>
      <w:bookmarkEnd w:id="420"/>
    </w:p>
    <w:p w14:paraId="629CA938" w14:textId="77777777" w:rsidR="00C24EDE" w:rsidRDefault="00C24EDE">
      <w:pPr>
        <w:pStyle w:val="Textoindependiente"/>
        <w:spacing w:before="11"/>
        <w:rPr>
          <w:rFonts w:ascii="Arial" w:hAnsi="Arial" w:cs="Arial"/>
          <w:b/>
        </w:rPr>
      </w:pPr>
    </w:p>
    <w:p w14:paraId="2F14A428"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Cronograma fue diseñado de manera general para todos los programas y se encuentra consolidado en el numeral 11.</w:t>
      </w:r>
    </w:p>
    <w:p w14:paraId="45EA7211" w14:textId="77777777" w:rsidR="00C24EDE" w:rsidRDefault="00C71A7F">
      <w:pPr>
        <w:pStyle w:val="Ttulo1"/>
        <w:tabs>
          <w:tab w:val="left" w:pos="1573"/>
          <w:tab w:val="left" w:pos="1574"/>
        </w:tabs>
        <w:spacing w:before="229" w:line="480" w:lineRule="auto"/>
        <w:ind w:right="2931"/>
      </w:pPr>
      <w:bookmarkStart w:id="421" w:name="_Toc121578188"/>
      <w:bookmarkStart w:id="422" w:name="_Toc121577995"/>
      <w:bookmarkStart w:id="423" w:name="_Toc189134824"/>
      <w:r>
        <w:rPr>
          <w:w w:val="80"/>
        </w:rPr>
        <w:t>10.10 PROGRAMA</w:t>
      </w:r>
      <w:r>
        <w:rPr>
          <w:spacing w:val="1"/>
          <w:w w:val="80"/>
        </w:rPr>
        <w:t xml:space="preserve"> </w:t>
      </w:r>
      <w:r>
        <w:rPr>
          <w:w w:val="80"/>
        </w:rPr>
        <w:t>DE</w:t>
      </w:r>
      <w:r>
        <w:rPr>
          <w:spacing w:val="1"/>
          <w:w w:val="80"/>
        </w:rPr>
        <w:t xml:space="preserve"> </w:t>
      </w:r>
      <w:r>
        <w:rPr>
          <w:w w:val="80"/>
        </w:rPr>
        <w:t>DOCUMENTOS</w:t>
      </w:r>
      <w:r>
        <w:rPr>
          <w:spacing w:val="1"/>
          <w:w w:val="80"/>
        </w:rPr>
        <w:t xml:space="preserve"> </w:t>
      </w:r>
      <w:r>
        <w:rPr>
          <w:w w:val="80"/>
        </w:rPr>
        <w:t>ELECTRÓNICOS</w:t>
      </w:r>
      <w:r>
        <w:rPr>
          <w:spacing w:val="1"/>
          <w:w w:val="80"/>
        </w:rPr>
        <w:t xml:space="preserve"> </w:t>
      </w:r>
      <w:r>
        <w:rPr>
          <w:w w:val="80"/>
        </w:rPr>
        <w:t>CON</w:t>
      </w:r>
      <w:r>
        <w:rPr>
          <w:spacing w:val="1"/>
          <w:w w:val="80"/>
        </w:rPr>
        <w:t xml:space="preserve"> </w:t>
      </w:r>
      <w:r>
        <w:rPr>
          <w:w w:val="80"/>
        </w:rPr>
        <w:t>T.R.D</w:t>
      </w:r>
      <w:r>
        <w:rPr>
          <w:w w:val="90"/>
        </w:rPr>
        <w:t>. 10.10.1 Objetivo</w:t>
      </w:r>
      <w:bookmarkEnd w:id="421"/>
      <w:bookmarkEnd w:id="422"/>
      <w:bookmarkEnd w:id="423"/>
    </w:p>
    <w:p w14:paraId="4E26C05B"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Identificar los documentos de archivo en relación con los activos de información de la entidad generados en ambientes electrónicos, para garantizar su autenticidad, integridad, fiabilidad y disponibilidad, según los criterios definidos en la normatividad aplicable, fundamentalmente, en el Decreto 2609 de 2012, a su vez, compilado en el Decreto 1080 de 2015.</w:t>
      </w:r>
    </w:p>
    <w:p w14:paraId="3FAE3628" w14:textId="77777777" w:rsidR="00C24EDE" w:rsidRDefault="00C24EDE">
      <w:pPr>
        <w:pStyle w:val="Textoindependiente"/>
        <w:spacing w:before="3"/>
        <w:rPr>
          <w:rFonts w:ascii="Arial" w:hAnsi="Arial" w:cs="Arial"/>
        </w:rPr>
      </w:pPr>
    </w:p>
    <w:p w14:paraId="196060DE" w14:textId="77777777" w:rsidR="00C24EDE" w:rsidRDefault="00C71A7F">
      <w:pPr>
        <w:pStyle w:val="Ttulo1"/>
        <w:tabs>
          <w:tab w:val="left" w:pos="1105"/>
        </w:tabs>
        <w:spacing w:before="1"/>
      </w:pPr>
      <w:bookmarkStart w:id="424" w:name="_TOC_250038"/>
      <w:bookmarkStart w:id="425" w:name="_Toc121577996"/>
      <w:bookmarkStart w:id="426" w:name="_Toc121578189"/>
      <w:bookmarkStart w:id="427" w:name="_Toc189134825"/>
      <w:bookmarkEnd w:id="424"/>
      <w:r>
        <w:rPr>
          <w:w w:val="90"/>
        </w:rPr>
        <w:t>10.10.2 Alcance</w:t>
      </w:r>
      <w:bookmarkEnd w:id="425"/>
      <w:bookmarkEnd w:id="426"/>
      <w:bookmarkEnd w:id="427"/>
    </w:p>
    <w:p w14:paraId="2170F14D" w14:textId="77777777" w:rsidR="00C24EDE" w:rsidRDefault="00C24EDE">
      <w:pPr>
        <w:pStyle w:val="Textoindependiente"/>
        <w:spacing w:before="3"/>
        <w:rPr>
          <w:rFonts w:ascii="Arial" w:hAnsi="Arial" w:cs="Arial"/>
          <w:b/>
        </w:rPr>
      </w:pPr>
    </w:p>
    <w:p w14:paraId="04E5E9D9"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Este programa está dirigido a toda gestión de los la información producida o recibida en ejercicio de las funciones misionales de la entidad y que se encuentran registrados en el inventario de activos de la información, desde su producción o recepción, hasta su disposición final, teniendo en cuenta lo establecido en el Decreto 2609 de 2012 (compilado por el Decreto 1080 de 2015).</w:t>
      </w:r>
    </w:p>
    <w:p w14:paraId="0348D944" w14:textId="77777777" w:rsidR="00C24EDE" w:rsidRDefault="00C24EDE">
      <w:pPr>
        <w:pStyle w:val="Textoindependiente"/>
        <w:spacing w:before="4"/>
        <w:rPr>
          <w:rFonts w:ascii="Arial" w:hAnsi="Arial" w:cs="Arial"/>
        </w:rPr>
      </w:pPr>
    </w:p>
    <w:p w14:paraId="1CC3B85B" w14:textId="77777777" w:rsidR="00C24EDE" w:rsidRDefault="00C71A7F">
      <w:pPr>
        <w:pStyle w:val="Ttulo1"/>
        <w:tabs>
          <w:tab w:val="left" w:pos="1376"/>
          <w:tab w:val="left" w:pos="1377"/>
        </w:tabs>
      </w:pPr>
      <w:bookmarkStart w:id="428" w:name="_TOC_250037"/>
      <w:bookmarkStart w:id="429" w:name="_Toc121577997"/>
      <w:bookmarkStart w:id="430" w:name="_Toc121578190"/>
      <w:bookmarkStart w:id="431" w:name="_Toc189134826"/>
      <w:bookmarkEnd w:id="428"/>
      <w:r>
        <w:rPr>
          <w:w w:val="90"/>
        </w:rPr>
        <w:t>10.10.3 Metodología</w:t>
      </w:r>
      <w:bookmarkEnd w:id="429"/>
      <w:bookmarkEnd w:id="430"/>
      <w:bookmarkEnd w:id="431"/>
    </w:p>
    <w:p w14:paraId="1B844CCF" w14:textId="77777777" w:rsidR="00C24EDE" w:rsidRDefault="00C24EDE">
      <w:pPr>
        <w:pStyle w:val="Textoindependiente"/>
        <w:spacing w:before="4"/>
        <w:rPr>
          <w:rFonts w:ascii="Arial" w:hAnsi="Arial" w:cs="Arial"/>
          <w:b/>
        </w:rPr>
      </w:pPr>
    </w:p>
    <w:p w14:paraId="3D837232"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Identificar los documentos electrónicos: Esta es una tarea que requiere tener el conocimiento de toda la producción y recepción documental de la entidad, la cual normalmente se encuentra plasmada en las T.R.D. y dentro de todas las tipologías documentales, definir los parámetros para garantizar la originalidad de estos cuando hayan finalizado su trámite.</w:t>
      </w:r>
    </w:p>
    <w:p w14:paraId="76C0CF90" w14:textId="77777777" w:rsidR="00C24EDE" w:rsidRDefault="00C24EDE">
      <w:pPr>
        <w:pStyle w:val="Textoindependiente"/>
        <w:spacing w:line="244" w:lineRule="auto"/>
        <w:jc w:val="both"/>
        <w:rPr>
          <w:rFonts w:ascii="Arial" w:eastAsia="Arial" w:hAnsi="Arial" w:cs="Arial"/>
          <w:lang w:eastAsia="zh-CN" w:bidi="hi-IN"/>
        </w:rPr>
      </w:pPr>
    </w:p>
    <w:p w14:paraId="5DE7BAA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Se debe realizar el inventario de los activos de información, identificando cada activo con su origen, es decir relacionándolo con cada una de las dependencias que los tienen asignados a través del ciclo vida del documento, y de acuerdo con los registros de series, subseries y tipos documentales establecidos en las tablas de retención documental de cada una de las dependencias, y al igual, identificar los sistemas de información que intervienen durante el ciclo y el tipo de formato.</w:t>
      </w:r>
    </w:p>
    <w:p w14:paraId="1DEF7AF2" w14:textId="77777777" w:rsidR="00C24EDE" w:rsidRDefault="00C24EDE">
      <w:pPr>
        <w:pStyle w:val="Textoindependiente"/>
        <w:spacing w:line="244" w:lineRule="auto"/>
        <w:jc w:val="both"/>
        <w:rPr>
          <w:rFonts w:ascii="Arial" w:eastAsia="Arial" w:hAnsi="Arial" w:cs="Arial"/>
          <w:lang w:eastAsia="zh-CN" w:bidi="hi-IN"/>
        </w:rPr>
      </w:pPr>
    </w:p>
    <w:p w14:paraId="074C6232" w14:textId="77777777" w:rsidR="00C24EDE" w:rsidRDefault="00C24EDE">
      <w:pPr>
        <w:pStyle w:val="Textoindependiente"/>
        <w:spacing w:line="244" w:lineRule="auto"/>
        <w:jc w:val="both"/>
        <w:rPr>
          <w:rFonts w:ascii="Arial" w:eastAsia="Arial" w:hAnsi="Arial" w:cs="Arial"/>
          <w:lang w:eastAsia="zh-CN" w:bidi="hi-IN"/>
        </w:rPr>
      </w:pPr>
    </w:p>
    <w:p w14:paraId="185FC832" w14:textId="77777777" w:rsidR="00C24EDE" w:rsidRDefault="00C24EDE">
      <w:pPr>
        <w:pStyle w:val="Textoindependiente"/>
        <w:spacing w:line="244" w:lineRule="auto"/>
        <w:jc w:val="both"/>
        <w:rPr>
          <w:rFonts w:ascii="Arial" w:eastAsia="Arial" w:hAnsi="Arial" w:cs="Arial"/>
          <w:lang w:eastAsia="zh-CN" w:bidi="hi-IN"/>
        </w:rPr>
      </w:pPr>
    </w:p>
    <w:p w14:paraId="2D8FEA33" w14:textId="77777777" w:rsidR="00C24EDE" w:rsidRDefault="00C24EDE">
      <w:pPr>
        <w:pStyle w:val="Textoindependiente"/>
        <w:spacing w:line="244" w:lineRule="auto"/>
        <w:jc w:val="both"/>
        <w:rPr>
          <w:rFonts w:ascii="Arial" w:eastAsia="Arial" w:hAnsi="Arial" w:cs="Arial"/>
          <w:lang w:eastAsia="zh-CN" w:bidi="hi-IN"/>
        </w:rPr>
      </w:pPr>
    </w:p>
    <w:p w14:paraId="05187DAC" w14:textId="77777777" w:rsidR="00C24EDE" w:rsidRDefault="00C24EDE">
      <w:pPr>
        <w:pStyle w:val="Textoindependiente"/>
        <w:spacing w:line="244" w:lineRule="auto"/>
        <w:jc w:val="both"/>
        <w:rPr>
          <w:rFonts w:ascii="Arial" w:eastAsia="Arial" w:hAnsi="Arial" w:cs="Arial"/>
          <w:lang w:eastAsia="zh-CN" w:bidi="hi-IN"/>
        </w:rPr>
      </w:pPr>
    </w:p>
    <w:p w14:paraId="1799EC7B" w14:textId="77777777" w:rsidR="00C24EDE" w:rsidRDefault="00C24EDE">
      <w:pPr>
        <w:pStyle w:val="Textoindependiente"/>
        <w:spacing w:line="244" w:lineRule="auto"/>
        <w:jc w:val="both"/>
        <w:rPr>
          <w:rFonts w:ascii="Arial" w:eastAsia="Arial" w:hAnsi="Arial" w:cs="Arial"/>
          <w:lang w:eastAsia="zh-CN" w:bidi="hi-IN"/>
        </w:rPr>
      </w:pPr>
    </w:p>
    <w:p w14:paraId="0711D89E" w14:textId="77777777" w:rsidR="00C24EDE" w:rsidRDefault="00C71A7F">
      <w:pPr>
        <w:pStyle w:val="Ttulo1"/>
        <w:tabs>
          <w:tab w:val="left" w:pos="1160"/>
        </w:tabs>
        <w:spacing w:before="225"/>
      </w:pPr>
      <w:bookmarkStart w:id="432" w:name="_TOC_250036"/>
      <w:bookmarkStart w:id="433" w:name="_Toc121577998"/>
      <w:bookmarkStart w:id="434" w:name="_Toc121578191"/>
      <w:bookmarkStart w:id="435" w:name="_Toc189134827"/>
      <w:bookmarkEnd w:id="432"/>
      <w:r>
        <w:rPr>
          <w:w w:val="90"/>
        </w:rPr>
        <w:lastRenderedPageBreak/>
        <w:t>10.10.4 Recursos</w:t>
      </w:r>
      <w:bookmarkEnd w:id="433"/>
      <w:bookmarkEnd w:id="434"/>
      <w:bookmarkEnd w:id="435"/>
    </w:p>
    <w:p w14:paraId="52AFE623" w14:textId="77777777" w:rsidR="00C24EDE" w:rsidRDefault="00C24EDE">
      <w:pPr>
        <w:pStyle w:val="Textoindependiente"/>
        <w:rPr>
          <w:rFonts w:ascii="Arial" w:hAnsi="Arial" w:cs="Arial"/>
          <w:b/>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9"/>
        <w:gridCol w:w="3051"/>
        <w:gridCol w:w="3051"/>
      </w:tblGrid>
      <w:tr w:rsidR="00C24EDE" w14:paraId="035B65E4" w14:textId="77777777">
        <w:trPr>
          <w:trHeight w:val="397"/>
        </w:trPr>
        <w:tc>
          <w:tcPr>
            <w:tcW w:w="1877" w:type="pct"/>
            <w:shd w:val="clear" w:color="auto" w:fill="808080"/>
          </w:tcPr>
          <w:p w14:paraId="411CA428" w14:textId="77777777" w:rsidR="00C24EDE" w:rsidRDefault="00C71A7F">
            <w:pPr>
              <w:pStyle w:val="TableParagraph"/>
              <w:spacing w:before="81"/>
              <w:ind w:left="1438" w:right="1289"/>
              <w:jc w:val="center"/>
              <w:rPr>
                <w:rFonts w:ascii="Arial" w:hAnsi="Arial" w:cs="Arial"/>
                <w:b/>
                <w:sz w:val="24"/>
                <w:szCs w:val="24"/>
              </w:rPr>
            </w:pPr>
            <w:r>
              <w:rPr>
                <w:rFonts w:ascii="Arial" w:hAnsi="Arial" w:cs="Arial"/>
                <w:b/>
                <w:w w:val="95"/>
                <w:sz w:val="24"/>
                <w:szCs w:val="24"/>
              </w:rPr>
              <w:t>Humano</w:t>
            </w:r>
          </w:p>
        </w:tc>
        <w:tc>
          <w:tcPr>
            <w:tcW w:w="1561" w:type="pct"/>
            <w:shd w:val="clear" w:color="auto" w:fill="808080"/>
          </w:tcPr>
          <w:p w14:paraId="02D26B66" w14:textId="77777777" w:rsidR="00C24EDE" w:rsidRDefault="00C71A7F">
            <w:pPr>
              <w:pStyle w:val="TableParagraph"/>
              <w:spacing w:before="81"/>
              <w:ind w:left="973" w:right="821"/>
              <w:jc w:val="center"/>
              <w:rPr>
                <w:rFonts w:ascii="Arial" w:hAnsi="Arial" w:cs="Arial"/>
                <w:b/>
                <w:sz w:val="24"/>
                <w:szCs w:val="24"/>
              </w:rPr>
            </w:pPr>
            <w:r>
              <w:rPr>
                <w:rFonts w:ascii="Arial" w:hAnsi="Arial" w:cs="Arial"/>
                <w:b/>
                <w:w w:val="95"/>
                <w:sz w:val="24"/>
                <w:szCs w:val="24"/>
              </w:rPr>
              <w:t>Técnico</w:t>
            </w:r>
          </w:p>
        </w:tc>
        <w:tc>
          <w:tcPr>
            <w:tcW w:w="1561" w:type="pct"/>
            <w:shd w:val="clear" w:color="auto" w:fill="808080"/>
          </w:tcPr>
          <w:p w14:paraId="5D6EEBDD" w14:textId="77777777" w:rsidR="00C24EDE" w:rsidRDefault="00C71A7F">
            <w:pPr>
              <w:pStyle w:val="TableParagraph"/>
              <w:spacing w:before="81"/>
              <w:ind w:left="973" w:right="830"/>
              <w:jc w:val="center"/>
              <w:rPr>
                <w:rFonts w:ascii="Arial" w:hAnsi="Arial" w:cs="Arial"/>
                <w:b/>
                <w:sz w:val="24"/>
                <w:szCs w:val="24"/>
              </w:rPr>
            </w:pPr>
            <w:r>
              <w:rPr>
                <w:rFonts w:ascii="Arial" w:hAnsi="Arial" w:cs="Arial"/>
                <w:b/>
                <w:w w:val="95"/>
                <w:sz w:val="24"/>
                <w:szCs w:val="24"/>
              </w:rPr>
              <w:t>Financiero</w:t>
            </w:r>
          </w:p>
        </w:tc>
      </w:tr>
      <w:tr w:rsidR="00C24EDE" w14:paraId="03C2A514" w14:textId="77777777">
        <w:trPr>
          <w:trHeight w:val="1377"/>
        </w:trPr>
        <w:tc>
          <w:tcPr>
            <w:tcW w:w="1877" w:type="pct"/>
            <w:vAlign w:val="center"/>
          </w:tcPr>
          <w:p w14:paraId="646095D2"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Funcionarios o contratistas del Grupo Interno de Trabajo Gestión Documental y de la Oficina de Tecnologías de la Información Profesionales especializados de acuerdo con el tema a tratar</w:t>
            </w:r>
          </w:p>
        </w:tc>
        <w:tc>
          <w:tcPr>
            <w:tcW w:w="1561" w:type="pct"/>
            <w:vAlign w:val="center"/>
          </w:tcPr>
          <w:p w14:paraId="686089C1"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Computadores Servidores Software Especializado Complementos de Software Integraciones</w:t>
            </w:r>
          </w:p>
          <w:p w14:paraId="5A91A39A"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Renovación de Medios Conversión / migración Televisores</w:t>
            </w:r>
          </w:p>
          <w:p w14:paraId="203E39C4"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Sala de juntas</w:t>
            </w:r>
          </w:p>
        </w:tc>
        <w:tc>
          <w:tcPr>
            <w:tcW w:w="1561" w:type="pct"/>
            <w:vAlign w:val="center"/>
          </w:tcPr>
          <w:p w14:paraId="0E3AE07C"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De acuerdo con el presupuesto del que disponen para la adquisición de los materiales que se requieren y para la contratación de los profesionales especializados.</w:t>
            </w:r>
          </w:p>
        </w:tc>
      </w:tr>
    </w:tbl>
    <w:p w14:paraId="5D43B44D" w14:textId="77777777" w:rsidR="00C24EDE" w:rsidRDefault="00C71A7F">
      <w:pPr>
        <w:pStyle w:val="Ttulo1"/>
        <w:tabs>
          <w:tab w:val="left" w:pos="1105"/>
        </w:tabs>
        <w:spacing w:before="230"/>
      </w:pPr>
      <w:bookmarkStart w:id="436" w:name="_TOC_250035"/>
      <w:bookmarkStart w:id="437" w:name="_Toc121577999"/>
      <w:bookmarkStart w:id="438" w:name="_Toc121578192"/>
      <w:bookmarkStart w:id="439" w:name="_Toc189134828"/>
      <w:bookmarkEnd w:id="436"/>
      <w:r>
        <w:rPr>
          <w:w w:val="90"/>
        </w:rPr>
        <w:t>10.10.5 Responsables</w:t>
      </w:r>
      <w:bookmarkEnd w:id="437"/>
      <w:bookmarkEnd w:id="438"/>
      <w:bookmarkEnd w:id="439"/>
    </w:p>
    <w:p w14:paraId="0968C51E" w14:textId="77777777" w:rsidR="00C24EDE" w:rsidRDefault="00C24EDE">
      <w:pPr>
        <w:pStyle w:val="Textoindependiente"/>
        <w:spacing w:before="10"/>
        <w:rPr>
          <w:rFonts w:ascii="Arial" w:hAnsi="Arial" w:cs="Arial"/>
          <w:b/>
        </w:rPr>
      </w:pPr>
    </w:p>
    <w:p w14:paraId="135ECCE5" w14:textId="77777777" w:rsidR="00C24EDE" w:rsidRDefault="00C71A7F">
      <w:pPr>
        <w:pStyle w:val="Textoindependiente"/>
        <w:numPr>
          <w:ilvl w:val="0"/>
          <w:numId w:val="40"/>
        </w:numPr>
        <w:spacing w:line="244" w:lineRule="auto"/>
        <w:jc w:val="both"/>
        <w:rPr>
          <w:rFonts w:ascii="Arial" w:eastAsia="Arial" w:hAnsi="Arial" w:cs="Arial"/>
          <w:lang w:eastAsia="zh-CN" w:bidi="hi-IN"/>
        </w:rPr>
      </w:pPr>
      <w:r>
        <w:rPr>
          <w:rFonts w:ascii="Arial" w:eastAsia="Arial" w:hAnsi="Arial" w:cs="Arial"/>
          <w:lang w:eastAsia="zh-CN" w:bidi="hi-IN"/>
        </w:rPr>
        <w:t>Funcionarios o contratistas del Grupo Interno de Trabajo Gestión Documental: Programaran las mesas de trabajo de acuerdo con los tiempos y necesidades de cada área, además de realizar seguimientos a la programación de las reuniones y de los entregables de cada una de ellas.</w:t>
      </w:r>
    </w:p>
    <w:p w14:paraId="36E71B20" w14:textId="77777777" w:rsidR="00C24EDE" w:rsidRDefault="00C71A7F">
      <w:pPr>
        <w:pStyle w:val="Textoindependiente"/>
        <w:numPr>
          <w:ilvl w:val="0"/>
          <w:numId w:val="40"/>
        </w:numPr>
        <w:spacing w:line="244" w:lineRule="auto"/>
        <w:jc w:val="both"/>
        <w:rPr>
          <w:rFonts w:ascii="Arial" w:eastAsia="Arial" w:hAnsi="Arial" w:cs="Arial"/>
          <w:lang w:eastAsia="zh-CN" w:bidi="hi-IN"/>
        </w:rPr>
      </w:pPr>
      <w:r>
        <w:rPr>
          <w:rFonts w:ascii="Arial" w:eastAsia="Arial" w:hAnsi="Arial" w:cs="Arial"/>
          <w:lang w:eastAsia="zh-CN" w:bidi="hi-IN"/>
        </w:rPr>
        <w:t>Personal designado para las actividades archivísticas de cada dependencia: Son las personas encargadas de recibir las directrices por parte del Grupo Interno de Trabajo Gestión Documental, quien a su vez comparte los lineamientos a la dependencia que tiene a cargo.</w:t>
      </w:r>
    </w:p>
    <w:p w14:paraId="5B085B5D" w14:textId="77777777" w:rsidR="00C24EDE" w:rsidRDefault="00C71A7F">
      <w:pPr>
        <w:pStyle w:val="Textoindependiente"/>
        <w:numPr>
          <w:ilvl w:val="0"/>
          <w:numId w:val="40"/>
        </w:numPr>
        <w:spacing w:line="244" w:lineRule="auto"/>
        <w:jc w:val="both"/>
        <w:rPr>
          <w:rFonts w:ascii="Arial" w:eastAsia="Arial" w:hAnsi="Arial" w:cs="Arial"/>
          <w:lang w:eastAsia="zh-CN" w:bidi="hi-IN"/>
        </w:rPr>
      </w:pPr>
      <w:r>
        <w:rPr>
          <w:rFonts w:ascii="Arial" w:eastAsia="Arial" w:hAnsi="Arial" w:cs="Arial"/>
          <w:lang w:eastAsia="zh-CN" w:bidi="hi-IN"/>
        </w:rPr>
        <w:t>Profesionales especializados de acuerdo con el tema a tratar: Llevar a cabo las mesas de trabajo, aportando su experticia en los temas relacionados, orientando y acompañando al demás funcionario de la entidad.</w:t>
      </w:r>
    </w:p>
    <w:p w14:paraId="6AA5D639" w14:textId="77777777" w:rsidR="00C24EDE" w:rsidRDefault="00C71A7F">
      <w:pPr>
        <w:pStyle w:val="Textoindependiente"/>
        <w:numPr>
          <w:ilvl w:val="0"/>
          <w:numId w:val="40"/>
        </w:numPr>
        <w:spacing w:line="244" w:lineRule="auto"/>
        <w:jc w:val="both"/>
        <w:rPr>
          <w:rFonts w:ascii="Arial" w:eastAsia="Arial" w:hAnsi="Arial" w:cs="Arial"/>
          <w:lang w:eastAsia="zh-CN" w:bidi="hi-IN"/>
        </w:rPr>
      </w:pPr>
      <w:r>
        <w:rPr>
          <w:rFonts w:ascii="Arial" w:eastAsia="Arial" w:hAnsi="Arial" w:cs="Arial"/>
          <w:lang w:eastAsia="zh-CN" w:bidi="hi-IN"/>
        </w:rPr>
        <w:t>Oficina Asesora de Comunicaciones: Implementar criterios y protocolos de comunicación estratégica de la Alcaldía de Armenia, teniendo en cuenta el entorno y el objeto de la Entidad con el fin de fortalecer y mejorar los procesos, potenciar los lineamientos institucionales y la imagen hacia los públicos objetivos.</w:t>
      </w:r>
    </w:p>
    <w:p w14:paraId="771847EF" w14:textId="77777777" w:rsidR="00C24EDE" w:rsidRDefault="00C71A7F">
      <w:pPr>
        <w:pStyle w:val="Ttulo1"/>
        <w:tabs>
          <w:tab w:val="left" w:pos="1105"/>
        </w:tabs>
        <w:spacing w:before="204"/>
      </w:pPr>
      <w:bookmarkStart w:id="440" w:name="_TOC_250034"/>
      <w:bookmarkStart w:id="441" w:name="_Toc121578000"/>
      <w:bookmarkStart w:id="442" w:name="_Toc121578193"/>
      <w:bookmarkStart w:id="443" w:name="_Toc189134829"/>
      <w:bookmarkEnd w:id="440"/>
      <w:r>
        <w:rPr>
          <w:w w:val="90"/>
        </w:rPr>
        <w:t>10.10.6 Cronograma</w:t>
      </w:r>
      <w:bookmarkEnd w:id="441"/>
      <w:bookmarkEnd w:id="442"/>
      <w:bookmarkEnd w:id="443"/>
    </w:p>
    <w:p w14:paraId="798C85FF" w14:textId="77777777" w:rsidR="00C24EDE" w:rsidRDefault="00C24EDE">
      <w:pPr>
        <w:pStyle w:val="Textoindependiente"/>
        <w:spacing w:before="3"/>
        <w:rPr>
          <w:rFonts w:ascii="Arial" w:hAnsi="Arial" w:cs="Arial"/>
          <w:b/>
        </w:rPr>
      </w:pPr>
    </w:p>
    <w:p w14:paraId="1EFD705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Cronograma fue diseñado de manera general para todos los programas y se encuentra consolidado en el numeral 11.</w:t>
      </w:r>
    </w:p>
    <w:p w14:paraId="7BCA7D75" w14:textId="77777777" w:rsidR="00C24EDE" w:rsidRDefault="00C71A7F">
      <w:pPr>
        <w:pStyle w:val="Ttulo1"/>
        <w:tabs>
          <w:tab w:val="left" w:pos="1560"/>
          <w:tab w:val="left" w:pos="1561"/>
        </w:tabs>
        <w:spacing w:before="240"/>
      </w:pPr>
      <w:bookmarkStart w:id="444" w:name="_TOC_250033"/>
      <w:bookmarkStart w:id="445" w:name="_Toc121578194"/>
      <w:bookmarkStart w:id="446" w:name="_Toc121578001"/>
      <w:bookmarkStart w:id="447" w:name="_Toc189134830"/>
      <w:r>
        <w:rPr>
          <w:w w:val="80"/>
        </w:rPr>
        <w:t>10.11 PROGRAMA</w:t>
      </w:r>
      <w:r>
        <w:rPr>
          <w:spacing w:val="37"/>
          <w:w w:val="80"/>
        </w:rPr>
        <w:t xml:space="preserve"> </w:t>
      </w:r>
      <w:r>
        <w:rPr>
          <w:w w:val="80"/>
        </w:rPr>
        <w:t>DE</w:t>
      </w:r>
      <w:r>
        <w:rPr>
          <w:spacing w:val="34"/>
          <w:w w:val="80"/>
        </w:rPr>
        <w:t xml:space="preserve"> </w:t>
      </w:r>
      <w:r>
        <w:rPr>
          <w:w w:val="80"/>
        </w:rPr>
        <w:t>PRESERVACIÓN</w:t>
      </w:r>
      <w:r>
        <w:rPr>
          <w:spacing w:val="40"/>
          <w:w w:val="80"/>
        </w:rPr>
        <w:t xml:space="preserve"> </w:t>
      </w:r>
      <w:r>
        <w:rPr>
          <w:w w:val="80"/>
        </w:rPr>
        <w:t>DIGITAL</w:t>
      </w:r>
      <w:r>
        <w:rPr>
          <w:spacing w:val="38"/>
          <w:w w:val="80"/>
        </w:rPr>
        <w:t xml:space="preserve"> </w:t>
      </w:r>
      <w:r>
        <w:rPr>
          <w:w w:val="80"/>
        </w:rPr>
        <w:t>EN</w:t>
      </w:r>
      <w:r>
        <w:rPr>
          <w:spacing w:val="36"/>
          <w:w w:val="80"/>
        </w:rPr>
        <w:t xml:space="preserve"> </w:t>
      </w:r>
      <w:r>
        <w:rPr>
          <w:w w:val="80"/>
        </w:rPr>
        <w:t>LA</w:t>
      </w:r>
      <w:r>
        <w:rPr>
          <w:spacing w:val="34"/>
          <w:w w:val="80"/>
        </w:rPr>
        <w:t xml:space="preserve"> </w:t>
      </w:r>
      <w:r>
        <w:rPr>
          <w:w w:val="80"/>
        </w:rPr>
        <w:t>PRODUCCIÓN</w:t>
      </w:r>
      <w:r>
        <w:rPr>
          <w:spacing w:val="36"/>
          <w:w w:val="80"/>
        </w:rPr>
        <w:t xml:space="preserve"> </w:t>
      </w:r>
      <w:bookmarkEnd w:id="444"/>
      <w:r>
        <w:rPr>
          <w:w w:val="80"/>
        </w:rPr>
        <w:t>DOCUMENTAL</w:t>
      </w:r>
      <w:bookmarkEnd w:id="445"/>
      <w:bookmarkEnd w:id="446"/>
      <w:bookmarkEnd w:id="447"/>
    </w:p>
    <w:p w14:paraId="223BEDE3" w14:textId="77777777" w:rsidR="00C24EDE" w:rsidRDefault="00C24EDE">
      <w:pPr>
        <w:pStyle w:val="Textoindependiente"/>
        <w:spacing w:before="7"/>
        <w:rPr>
          <w:rFonts w:ascii="Arial" w:hAnsi="Arial" w:cs="Arial"/>
          <w:b/>
        </w:rPr>
      </w:pPr>
    </w:p>
    <w:p w14:paraId="7021E505" w14:textId="77777777" w:rsidR="00C24EDE" w:rsidRDefault="00C71A7F">
      <w:pPr>
        <w:pStyle w:val="Ttulo1"/>
        <w:tabs>
          <w:tab w:val="left" w:pos="1376"/>
          <w:tab w:val="left" w:pos="1377"/>
        </w:tabs>
      </w:pPr>
      <w:bookmarkStart w:id="448" w:name="_TOC_250032"/>
      <w:bookmarkStart w:id="449" w:name="_Toc121578002"/>
      <w:bookmarkStart w:id="450" w:name="_Toc121578195"/>
      <w:bookmarkStart w:id="451" w:name="_Toc189134831"/>
      <w:bookmarkEnd w:id="448"/>
      <w:r>
        <w:rPr>
          <w:w w:val="90"/>
        </w:rPr>
        <w:t>10.11.1 Objetivo</w:t>
      </w:r>
      <w:bookmarkEnd w:id="449"/>
      <w:bookmarkEnd w:id="450"/>
      <w:bookmarkEnd w:id="451"/>
    </w:p>
    <w:p w14:paraId="5F5BDC90" w14:textId="77777777" w:rsidR="00C24EDE" w:rsidRDefault="00C24EDE">
      <w:pPr>
        <w:pStyle w:val="Textoindependiente"/>
        <w:spacing w:before="4"/>
        <w:rPr>
          <w:rFonts w:ascii="Arial" w:hAnsi="Arial" w:cs="Arial"/>
          <w:b/>
        </w:rPr>
      </w:pPr>
    </w:p>
    <w:p w14:paraId="622961F1"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Parametrizar los componentes técnicos que conforman los documentos electrónicos de archivo, para garantizar su preservación, integridad y accesibilidad.</w:t>
      </w:r>
    </w:p>
    <w:p w14:paraId="689F4E63" w14:textId="77777777" w:rsidR="00C24EDE" w:rsidRDefault="00C24EDE">
      <w:pPr>
        <w:pStyle w:val="Textoindependiente"/>
        <w:rPr>
          <w:rFonts w:ascii="Arial" w:hAnsi="Arial" w:cs="Arial"/>
        </w:rPr>
      </w:pPr>
    </w:p>
    <w:p w14:paraId="428F2520" w14:textId="77777777" w:rsidR="00C24EDE" w:rsidRDefault="00C24EDE">
      <w:pPr>
        <w:pStyle w:val="Textoindependiente"/>
        <w:rPr>
          <w:rFonts w:ascii="Arial" w:hAnsi="Arial" w:cs="Arial"/>
        </w:rPr>
      </w:pPr>
    </w:p>
    <w:p w14:paraId="08900B74" w14:textId="77777777" w:rsidR="00C24EDE" w:rsidRDefault="00C71A7F">
      <w:pPr>
        <w:pStyle w:val="Ttulo1"/>
        <w:tabs>
          <w:tab w:val="left" w:pos="1376"/>
          <w:tab w:val="left" w:pos="1377"/>
        </w:tabs>
        <w:spacing w:before="99"/>
      </w:pPr>
      <w:bookmarkStart w:id="452" w:name="_TOC_250031"/>
      <w:bookmarkStart w:id="453" w:name="_Toc121578196"/>
      <w:bookmarkStart w:id="454" w:name="_Toc121578003"/>
      <w:bookmarkStart w:id="455" w:name="_Toc189134832"/>
      <w:bookmarkEnd w:id="452"/>
      <w:r>
        <w:rPr>
          <w:w w:val="90"/>
        </w:rPr>
        <w:lastRenderedPageBreak/>
        <w:t>10.11.2 Alcance</w:t>
      </w:r>
      <w:bookmarkEnd w:id="453"/>
      <w:bookmarkEnd w:id="454"/>
      <w:bookmarkEnd w:id="455"/>
    </w:p>
    <w:p w14:paraId="191417EA" w14:textId="77777777" w:rsidR="00C24EDE" w:rsidRDefault="00C24EDE">
      <w:pPr>
        <w:pStyle w:val="Textoindependiente"/>
        <w:spacing w:before="4"/>
        <w:rPr>
          <w:rFonts w:ascii="Arial" w:hAnsi="Arial" w:cs="Arial"/>
          <w:b/>
        </w:rPr>
      </w:pPr>
    </w:p>
    <w:p w14:paraId="32E63D62"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alcance de este programa se extiende a todos los documentos electrónicos que se producen o reciben a través de los procesos de gestión documental y que se caracterizan por ser objeto de preservación digital a largo plazo.</w:t>
      </w:r>
    </w:p>
    <w:p w14:paraId="45CD961E" w14:textId="77777777" w:rsidR="00C24EDE" w:rsidRDefault="00C24EDE">
      <w:pPr>
        <w:pStyle w:val="Textoindependiente"/>
        <w:spacing w:before="9"/>
        <w:rPr>
          <w:rFonts w:ascii="Arial" w:hAnsi="Arial" w:cs="Arial"/>
        </w:rPr>
      </w:pPr>
    </w:p>
    <w:p w14:paraId="7B04DB9B" w14:textId="77777777" w:rsidR="00C24EDE" w:rsidRDefault="00C71A7F">
      <w:pPr>
        <w:pStyle w:val="Ttulo1"/>
        <w:tabs>
          <w:tab w:val="left" w:pos="1377"/>
        </w:tabs>
      </w:pPr>
      <w:bookmarkStart w:id="456" w:name="_TOC_250030"/>
      <w:bookmarkStart w:id="457" w:name="_Toc121578197"/>
      <w:bookmarkStart w:id="458" w:name="_Toc121578004"/>
      <w:bookmarkStart w:id="459" w:name="_Toc189134833"/>
      <w:bookmarkEnd w:id="456"/>
      <w:r>
        <w:rPr>
          <w:w w:val="90"/>
        </w:rPr>
        <w:t>10.11.3 Metodología</w:t>
      </w:r>
      <w:bookmarkEnd w:id="457"/>
      <w:bookmarkEnd w:id="458"/>
      <w:bookmarkEnd w:id="459"/>
    </w:p>
    <w:p w14:paraId="0469B9EE" w14:textId="77777777" w:rsidR="00C24EDE" w:rsidRDefault="00C24EDE">
      <w:pPr>
        <w:pStyle w:val="Textoindependiente"/>
        <w:spacing w:before="10"/>
        <w:rPr>
          <w:rFonts w:ascii="Arial" w:hAnsi="Arial" w:cs="Arial"/>
          <w:b/>
        </w:rPr>
      </w:pPr>
    </w:p>
    <w:p w14:paraId="670E933C"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Con base en seis (6) estrategias orientadas a los procesos establecidos para la producción y recepción de documentos en la entidad se pretende establecer los requerimientos técnicos mínimos para registrar los documentos electrónicos de archivo acordes con la misión y las funciones administrativas de la entidad. El resultado de este programa es un capítulo de las políticas internas que debe desarrollar la entidad el marco de la preservación digital a largo plazo.</w:t>
      </w:r>
    </w:p>
    <w:p w14:paraId="35335258" w14:textId="77777777" w:rsidR="00C24EDE" w:rsidRDefault="00C24EDE">
      <w:pPr>
        <w:pStyle w:val="Textoindependiente"/>
        <w:spacing w:before="6"/>
        <w:rPr>
          <w:rFonts w:ascii="Arial" w:hAnsi="Arial" w:cs="Arial"/>
        </w:rPr>
      </w:pPr>
    </w:p>
    <w:p w14:paraId="0CEAC2E1" w14:textId="77777777" w:rsidR="00C24EDE" w:rsidRDefault="00C71A7F">
      <w:pPr>
        <w:pStyle w:val="Ttulo1"/>
        <w:ind w:left="526"/>
      </w:pPr>
      <w:bookmarkStart w:id="460" w:name="_Toc121578198"/>
      <w:bookmarkStart w:id="461" w:name="_Toc121578005"/>
      <w:bookmarkStart w:id="462" w:name="_Toc189134834"/>
      <w:r>
        <w:rPr>
          <w:w w:val="80"/>
        </w:rPr>
        <w:t>Administrar</w:t>
      </w:r>
      <w:r>
        <w:rPr>
          <w:spacing w:val="17"/>
          <w:w w:val="80"/>
        </w:rPr>
        <w:t xml:space="preserve"> </w:t>
      </w:r>
      <w:r>
        <w:rPr>
          <w:w w:val="80"/>
        </w:rPr>
        <w:t>Versiones</w:t>
      </w:r>
      <w:r>
        <w:rPr>
          <w:spacing w:val="18"/>
          <w:w w:val="80"/>
        </w:rPr>
        <w:t xml:space="preserve"> </w:t>
      </w:r>
      <w:r>
        <w:rPr>
          <w:w w:val="80"/>
        </w:rPr>
        <w:t>de</w:t>
      </w:r>
      <w:r>
        <w:rPr>
          <w:spacing w:val="18"/>
          <w:w w:val="80"/>
        </w:rPr>
        <w:t xml:space="preserve"> </w:t>
      </w:r>
      <w:r>
        <w:rPr>
          <w:w w:val="80"/>
        </w:rPr>
        <w:t>los</w:t>
      </w:r>
      <w:r>
        <w:rPr>
          <w:spacing w:val="17"/>
          <w:w w:val="80"/>
        </w:rPr>
        <w:t xml:space="preserve"> </w:t>
      </w:r>
      <w:r>
        <w:rPr>
          <w:w w:val="80"/>
        </w:rPr>
        <w:t>Documentos</w:t>
      </w:r>
      <w:r>
        <w:rPr>
          <w:spacing w:val="17"/>
          <w:w w:val="80"/>
        </w:rPr>
        <w:t xml:space="preserve"> </w:t>
      </w:r>
      <w:r>
        <w:rPr>
          <w:w w:val="80"/>
        </w:rPr>
        <w:t>Electrónicos</w:t>
      </w:r>
      <w:r>
        <w:rPr>
          <w:spacing w:val="18"/>
          <w:w w:val="80"/>
        </w:rPr>
        <w:t xml:space="preserve"> </w:t>
      </w:r>
      <w:r>
        <w:rPr>
          <w:w w:val="80"/>
        </w:rPr>
        <w:t>de</w:t>
      </w:r>
      <w:r>
        <w:rPr>
          <w:spacing w:val="16"/>
          <w:w w:val="80"/>
        </w:rPr>
        <w:t xml:space="preserve"> </w:t>
      </w:r>
      <w:r>
        <w:rPr>
          <w:w w:val="80"/>
        </w:rPr>
        <w:t>Archivo.</w:t>
      </w:r>
      <w:bookmarkEnd w:id="460"/>
      <w:bookmarkEnd w:id="461"/>
      <w:bookmarkEnd w:id="462"/>
    </w:p>
    <w:p w14:paraId="2542DB1A" w14:textId="77777777" w:rsidR="00C24EDE" w:rsidRDefault="00C24EDE">
      <w:pPr>
        <w:pStyle w:val="Textoindependiente"/>
        <w:spacing w:before="10"/>
        <w:rPr>
          <w:rFonts w:ascii="Arial" w:hAnsi="Arial" w:cs="Arial"/>
          <w:b/>
        </w:rPr>
      </w:pPr>
    </w:p>
    <w:p w14:paraId="10DC321D"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Con motivo del desarrollo de los diferentes trámites y actuaciones administrativas que se adelantan en cada una de las unidades administrativas de la Entidad, se producen diferentes versiones para un mismo tipo documental, el cual adquiere su condición de documento electrónico de archivo, por lo cual debe ser preservado, porque permiten evidenciar el desarrollo del tramité al interior de la entidad, además del contexto que motivó la modificación con respecto a la versión anterior del documento.</w:t>
      </w:r>
    </w:p>
    <w:p w14:paraId="6A7B48D1" w14:textId="77777777" w:rsidR="00C24EDE" w:rsidRDefault="00C24EDE">
      <w:pPr>
        <w:pStyle w:val="Textoindependiente"/>
        <w:spacing w:line="244" w:lineRule="auto"/>
        <w:jc w:val="both"/>
        <w:rPr>
          <w:rFonts w:ascii="Arial" w:eastAsia="Arial" w:hAnsi="Arial" w:cs="Arial"/>
          <w:lang w:eastAsia="zh-CN" w:bidi="hi-IN"/>
        </w:rPr>
      </w:pPr>
    </w:p>
    <w:p w14:paraId="16A5624E"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 entidad debe garantizar la preservación digital de cada una de esas versiones de documentos electrónicos de archivo definitivas, permitiendo evidenciar el vínculo archivístico y el cumplimiento de las funciones legalmente establecidas, por lo general estas modificaciones se almacenan en los Logs de auditoría de los sistemas de información, el área de TI, debe analizar con el área de Gestión Documental, que tipos documentales ameritan la conservación de sus versiones, ya que puede presentarse la reducción en la capacidad de almacenamiento de los repositorios o las bodegas de datos.</w:t>
      </w:r>
    </w:p>
    <w:p w14:paraId="61B8FEC9" w14:textId="77777777" w:rsidR="00C24EDE" w:rsidRDefault="00C24EDE">
      <w:pPr>
        <w:pStyle w:val="Textoindependiente"/>
        <w:spacing w:before="3"/>
        <w:rPr>
          <w:rFonts w:ascii="Arial" w:hAnsi="Arial" w:cs="Arial"/>
        </w:rPr>
      </w:pPr>
    </w:p>
    <w:p w14:paraId="1113448E" w14:textId="77777777" w:rsidR="00C24EDE" w:rsidRDefault="00C71A7F">
      <w:pPr>
        <w:pStyle w:val="Ttulo1"/>
        <w:ind w:left="526"/>
      </w:pPr>
      <w:bookmarkStart w:id="463" w:name="_Toc121578199"/>
      <w:bookmarkStart w:id="464" w:name="_Toc121578006"/>
      <w:bookmarkStart w:id="465" w:name="_Toc189134835"/>
      <w:r>
        <w:rPr>
          <w:w w:val="80"/>
        </w:rPr>
        <w:t>No</w:t>
      </w:r>
      <w:r>
        <w:rPr>
          <w:spacing w:val="14"/>
          <w:w w:val="80"/>
        </w:rPr>
        <w:t xml:space="preserve"> </w:t>
      </w:r>
      <w:r>
        <w:rPr>
          <w:w w:val="80"/>
        </w:rPr>
        <w:t>Usar</w:t>
      </w:r>
      <w:r>
        <w:rPr>
          <w:spacing w:val="14"/>
          <w:w w:val="80"/>
        </w:rPr>
        <w:t xml:space="preserve"> </w:t>
      </w:r>
      <w:r>
        <w:rPr>
          <w:w w:val="80"/>
        </w:rPr>
        <w:t>Formatos</w:t>
      </w:r>
      <w:r>
        <w:rPr>
          <w:spacing w:val="14"/>
          <w:w w:val="80"/>
        </w:rPr>
        <w:t xml:space="preserve"> </w:t>
      </w:r>
      <w:r>
        <w:rPr>
          <w:w w:val="80"/>
        </w:rPr>
        <w:t>Propietarios</w:t>
      </w:r>
      <w:r>
        <w:rPr>
          <w:spacing w:val="15"/>
          <w:w w:val="80"/>
        </w:rPr>
        <w:t xml:space="preserve"> </w:t>
      </w:r>
      <w:r>
        <w:rPr>
          <w:w w:val="80"/>
        </w:rPr>
        <w:t>o</w:t>
      </w:r>
      <w:r>
        <w:rPr>
          <w:spacing w:val="14"/>
          <w:w w:val="80"/>
        </w:rPr>
        <w:t xml:space="preserve"> </w:t>
      </w:r>
      <w:r>
        <w:rPr>
          <w:w w:val="80"/>
        </w:rPr>
        <w:t>Cerrados</w:t>
      </w:r>
      <w:bookmarkEnd w:id="463"/>
      <w:bookmarkEnd w:id="464"/>
      <w:bookmarkEnd w:id="465"/>
    </w:p>
    <w:p w14:paraId="2B39C5C4" w14:textId="77777777" w:rsidR="00C24EDE" w:rsidRDefault="00C24EDE">
      <w:pPr>
        <w:pStyle w:val="Textoindependiente"/>
        <w:spacing w:before="4"/>
        <w:rPr>
          <w:rFonts w:ascii="Arial" w:hAnsi="Arial" w:cs="Arial"/>
          <w:b/>
        </w:rPr>
      </w:pPr>
    </w:p>
    <w:p w14:paraId="6264C34C"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Se debe evaluar en la entidad el uso de los formatos de los documentos electrónicos que conforman los tipos documentales que son generados a través de sistemas de información privados, los cuales pueden ser soportados en formatos propietarios o cerrados, y estos sean convertidos a un estándar de formato comercial por ejemplo PDF y PDF/A cuyo uso generalizado le permita su manipulación y trámite de acuerdo con las políticas internas.</w:t>
      </w:r>
    </w:p>
    <w:p w14:paraId="4EA5254F" w14:textId="77777777" w:rsidR="00C24EDE" w:rsidRDefault="00C24EDE">
      <w:pPr>
        <w:pStyle w:val="Textoindependiente"/>
        <w:spacing w:line="244" w:lineRule="auto"/>
        <w:jc w:val="both"/>
        <w:rPr>
          <w:rFonts w:ascii="Arial" w:eastAsia="Arial" w:hAnsi="Arial" w:cs="Arial"/>
          <w:lang w:eastAsia="zh-CN" w:bidi="hi-IN"/>
        </w:rPr>
      </w:pPr>
    </w:p>
    <w:p w14:paraId="3095145A"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En esta actividad se deben incluir las aplicaciones de negocio que utilizan software especializado en la Entidad con propósitos misionales.</w:t>
      </w:r>
    </w:p>
    <w:p w14:paraId="623A9390" w14:textId="77777777" w:rsidR="00C24EDE" w:rsidRDefault="00C71A7F">
      <w:pPr>
        <w:pStyle w:val="Ttulo1"/>
        <w:spacing w:before="1"/>
        <w:ind w:left="526"/>
      </w:pPr>
      <w:bookmarkStart w:id="466" w:name="_Toc121578007"/>
      <w:bookmarkStart w:id="467" w:name="_Toc121578200"/>
      <w:bookmarkStart w:id="468" w:name="_Toc189134836"/>
      <w:r>
        <w:rPr>
          <w:w w:val="80"/>
        </w:rPr>
        <w:lastRenderedPageBreak/>
        <w:t>Proceso</w:t>
      </w:r>
      <w:r>
        <w:rPr>
          <w:spacing w:val="17"/>
          <w:w w:val="80"/>
        </w:rPr>
        <w:t xml:space="preserve"> </w:t>
      </w:r>
      <w:r>
        <w:rPr>
          <w:w w:val="80"/>
        </w:rPr>
        <w:t>de</w:t>
      </w:r>
      <w:r>
        <w:rPr>
          <w:spacing w:val="17"/>
          <w:w w:val="80"/>
        </w:rPr>
        <w:t xml:space="preserve"> </w:t>
      </w:r>
      <w:r>
        <w:rPr>
          <w:w w:val="80"/>
        </w:rPr>
        <w:t>Digitalización</w:t>
      </w:r>
      <w:r>
        <w:rPr>
          <w:spacing w:val="18"/>
          <w:w w:val="80"/>
        </w:rPr>
        <w:t xml:space="preserve"> </w:t>
      </w:r>
      <w:r>
        <w:rPr>
          <w:w w:val="80"/>
        </w:rPr>
        <w:t>Certificada</w:t>
      </w:r>
      <w:bookmarkEnd w:id="466"/>
      <w:bookmarkEnd w:id="467"/>
      <w:bookmarkEnd w:id="468"/>
    </w:p>
    <w:p w14:paraId="7C3BF777" w14:textId="77777777" w:rsidR="00C24EDE" w:rsidRDefault="00C24EDE">
      <w:pPr>
        <w:pStyle w:val="Textoindependiente"/>
        <w:spacing w:before="3"/>
        <w:rPr>
          <w:rFonts w:ascii="Arial" w:hAnsi="Arial" w:cs="Arial"/>
          <w:b/>
        </w:rPr>
      </w:pPr>
    </w:p>
    <w:p w14:paraId="23918F9C"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De acuerdo a las funciones establecidas para el Grupo de Gestión Documental frente a la administración de la información consolidada en los expedientes híbridos, que se conforman en el desarrollo de las funciones misionales de la Alcaldía de Armenia, se requiere apropiar las actividades expuestas en el Protocolo de Digitalización con Fines Probatorios, expedido por el Archivo General de la Nación y la Guía No. 5 de Cero papel en la administración pública, del Ministerio de Tecnologías de la Información y las Comunicaciones.</w:t>
      </w:r>
    </w:p>
    <w:p w14:paraId="223F256C" w14:textId="77777777" w:rsidR="00C24EDE" w:rsidRDefault="00C24EDE">
      <w:pPr>
        <w:pStyle w:val="Textoindependiente"/>
        <w:spacing w:before="8"/>
        <w:rPr>
          <w:rFonts w:ascii="Arial" w:hAnsi="Arial" w:cs="Arial"/>
        </w:rPr>
      </w:pPr>
    </w:p>
    <w:p w14:paraId="6B8B5A3A"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Estas actividades tienen el objeto de atribuirle a la copia digital de un documento en soporte papel, los atributos de originalidad, mediante la incorporación de requisitos técnicos y operativos a todas las actividades que desarrollan las dependencias durante el ciclo de vida del documento y en función de la conformación del archivo de gestión en formato electrónico y en soporte físico. Es así como la digitalización certificada está en capacidad de reemplazar y sustituir los documentos recibidos en soporte papel, a partir del análisis jurídico y administrativo de la entidad.</w:t>
      </w:r>
    </w:p>
    <w:p w14:paraId="5C115389" w14:textId="77777777" w:rsidR="00C24EDE" w:rsidRDefault="00C71A7F">
      <w:pPr>
        <w:pStyle w:val="Ttulo1"/>
        <w:spacing w:before="236"/>
        <w:ind w:left="526"/>
        <w:jc w:val="both"/>
      </w:pPr>
      <w:bookmarkStart w:id="469" w:name="_Toc121578201"/>
      <w:bookmarkStart w:id="470" w:name="_Toc121578008"/>
      <w:bookmarkStart w:id="471" w:name="_Toc189134837"/>
      <w:r>
        <w:rPr>
          <w:w w:val="80"/>
        </w:rPr>
        <w:t>Respetar</w:t>
      </w:r>
      <w:r>
        <w:rPr>
          <w:spacing w:val="15"/>
          <w:w w:val="80"/>
        </w:rPr>
        <w:t xml:space="preserve"> </w:t>
      </w:r>
      <w:r>
        <w:rPr>
          <w:w w:val="80"/>
        </w:rPr>
        <w:t>el</w:t>
      </w:r>
      <w:r>
        <w:rPr>
          <w:spacing w:val="16"/>
          <w:w w:val="80"/>
        </w:rPr>
        <w:t xml:space="preserve"> </w:t>
      </w:r>
      <w:r>
        <w:rPr>
          <w:w w:val="80"/>
        </w:rPr>
        <w:t>Formato</w:t>
      </w:r>
      <w:r>
        <w:rPr>
          <w:spacing w:val="16"/>
          <w:w w:val="80"/>
        </w:rPr>
        <w:t xml:space="preserve"> </w:t>
      </w:r>
      <w:r>
        <w:rPr>
          <w:w w:val="80"/>
        </w:rPr>
        <w:t>Original</w:t>
      </w:r>
      <w:r>
        <w:rPr>
          <w:spacing w:val="15"/>
          <w:w w:val="80"/>
        </w:rPr>
        <w:t xml:space="preserve"> </w:t>
      </w:r>
      <w:r>
        <w:rPr>
          <w:w w:val="80"/>
        </w:rPr>
        <w:t>del</w:t>
      </w:r>
      <w:r>
        <w:rPr>
          <w:spacing w:val="16"/>
          <w:w w:val="80"/>
        </w:rPr>
        <w:t xml:space="preserve"> </w:t>
      </w:r>
      <w:r>
        <w:rPr>
          <w:w w:val="80"/>
        </w:rPr>
        <w:t>Archivo</w:t>
      </w:r>
      <w:r>
        <w:rPr>
          <w:spacing w:val="16"/>
          <w:w w:val="80"/>
        </w:rPr>
        <w:t xml:space="preserve"> </w:t>
      </w:r>
      <w:r>
        <w:rPr>
          <w:w w:val="80"/>
        </w:rPr>
        <w:t>Electrónico</w:t>
      </w:r>
      <w:r>
        <w:rPr>
          <w:spacing w:val="15"/>
          <w:w w:val="80"/>
        </w:rPr>
        <w:t xml:space="preserve"> </w:t>
      </w:r>
      <w:r>
        <w:rPr>
          <w:w w:val="80"/>
        </w:rPr>
        <w:t>Recibido</w:t>
      </w:r>
      <w:bookmarkEnd w:id="469"/>
      <w:bookmarkEnd w:id="470"/>
      <w:bookmarkEnd w:id="471"/>
    </w:p>
    <w:p w14:paraId="1FBEA156" w14:textId="77777777" w:rsidR="00C24EDE" w:rsidRDefault="00C24EDE">
      <w:pPr>
        <w:pStyle w:val="Textoindependiente"/>
        <w:spacing w:before="4"/>
        <w:rPr>
          <w:rFonts w:ascii="Arial" w:hAnsi="Arial" w:cs="Arial"/>
          <w:b/>
        </w:rPr>
      </w:pPr>
    </w:p>
    <w:p w14:paraId="6F402FAA"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 recepción de documentos electrónicos a través de los canales establecidos por la entidad, al igual que la producción documental en formatos electrónicos y digitales es un tema sobre el que se debe generar un control que garantice la autenticidad e integridad una vez radicado por la entidad.</w:t>
      </w:r>
    </w:p>
    <w:p w14:paraId="0C717B48" w14:textId="77777777" w:rsidR="00C24EDE" w:rsidRDefault="00C24EDE">
      <w:pPr>
        <w:pStyle w:val="Textoindependiente"/>
        <w:spacing w:line="244" w:lineRule="auto"/>
        <w:jc w:val="both"/>
        <w:rPr>
          <w:rFonts w:ascii="Arial" w:eastAsia="Arial" w:hAnsi="Arial" w:cs="Arial"/>
          <w:lang w:eastAsia="zh-CN" w:bidi="hi-IN"/>
        </w:rPr>
      </w:pPr>
    </w:p>
    <w:p w14:paraId="789329A2"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Por lo anterior, la estrategia pretende respetar el formato original del archivo para garantizar y asegurar los atributos de los documentos electrónicos de archivo recibidos. Para el caso de documentos recibidos en soporte papel y convertidos mediante escaneo a formato digital, hay una variación en la condición de originalidad y valor archivístico, siendo estas adquiridas por el nuevo formato digital.</w:t>
      </w:r>
    </w:p>
    <w:p w14:paraId="40B119B2" w14:textId="77777777" w:rsidR="00C24EDE" w:rsidRDefault="00C24EDE">
      <w:pPr>
        <w:pStyle w:val="Textoindependiente"/>
        <w:spacing w:line="244" w:lineRule="auto"/>
        <w:jc w:val="both"/>
        <w:rPr>
          <w:rFonts w:ascii="Arial" w:eastAsia="Arial" w:hAnsi="Arial" w:cs="Arial"/>
          <w:lang w:eastAsia="zh-CN" w:bidi="hi-IN"/>
        </w:rPr>
      </w:pPr>
    </w:p>
    <w:p w14:paraId="6533A697"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Se propone garantizar que la tramitación y la clasificación se haga sobre el objeto digital con extensión PDF, JPG o TIFF, según se defina en el protocolo interno de digitalización, el cual debe estar soportado por la estrategia de la digitalización con fines probatorios.</w:t>
      </w:r>
    </w:p>
    <w:p w14:paraId="098AE266" w14:textId="77777777" w:rsidR="00C24EDE" w:rsidRDefault="00C24EDE">
      <w:pPr>
        <w:pStyle w:val="Textoindependiente"/>
        <w:spacing w:before="4"/>
        <w:rPr>
          <w:rFonts w:ascii="Arial" w:hAnsi="Arial" w:cs="Arial"/>
        </w:rPr>
      </w:pPr>
    </w:p>
    <w:p w14:paraId="301C19FA" w14:textId="77777777" w:rsidR="00C24EDE" w:rsidRDefault="00C71A7F">
      <w:pPr>
        <w:pStyle w:val="Ttulo1"/>
        <w:ind w:left="526"/>
        <w:jc w:val="both"/>
      </w:pPr>
      <w:bookmarkStart w:id="472" w:name="_Toc121578202"/>
      <w:bookmarkStart w:id="473" w:name="_Toc121578009"/>
      <w:bookmarkStart w:id="474" w:name="_Toc189134838"/>
      <w:r>
        <w:rPr>
          <w:w w:val="80"/>
        </w:rPr>
        <w:t>Normalizar</w:t>
      </w:r>
      <w:r>
        <w:rPr>
          <w:spacing w:val="23"/>
          <w:w w:val="80"/>
        </w:rPr>
        <w:t xml:space="preserve"> </w:t>
      </w:r>
      <w:r>
        <w:rPr>
          <w:w w:val="80"/>
        </w:rPr>
        <w:t>la</w:t>
      </w:r>
      <w:r>
        <w:rPr>
          <w:spacing w:val="23"/>
          <w:w w:val="80"/>
        </w:rPr>
        <w:t xml:space="preserve"> </w:t>
      </w:r>
      <w:r>
        <w:rPr>
          <w:w w:val="80"/>
        </w:rPr>
        <w:t>Producción</w:t>
      </w:r>
      <w:r>
        <w:rPr>
          <w:spacing w:val="23"/>
          <w:w w:val="80"/>
        </w:rPr>
        <w:t xml:space="preserve"> </w:t>
      </w:r>
      <w:r>
        <w:rPr>
          <w:w w:val="80"/>
        </w:rPr>
        <w:t>Electrónica</w:t>
      </w:r>
      <w:r>
        <w:rPr>
          <w:spacing w:val="23"/>
          <w:w w:val="80"/>
        </w:rPr>
        <w:t xml:space="preserve"> </w:t>
      </w:r>
      <w:r>
        <w:rPr>
          <w:w w:val="80"/>
        </w:rPr>
        <w:t>de</w:t>
      </w:r>
      <w:r>
        <w:rPr>
          <w:spacing w:val="23"/>
          <w:w w:val="80"/>
        </w:rPr>
        <w:t xml:space="preserve"> </w:t>
      </w:r>
      <w:r>
        <w:rPr>
          <w:w w:val="80"/>
        </w:rPr>
        <w:t>Documentos</w:t>
      </w:r>
      <w:bookmarkEnd w:id="472"/>
      <w:bookmarkEnd w:id="473"/>
      <w:bookmarkEnd w:id="474"/>
    </w:p>
    <w:p w14:paraId="411D6B21" w14:textId="77777777" w:rsidR="00C24EDE" w:rsidRDefault="00C24EDE">
      <w:pPr>
        <w:pStyle w:val="Textoindependiente"/>
        <w:spacing w:before="4"/>
        <w:rPr>
          <w:rFonts w:ascii="Arial" w:hAnsi="Arial" w:cs="Arial"/>
          <w:b/>
        </w:rPr>
      </w:pPr>
    </w:p>
    <w:p w14:paraId="20A3ACA1"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Una vez implementado el S.G.D.E.A. en la entidad, y que este haya cumplido con lo establecido en el Modelo de Requisitos, el proceso puede ser aplicado una vez se cierre formalmente los expedientes, con motivo de la finalización del trámite que los generó en desarrollo de las funciones legalmente establecidas.</w:t>
      </w:r>
    </w:p>
    <w:p w14:paraId="42225595" w14:textId="77777777" w:rsidR="00C24EDE" w:rsidRDefault="00C24EDE">
      <w:pPr>
        <w:pStyle w:val="Textoindependiente"/>
        <w:spacing w:line="244" w:lineRule="auto"/>
        <w:jc w:val="both"/>
        <w:rPr>
          <w:rFonts w:ascii="Arial" w:eastAsia="Arial" w:hAnsi="Arial" w:cs="Arial"/>
          <w:lang w:eastAsia="zh-CN" w:bidi="hi-IN"/>
        </w:rPr>
      </w:pPr>
    </w:p>
    <w:p w14:paraId="3A3A1EB4"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 xml:space="preserve">Para ser registrados en el Sistema de Gestión de Documentos Electrónicos de Archivo S.G.D.E.A. institucional, se debe garantizar la conversión de los tipos documentales </w:t>
      </w:r>
      <w:r>
        <w:rPr>
          <w:rFonts w:ascii="Arial" w:eastAsia="Arial" w:hAnsi="Arial" w:cs="Arial"/>
          <w:lang w:eastAsia="zh-CN" w:bidi="hi-IN"/>
        </w:rPr>
        <w:lastRenderedPageBreak/>
        <w:t>(documentos electrónicos de archivo) producidos o recibidos a formatos de preservación de largo plazo definidos en las políticas y procedimientos, de acuerdo con el tipo de contenido (texto, imagen, audio, etc.).</w:t>
      </w:r>
    </w:p>
    <w:p w14:paraId="62B8B69B" w14:textId="77777777" w:rsidR="00C24EDE" w:rsidRDefault="00C24EDE">
      <w:pPr>
        <w:pStyle w:val="Textoindependiente"/>
        <w:spacing w:before="6"/>
        <w:rPr>
          <w:rFonts w:ascii="Arial" w:hAnsi="Arial" w:cs="Arial"/>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5"/>
        <w:gridCol w:w="1480"/>
        <w:gridCol w:w="2916"/>
        <w:gridCol w:w="1448"/>
        <w:gridCol w:w="1722"/>
      </w:tblGrid>
      <w:tr w:rsidR="00C24EDE" w14:paraId="544021C7" w14:textId="77777777">
        <w:trPr>
          <w:trHeight w:val="460"/>
          <w:tblHeader/>
        </w:trPr>
        <w:tc>
          <w:tcPr>
            <w:tcW w:w="1128" w:type="pct"/>
            <w:shd w:val="clear" w:color="auto" w:fill="808080"/>
            <w:vAlign w:val="center"/>
          </w:tcPr>
          <w:p w14:paraId="634242A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FORMATO</w:t>
            </w:r>
          </w:p>
        </w:tc>
        <w:tc>
          <w:tcPr>
            <w:tcW w:w="757" w:type="pct"/>
            <w:shd w:val="clear" w:color="auto" w:fill="808080"/>
            <w:vAlign w:val="center"/>
          </w:tcPr>
          <w:p w14:paraId="0003110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TIPO DE CONTENIDO</w:t>
            </w:r>
          </w:p>
        </w:tc>
        <w:tc>
          <w:tcPr>
            <w:tcW w:w="1492" w:type="pct"/>
            <w:shd w:val="clear" w:color="auto" w:fill="808080"/>
            <w:vAlign w:val="center"/>
          </w:tcPr>
          <w:p w14:paraId="10B0FAA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CARACTERÍSTICAS</w:t>
            </w:r>
          </w:p>
        </w:tc>
        <w:tc>
          <w:tcPr>
            <w:tcW w:w="741" w:type="pct"/>
            <w:shd w:val="clear" w:color="auto" w:fill="808080"/>
            <w:vAlign w:val="center"/>
          </w:tcPr>
          <w:p w14:paraId="708CD2F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EXTENSIÓN</w:t>
            </w:r>
          </w:p>
        </w:tc>
        <w:tc>
          <w:tcPr>
            <w:tcW w:w="881" w:type="pct"/>
            <w:shd w:val="clear" w:color="auto" w:fill="808080"/>
            <w:vAlign w:val="center"/>
          </w:tcPr>
          <w:p w14:paraId="6585ACB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ESTÁNDAR</w:t>
            </w:r>
          </w:p>
        </w:tc>
      </w:tr>
      <w:tr w:rsidR="00C24EDE" w14:paraId="7AA046C0" w14:textId="77777777">
        <w:trPr>
          <w:trHeight w:val="911"/>
        </w:trPr>
        <w:tc>
          <w:tcPr>
            <w:tcW w:w="1128" w:type="pct"/>
            <w:vAlign w:val="center"/>
          </w:tcPr>
          <w:p w14:paraId="3B5CB0B3" w14:textId="77777777" w:rsidR="00C24EDE" w:rsidRDefault="00C24EDE">
            <w:pPr>
              <w:pStyle w:val="TableParagraph"/>
              <w:ind w:left="57" w:right="57"/>
              <w:jc w:val="center"/>
              <w:rPr>
                <w:rFonts w:ascii="Arial" w:eastAsia="Arial" w:hAnsi="Arial" w:cs="Arial"/>
                <w:sz w:val="20"/>
                <w:szCs w:val="20"/>
                <w:lang w:eastAsia="zh-CN" w:bidi="hi-IN"/>
              </w:rPr>
            </w:pPr>
          </w:p>
          <w:p w14:paraId="6DF3A1F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PDF/A</w:t>
            </w:r>
          </w:p>
        </w:tc>
        <w:tc>
          <w:tcPr>
            <w:tcW w:w="757" w:type="pct"/>
            <w:vAlign w:val="center"/>
          </w:tcPr>
          <w:p w14:paraId="36993987" w14:textId="77777777" w:rsidR="00C24EDE" w:rsidRDefault="00C24EDE">
            <w:pPr>
              <w:pStyle w:val="TableParagraph"/>
              <w:ind w:left="57" w:right="57"/>
              <w:jc w:val="center"/>
              <w:rPr>
                <w:rFonts w:ascii="Arial" w:eastAsia="Arial" w:hAnsi="Arial" w:cs="Arial"/>
                <w:sz w:val="20"/>
                <w:szCs w:val="20"/>
                <w:lang w:eastAsia="zh-CN" w:bidi="hi-IN"/>
              </w:rPr>
            </w:pPr>
          </w:p>
          <w:p w14:paraId="2F40BDE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1492" w:type="pct"/>
            <w:vAlign w:val="center"/>
          </w:tcPr>
          <w:p w14:paraId="61C1C977"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de archivo de documentos electrónicos para la Preservación a largo plazo.</w:t>
            </w:r>
          </w:p>
        </w:tc>
        <w:tc>
          <w:tcPr>
            <w:tcW w:w="741" w:type="pct"/>
            <w:vAlign w:val="center"/>
          </w:tcPr>
          <w:p w14:paraId="625ABAD0" w14:textId="77777777" w:rsidR="00C24EDE" w:rsidRDefault="00C24EDE">
            <w:pPr>
              <w:pStyle w:val="TableParagraph"/>
              <w:ind w:left="57" w:right="57"/>
              <w:jc w:val="center"/>
              <w:rPr>
                <w:rFonts w:ascii="Arial" w:eastAsia="Arial" w:hAnsi="Arial" w:cs="Arial"/>
                <w:sz w:val="20"/>
                <w:szCs w:val="20"/>
                <w:lang w:eastAsia="zh-CN" w:bidi="hi-IN"/>
              </w:rPr>
            </w:pPr>
          </w:p>
          <w:p w14:paraId="4DBD9C9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pdf</w:t>
            </w:r>
            <w:proofErr w:type="spellEnd"/>
          </w:p>
        </w:tc>
        <w:tc>
          <w:tcPr>
            <w:tcW w:w="881" w:type="pct"/>
            <w:vAlign w:val="center"/>
          </w:tcPr>
          <w:p w14:paraId="7E2C732A" w14:textId="77777777" w:rsidR="00C24EDE" w:rsidRDefault="00C24EDE">
            <w:pPr>
              <w:pStyle w:val="TableParagraph"/>
              <w:ind w:left="57" w:right="57"/>
              <w:jc w:val="center"/>
              <w:rPr>
                <w:rFonts w:ascii="Arial" w:eastAsia="Arial" w:hAnsi="Arial" w:cs="Arial"/>
                <w:sz w:val="20"/>
                <w:szCs w:val="20"/>
                <w:lang w:eastAsia="zh-CN" w:bidi="hi-IN"/>
              </w:rPr>
            </w:pPr>
          </w:p>
          <w:p w14:paraId="0A4B023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 19005</w:t>
            </w:r>
          </w:p>
        </w:tc>
      </w:tr>
      <w:tr w:rsidR="00C24EDE" w14:paraId="6B3778AA" w14:textId="77777777">
        <w:trPr>
          <w:trHeight w:val="2548"/>
        </w:trPr>
        <w:tc>
          <w:tcPr>
            <w:tcW w:w="1128" w:type="pct"/>
            <w:vAlign w:val="center"/>
          </w:tcPr>
          <w:p w14:paraId="71C726F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br/>
            </w:r>
          </w:p>
          <w:p w14:paraId="002F9FD7" w14:textId="77777777" w:rsidR="00C24EDE" w:rsidRDefault="00C24EDE">
            <w:pPr>
              <w:pStyle w:val="TableParagraph"/>
              <w:ind w:left="57" w:right="57"/>
              <w:jc w:val="center"/>
              <w:rPr>
                <w:rFonts w:ascii="Arial" w:eastAsia="Arial" w:hAnsi="Arial" w:cs="Arial"/>
                <w:sz w:val="20"/>
                <w:szCs w:val="20"/>
                <w:lang w:eastAsia="zh-CN" w:bidi="hi-IN"/>
              </w:rPr>
            </w:pPr>
          </w:p>
          <w:p w14:paraId="3E13AC2F" w14:textId="77777777" w:rsidR="00C24EDE" w:rsidRDefault="00C24EDE">
            <w:pPr>
              <w:pStyle w:val="TableParagraph"/>
              <w:ind w:left="57" w:right="57"/>
              <w:jc w:val="center"/>
              <w:rPr>
                <w:rFonts w:ascii="Arial" w:eastAsia="Arial" w:hAnsi="Arial" w:cs="Arial"/>
                <w:sz w:val="20"/>
                <w:szCs w:val="20"/>
                <w:lang w:eastAsia="zh-CN" w:bidi="hi-IN"/>
              </w:rPr>
            </w:pPr>
          </w:p>
          <w:p w14:paraId="13C15FF2" w14:textId="77777777" w:rsidR="00C24EDE" w:rsidRDefault="00C24EDE">
            <w:pPr>
              <w:pStyle w:val="TableParagraph"/>
              <w:ind w:left="57" w:right="57"/>
              <w:jc w:val="center"/>
              <w:rPr>
                <w:rFonts w:ascii="Arial" w:eastAsia="Arial" w:hAnsi="Arial" w:cs="Arial"/>
                <w:sz w:val="20"/>
                <w:szCs w:val="20"/>
                <w:lang w:eastAsia="zh-CN" w:bidi="hi-IN"/>
              </w:rPr>
            </w:pPr>
          </w:p>
          <w:p w14:paraId="7C8A72B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PDF/A-1</w:t>
            </w:r>
          </w:p>
        </w:tc>
        <w:tc>
          <w:tcPr>
            <w:tcW w:w="757" w:type="pct"/>
            <w:vAlign w:val="center"/>
          </w:tcPr>
          <w:p w14:paraId="6660ED30" w14:textId="77777777" w:rsidR="00C24EDE" w:rsidRDefault="00C24EDE">
            <w:pPr>
              <w:pStyle w:val="TableParagraph"/>
              <w:ind w:left="57" w:right="57"/>
              <w:jc w:val="center"/>
              <w:rPr>
                <w:rFonts w:ascii="Arial" w:eastAsia="Arial" w:hAnsi="Arial" w:cs="Arial"/>
                <w:sz w:val="20"/>
                <w:szCs w:val="20"/>
                <w:lang w:eastAsia="zh-CN" w:bidi="hi-IN"/>
              </w:rPr>
            </w:pPr>
          </w:p>
          <w:p w14:paraId="2F78488B" w14:textId="77777777" w:rsidR="00C24EDE" w:rsidRDefault="00C24EDE">
            <w:pPr>
              <w:pStyle w:val="TableParagraph"/>
              <w:ind w:left="57" w:right="57"/>
              <w:jc w:val="center"/>
              <w:rPr>
                <w:rFonts w:ascii="Arial" w:eastAsia="Arial" w:hAnsi="Arial" w:cs="Arial"/>
                <w:sz w:val="20"/>
                <w:szCs w:val="20"/>
                <w:lang w:eastAsia="zh-CN" w:bidi="hi-IN"/>
              </w:rPr>
            </w:pPr>
          </w:p>
          <w:p w14:paraId="3483CADF" w14:textId="77777777" w:rsidR="00C24EDE" w:rsidRDefault="00C24EDE">
            <w:pPr>
              <w:pStyle w:val="TableParagraph"/>
              <w:ind w:left="57" w:right="57"/>
              <w:jc w:val="center"/>
              <w:rPr>
                <w:rFonts w:ascii="Arial" w:eastAsia="Arial" w:hAnsi="Arial" w:cs="Arial"/>
                <w:sz w:val="20"/>
                <w:szCs w:val="20"/>
                <w:lang w:eastAsia="zh-CN" w:bidi="hi-IN"/>
              </w:rPr>
            </w:pPr>
          </w:p>
          <w:p w14:paraId="3F0AA6B4" w14:textId="77777777" w:rsidR="00C24EDE" w:rsidRDefault="00C24EDE">
            <w:pPr>
              <w:pStyle w:val="TableParagraph"/>
              <w:ind w:left="57" w:right="57"/>
              <w:jc w:val="center"/>
              <w:rPr>
                <w:rFonts w:ascii="Arial" w:eastAsia="Arial" w:hAnsi="Arial" w:cs="Arial"/>
                <w:sz w:val="20"/>
                <w:szCs w:val="20"/>
                <w:lang w:eastAsia="zh-CN" w:bidi="hi-IN"/>
              </w:rPr>
            </w:pPr>
          </w:p>
          <w:p w14:paraId="16AA0B2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1492" w:type="pct"/>
            <w:vAlign w:val="center"/>
          </w:tcPr>
          <w:p w14:paraId="1479AC42"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PDF/A-1 Restricciones en cuanto al uso del color, fuentes, y otros elementos. / PDF/A-1b (Subnivel b</w:t>
            </w:r>
          </w:p>
          <w:p w14:paraId="1AD22D74"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 Básico) Garantiza que el texto del documento se puede visualizar correctamente. / PDF/A-1a (Subnivel a = avanzado) Documento etiquetado lo que permite añadirle información sobre su estructura.</w:t>
            </w:r>
          </w:p>
        </w:tc>
        <w:tc>
          <w:tcPr>
            <w:tcW w:w="741" w:type="pct"/>
            <w:vAlign w:val="center"/>
          </w:tcPr>
          <w:p w14:paraId="0C268DF1" w14:textId="77777777" w:rsidR="00C24EDE" w:rsidRDefault="00C24EDE">
            <w:pPr>
              <w:pStyle w:val="TableParagraph"/>
              <w:ind w:left="57" w:right="57"/>
              <w:jc w:val="center"/>
              <w:rPr>
                <w:rFonts w:ascii="Arial" w:eastAsia="Arial" w:hAnsi="Arial" w:cs="Arial"/>
                <w:sz w:val="20"/>
                <w:szCs w:val="20"/>
                <w:lang w:eastAsia="zh-CN" w:bidi="hi-IN"/>
              </w:rPr>
            </w:pPr>
          </w:p>
          <w:p w14:paraId="3E1FFF03" w14:textId="77777777" w:rsidR="00C24EDE" w:rsidRDefault="00C24EDE">
            <w:pPr>
              <w:pStyle w:val="TableParagraph"/>
              <w:ind w:left="57" w:right="57"/>
              <w:jc w:val="center"/>
              <w:rPr>
                <w:rFonts w:ascii="Arial" w:eastAsia="Arial" w:hAnsi="Arial" w:cs="Arial"/>
                <w:sz w:val="20"/>
                <w:szCs w:val="20"/>
                <w:lang w:eastAsia="zh-CN" w:bidi="hi-IN"/>
              </w:rPr>
            </w:pPr>
          </w:p>
          <w:p w14:paraId="6C86F339" w14:textId="77777777" w:rsidR="00C24EDE" w:rsidRDefault="00C24EDE">
            <w:pPr>
              <w:pStyle w:val="TableParagraph"/>
              <w:ind w:left="57" w:right="57"/>
              <w:jc w:val="center"/>
              <w:rPr>
                <w:rFonts w:ascii="Arial" w:eastAsia="Arial" w:hAnsi="Arial" w:cs="Arial"/>
                <w:sz w:val="20"/>
                <w:szCs w:val="20"/>
                <w:lang w:eastAsia="zh-CN" w:bidi="hi-IN"/>
              </w:rPr>
            </w:pPr>
          </w:p>
          <w:p w14:paraId="102DC972" w14:textId="77777777" w:rsidR="00C24EDE" w:rsidRDefault="00C24EDE">
            <w:pPr>
              <w:pStyle w:val="TableParagraph"/>
              <w:ind w:left="57" w:right="57"/>
              <w:jc w:val="center"/>
              <w:rPr>
                <w:rFonts w:ascii="Arial" w:eastAsia="Arial" w:hAnsi="Arial" w:cs="Arial"/>
                <w:sz w:val="20"/>
                <w:szCs w:val="20"/>
                <w:lang w:eastAsia="zh-CN" w:bidi="hi-IN"/>
              </w:rPr>
            </w:pPr>
          </w:p>
          <w:p w14:paraId="4795D81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pdf</w:t>
            </w:r>
            <w:proofErr w:type="spellEnd"/>
          </w:p>
        </w:tc>
        <w:tc>
          <w:tcPr>
            <w:tcW w:w="881" w:type="pct"/>
            <w:vAlign w:val="center"/>
          </w:tcPr>
          <w:p w14:paraId="5A8F63E9" w14:textId="77777777" w:rsidR="00C24EDE" w:rsidRDefault="00C24EDE">
            <w:pPr>
              <w:pStyle w:val="TableParagraph"/>
              <w:ind w:left="57" w:right="57"/>
              <w:jc w:val="center"/>
              <w:rPr>
                <w:rFonts w:ascii="Arial" w:eastAsia="Arial" w:hAnsi="Arial" w:cs="Arial"/>
                <w:sz w:val="20"/>
                <w:szCs w:val="20"/>
                <w:lang w:eastAsia="zh-CN" w:bidi="hi-IN"/>
              </w:rPr>
            </w:pPr>
          </w:p>
          <w:p w14:paraId="49F8CA05" w14:textId="77777777" w:rsidR="00C24EDE" w:rsidRDefault="00C24EDE">
            <w:pPr>
              <w:pStyle w:val="TableParagraph"/>
              <w:ind w:left="57" w:right="57"/>
              <w:jc w:val="center"/>
              <w:rPr>
                <w:rFonts w:ascii="Arial" w:eastAsia="Arial" w:hAnsi="Arial" w:cs="Arial"/>
                <w:sz w:val="20"/>
                <w:szCs w:val="20"/>
                <w:lang w:eastAsia="zh-CN" w:bidi="hi-IN"/>
              </w:rPr>
            </w:pPr>
          </w:p>
          <w:p w14:paraId="686AFCA1" w14:textId="77777777" w:rsidR="00C24EDE" w:rsidRDefault="00C24EDE">
            <w:pPr>
              <w:pStyle w:val="TableParagraph"/>
              <w:ind w:left="57" w:right="57"/>
              <w:jc w:val="center"/>
              <w:rPr>
                <w:rFonts w:ascii="Arial" w:eastAsia="Arial" w:hAnsi="Arial" w:cs="Arial"/>
                <w:sz w:val="20"/>
                <w:szCs w:val="20"/>
                <w:lang w:eastAsia="zh-CN" w:bidi="hi-IN"/>
              </w:rPr>
            </w:pPr>
          </w:p>
          <w:p w14:paraId="6B6A8C05" w14:textId="77777777" w:rsidR="00C24EDE" w:rsidRDefault="00C24EDE">
            <w:pPr>
              <w:pStyle w:val="TableParagraph"/>
              <w:ind w:left="57" w:right="57"/>
              <w:jc w:val="center"/>
              <w:rPr>
                <w:rFonts w:ascii="Arial" w:eastAsia="Arial" w:hAnsi="Arial" w:cs="Arial"/>
                <w:sz w:val="20"/>
                <w:szCs w:val="20"/>
                <w:lang w:eastAsia="zh-CN" w:bidi="hi-IN"/>
              </w:rPr>
            </w:pPr>
          </w:p>
          <w:p w14:paraId="718A8C5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 19005-1</w:t>
            </w:r>
          </w:p>
        </w:tc>
      </w:tr>
      <w:tr w:rsidR="00C24EDE" w14:paraId="332EF92D" w14:textId="77777777">
        <w:trPr>
          <w:trHeight w:val="3388"/>
        </w:trPr>
        <w:tc>
          <w:tcPr>
            <w:tcW w:w="1128" w:type="pct"/>
            <w:vAlign w:val="center"/>
          </w:tcPr>
          <w:p w14:paraId="4A1D0A78" w14:textId="77777777" w:rsidR="00C24EDE" w:rsidRDefault="00C24EDE">
            <w:pPr>
              <w:pStyle w:val="TableParagraph"/>
              <w:ind w:left="57" w:right="57"/>
              <w:jc w:val="center"/>
              <w:rPr>
                <w:rFonts w:ascii="Arial" w:eastAsia="Arial" w:hAnsi="Arial" w:cs="Arial"/>
                <w:sz w:val="20"/>
                <w:szCs w:val="20"/>
                <w:lang w:eastAsia="zh-CN" w:bidi="hi-IN"/>
              </w:rPr>
            </w:pPr>
          </w:p>
          <w:p w14:paraId="5727690C" w14:textId="77777777" w:rsidR="00C24EDE" w:rsidRDefault="00C24EDE">
            <w:pPr>
              <w:pStyle w:val="TableParagraph"/>
              <w:ind w:left="57" w:right="57"/>
              <w:jc w:val="center"/>
              <w:rPr>
                <w:rFonts w:ascii="Arial" w:eastAsia="Arial" w:hAnsi="Arial" w:cs="Arial"/>
                <w:sz w:val="20"/>
                <w:szCs w:val="20"/>
                <w:lang w:eastAsia="zh-CN" w:bidi="hi-IN"/>
              </w:rPr>
            </w:pPr>
          </w:p>
          <w:p w14:paraId="1DF5C7D4" w14:textId="77777777" w:rsidR="00C24EDE" w:rsidRDefault="00C24EDE">
            <w:pPr>
              <w:pStyle w:val="TableParagraph"/>
              <w:ind w:left="57" w:right="57"/>
              <w:jc w:val="center"/>
              <w:rPr>
                <w:rFonts w:ascii="Arial" w:eastAsia="Arial" w:hAnsi="Arial" w:cs="Arial"/>
                <w:sz w:val="20"/>
                <w:szCs w:val="20"/>
                <w:lang w:eastAsia="zh-CN" w:bidi="hi-IN"/>
              </w:rPr>
            </w:pPr>
          </w:p>
          <w:p w14:paraId="78FFDB04" w14:textId="77777777" w:rsidR="00C24EDE" w:rsidRDefault="00C24EDE">
            <w:pPr>
              <w:pStyle w:val="TableParagraph"/>
              <w:ind w:left="57" w:right="57"/>
              <w:jc w:val="center"/>
              <w:rPr>
                <w:rFonts w:ascii="Arial" w:eastAsia="Arial" w:hAnsi="Arial" w:cs="Arial"/>
                <w:sz w:val="20"/>
                <w:szCs w:val="20"/>
                <w:lang w:eastAsia="zh-CN" w:bidi="hi-IN"/>
              </w:rPr>
            </w:pPr>
          </w:p>
          <w:p w14:paraId="0A8221D7" w14:textId="77777777" w:rsidR="00C24EDE" w:rsidRDefault="00C24EDE">
            <w:pPr>
              <w:pStyle w:val="TableParagraph"/>
              <w:ind w:left="57" w:right="57"/>
              <w:jc w:val="center"/>
              <w:rPr>
                <w:rFonts w:ascii="Arial" w:eastAsia="Arial" w:hAnsi="Arial" w:cs="Arial"/>
                <w:sz w:val="20"/>
                <w:szCs w:val="20"/>
                <w:lang w:eastAsia="zh-CN" w:bidi="hi-IN"/>
              </w:rPr>
            </w:pPr>
          </w:p>
          <w:p w14:paraId="3D58F279" w14:textId="77777777" w:rsidR="00C24EDE" w:rsidRDefault="00C24EDE">
            <w:pPr>
              <w:pStyle w:val="TableParagraph"/>
              <w:ind w:left="57" w:right="57"/>
              <w:jc w:val="center"/>
              <w:rPr>
                <w:rFonts w:ascii="Arial" w:eastAsia="Arial" w:hAnsi="Arial" w:cs="Arial"/>
                <w:sz w:val="20"/>
                <w:szCs w:val="20"/>
                <w:lang w:eastAsia="zh-CN" w:bidi="hi-IN"/>
              </w:rPr>
            </w:pPr>
          </w:p>
          <w:p w14:paraId="185ADCB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PDF/ A-2</w:t>
            </w:r>
          </w:p>
        </w:tc>
        <w:tc>
          <w:tcPr>
            <w:tcW w:w="757" w:type="pct"/>
            <w:vAlign w:val="center"/>
          </w:tcPr>
          <w:p w14:paraId="70D2C46D" w14:textId="77777777" w:rsidR="00C24EDE" w:rsidRDefault="00C24EDE">
            <w:pPr>
              <w:pStyle w:val="TableParagraph"/>
              <w:ind w:left="57" w:right="57"/>
              <w:jc w:val="center"/>
              <w:rPr>
                <w:rFonts w:ascii="Arial" w:eastAsia="Arial" w:hAnsi="Arial" w:cs="Arial"/>
                <w:sz w:val="20"/>
                <w:szCs w:val="20"/>
                <w:lang w:eastAsia="zh-CN" w:bidi="hi-IN"/>
              </w:rPr>
            </w:pPr>
          </w:p>
          <w:p w14:paraId="60C68946" w14:textId="77777777" w:rsidR="00C24EDE" w:rsidRDefault="00C24EDE">
            <w:pPr>
              <w:pStyle w:val="TableParagraph"/>
              <w:ind w:left="57" w:right="57"/>
              <w:jc w:val="center"/>
              <w:rPr>
                <w:rFonts w:ascii="Arial" w:eastAsia="Arial" w:hAnsi="Arial" w:cs="Arial"/>
                <w:sz w:val="20"/>
                <w:szCs w:val="20"/>
                <w:lang w:eastAsia="zh-CN" w:bidi="hi-IN"/>
              </w:rPr>
            </w:pPr>
          </w:p>
          <w:p w14:paraId="3B8D300D" w14:textId="77777777" w:rsidR="00C24EDE" w:rsidRDefault="00C24EDE">
            <w:pPr>
              <w:pStyle w:val="TableParagraph"/>
              <w:ind w:left="57" w:right="57"/>
              <w:jc w:val="center"/>
              <w:rPr>
                <w:rFonts w:ascii="Arial" w:eastAsia="Arial" w:hAnsi="Arial" w:cs="Arial"/>
                <w:sz w:val="20"/>
                <w:szCs w:val="20"/>
                <w:lang w:eastAsia="zh-CN" w:bidi="hi-IN"/>
              </w:rPr>
            </w:pPr>
          </w:p>
          <w:p w14:paraId="32793299" w14:textId="77777777" w:rsidR="00C24EDE" w:rsidRDefault="00C24EDE">
            <w:pPr>
              <w:pStyle w:val="TableParagraph"/>
              <w:ind w:left="57" w:right="57"/>
              <w:jc w:val="center"/>
              <w:rPr>
                <w:rFonts w:ascii="Arial" w:eastAsia="Arial" w:hAnsi="Arial" w:cs="Arial"/>
                <w:sz w:val="20"/>
                <w:szCs w:val="20"/>
                <w:lang w:eastAsia="zh-CN" w:bidi="hi-IN"/>
              </w:rPr>
            </w:pPr>
          </w:p>
          <w:p w14:paraId="6E96E32F" w14:textId="77777777" w:rsidR="00C24EDE" w:rsidRDefault="00C24EDE">
            <w:pPr>
              <w:pStyle w:val="TableParagraph"/>
              <w:ind w:left="57" w:right="57"/>
              <w:jc w:val="center"/>
              <w:rPr>
                <w:rFonts w:ascii="Arial" w:eastAsia="Arial" w:hAnsi="Arial" w:cs="Arial"/>
                <w:sz w:val="20"/>
                <w:szCs w:val="20"/>
                <w:lang w:eastAsia="zh-CN" w:bidi="hi-IN"/>
              </w:rPr>
            </w:pPr>
          </w:p>
          <w:p w14:paraId="2D96667B" w14:textId="77777777" w:rsidR="00C24EDE" w:rsidRDefault="00C24EDE">
            <w:pPr>
              <w:pStyle w:val="TableParagraph"/>
              <w:ind w:left="57" w:right="57"/>
              <w:jc w:val="center"/>
              <w:rPr>
                <w:rFonts w:ascii="Arial" w:eastAsia="Arial" w:hAnsi="Arial" w:cs="Arial"/>
                <w:sz w:val="20"/>
                <w:szCs w:val="20"/>
                <w:lang w:eastAsia="zh-CN" w:bidi="hi-IN"/>
              </w:rPr>
            </w:pPr>
          </w:p>
          <w:p w14:paraId="7DE63F7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1492" w:type="pct"/>
            <w:vAlign w:val="center"/>
          </w:tcPr>
          <w:p w14:paraId="051CCC30"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PDF/A-2 Características adicionales que no están disponibles en formato PDF/A-1 / PDF/A-2b (Subnivel b =Básico) Se cumplen todos los requisitos descritos como necesarios / PDF/A-2a (Subnivel a = avanzado) Adicional contiene información textual o sobre la estructura lógica del documento / PDF/A2u (Subnivel u = Unicode) Requisito adicional, todo el texto en el documento tienen equivalentes en Unicode</w:t>
            </w:r>
          </w:p>
        </w:tc>
        <w:tc>
          <w:tcPr>
            <w:tcW w:w="741" w:type="pct"/>
            <w:vAlign w:val="center"/>
          </w:tcPr>
          <w:p w14:paraId="3CD203E9" w14:textId="77777777" w:rsidR="00C24EDE" w:rsidRDefault="00C24EDE">
            <w:pPr>
              <w:pStyle w:val="TableParagraph"/>
              <w:ind w:left="57" w:right="57"/>
              <w:jc w:val="center"/>
              <w:rPr>
                <w:rFonts w:ascii="Arial" w:eastAsia="Arial" w:hAnsi="Arial" w:cs="Arial"/>
                <w:sz w:val="20"/>
                <w:szCs w:val="20"/>
                <w:lang w:eastAsia="zh-CN" w:bidi="hi-IN"/>
              </w:rPr>
            </w:pPr>
          </w:p>
          <w:p w14:paraId="5FECDD81" w14:textId="77777777" w:rsidR="00C24EDE" w:rsidRDefault="00C24EDE">
            <w:pPr>
              <w:pStyle w:val="TableParagraph"/>
              <w:ind w:left="57" w:right="57"/>
              <w:jc w:val="center"/>
              <w:rPr>
                <w:rFonts w:ascii="Arial" w:eastAsia="Arial" w:hAnsi="Arial" w:cs="Arial"/>
                <w:sz w:val="20"/>
                <w:szCs w:val="20"/>
                <w:lang w:eastAsia="zh-CN" w:bidi="hi-IN"/>
              </w:rPr>
            </w:pPr>
          </w:p>
          <w:p w14:paraId="1CFA923B" w14:textId="77777777" w:rsidR="00C24EDE" w:rsidRDefault="00C24EDE">
            <w:pPr>
              <w:pStyle w:val="TableParagraph"/>
              <w:ind w:left="57" w:right="57"/>
              <w:jc w:val="center"/>
              <w:rPr>
                <w:rFonts w:ascii="Arial" w:eastAsia="Arial" w:hAnsi="Arial" w:cs="Arial"/>
                <w:sz w:val="20"/>
                <w:szCs w:val="20"/>
                <w:lang w:eastAsia="zh-CN" w:bidi="hi-IN"/>
              </w:rPr>
            </w:pPr>
          </w:p>
          <w:p w14:paraId="53C89848" w14:textId="77777777" w:rsidR="00C24EDE" w:rsidRDefault="00C24EDE">
            <w:pPr>
              <w:pStyle w:val="TableParagraph"/>
              <w:ind w:left="57" w:right="57"/>
              <w:jc w:val="center"/>
              <w:rPr>
                <w:rFonts w:ascii="Arial" w:eastAsia="Arial" w:hAnsi="Arial" w:cs="Arial"/>
                <w:sz w:val="20"/>
                <w:szCs w:val="20"/>
                <w:lang w:eastAsia="zh-CN" w:bidi="hi-IN"/>
              </w:rPr>
            </w:pPr>
          </w:p>
          <w:p w14:paraId="5186DA7F" w14:textId="77777777" w:rsidR="00C24EDE" w:rsidRDefault="00C24EDE">
            <w:pPr>
              <w:pStyle w:val="TableParagraph"/>
              <w:ind w:left="57" w:right="57"/>
              <w:jc w:val="center"/>
              <w:rPr>
                <w:rFonts w:ascii="Arial" w:eastAsia="Arial" w:hAnsi="Arial" w:cs="Arial"/>
                <w:sz w:val="20"/>
                <w:szCs w:val="20"/>
                <w:lang w:eastAsia="zh-CN" w:bidi="hi-IN"/>
              </w:rPr>
            </w:pPr>
          </w:p>
          <w:p w14:paraId="3D7919E5" w14:textId="77777777" w:rsidR="00C24EDE" w:rsidRDefault="00C24EDE">
            <w:pPr>
              <w:pStyle w:val="TableParagraph"/>
              <w:ind w:left="57" w:right="57"/>
              <w:jc w:val="center"/>
              <w:rPr>
                <w:rFonts w:ascii="Arial" w:eastAsia="Arial" w:hAnsi="Arial" w:cs="Arial"/>
                <w:sz w:val="20"/>
                <w:szCs w:val="20"/>
                <w:lang w:eastAsia="zh-CN" w:bidi="hi-IN"/>
              </w:rPr>
            </w:pPr>
          </w:p>
          <w:p w14:paraId="69E3454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pdf</w:t>
            </w:r>
            <w:proofErr w:type="spellEnd"/>
          </w:p>
        </w:tc>
        <w:tc>
          <w:tcPr>
            <w:tcW w:w="881" w:type="pct"/>
            <w:vAlign w:val="center"/>
          </w:tcPr>
          <w:p w14:paraId="4EE57B86" w14:textId="77777777" w:rsidR="00C24EDE" w:rsidRDefault="00C24EDE">
            <w:pPr>
              <w:pStyle w:val="TableParagraph"/>
              <w:ind w:left="57" w:right="57"/>
              <w:jc w:val="center"/>
              <w:rPr>
                <w:rFonts w:ascii="Arial" w:eastAsia="Arial" w:hAnsi="Arial" w:cs="Arial"/>
                <w:sz w:val="20"/>
                <w:szCs w:val="20"/>
                <w:lang w:eastAsia="zh-CN" w:bidi="hi-IN"/>
              </w:rPr>
            </w:pPr>
          </w:p>
          <w:p w14:paraId="54C0AF80" w14:textId="77777777" w:rsidR="00C24EDE" w:rsidRDefault="00C24EDE">
            <w:pPr>
              <w:pStyle w:val="TableParagraph"/>
              <w:ind w:left="57" w:right="57"/>
              <w:jc w:val="center"/>
              <w:rPr>
                <w:rFonts w:ascii="Arial" w:eastAsia="Arial" w:hAnsi="Arial" w:cs="Arial"/>
                <w:sz w:val="20"/>
                <w:szCs w:val="20"/>
                <w:lang w:eastAsia="zh-CN" w:bidi="hi-IN"/>
              </w:rPr>
            </w:pPr>
          </w:p>
          <w:p w14:paraId="7F19A9F2" w14:textId="77777777" w:rsidR="00C24EDE" w:rsidRDefault="00C24EDE">
            <w:pPr>
              <w:pStyle w:val="TableParagraph"/>
              <w:ind w:left="57" w:right="57"/>
              <w:jc w:val="center"/>
              <w:rPr>
                <w:rFonts w:ascii="Arial" w:eastAsia="Arial" w:hAnsi="Arial" w:cs="Arial"/>
                <w:sz w:val="20"/>
                <w:szCs w:val="20"/>
                <w:lang w:eastAsia="zh-CN" w:bidi="hi-IN"/>
              </w:rPr>
            </w:pPr>
          </w:p>
          <w:p w14:paraId="1699B110" w14:textId="77777777" w:rsidR="00C24EDE" w:rsidRDefault="00C24EDE">
            <w:pPr>
              <w:pStyle w:val="TableParagraph"/>
              <w:ind w:left="57" w:right="57"/>
              <w:jc w:val="center"/>
              <w:rPr>
                <w:rFonts w:ascii="Arial" w:eastAsia="Arial" w:hAnsi="Arial" w:cs="Arial"/>
                <w:sz w:val="20"/>
                <w:szCs w:val="20"/>
                <w:lang w:eastAsia="zh-CN" w:bidi="hi-IN"/>
              </w:rPr>
            </w:pPr>
          </w:p>
          <w:p w14:paraId="212A67F0" w14:textId="77777777" w:rsidR="00C24EDE" w:rsidRDefault="00C24EDE">
            <w:pPr>
              <w:pStyle w:val="TableParagraph"/>
              <w:ind w:left="57" w:right="57"/>
              <w:jc w:val="center"/>
              <w:rPr>
                <w:rFonts w:ascii="Arial" w:eastAsia="Arial" w:hAnsi="Arial" w:cs="Arial"/>
                <w:sz w:val="20"/>
                <w:szCs w:val="20"/>
                <w:lang w:eastAsia="zh-CN" w:bidi="hi-IN"/>
              </w:rPr>
            </w:pPr>
          </w:p>
          <w:p w14:paraId="72E233B5" w14:textId="77777777" w:rsidR="00C24EDE" w:rsidRDefault="00C24EDE">
            <w:pPr>
              <w:pStyle w:val="TableParagraph"/>
              <w:ind w:left="57" w:right="57"/>
              <w:jc w:val="center"/>
              <w:rPr>
                <w:rFonts w:ascii="Arial" w:eastAsia="Arial" w:hAnsi="Arial" w:cs="Arial"/>
                <w:sz w:val="20"/>
                <w:szCs w:val="20"/>
                <w:lang w:eastAsia="zh-CN" w:bidi="hi-IN"/>
              </w:rPr>
            </w:pPr>
          </w:p>
          <w:p w14:paraId="6AE6989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 19005-2 ISO</w:t>
            </w:r>
          </w:p>
          <w:p w14:paraId="2B77EF9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32000-1</w:t>
            </w:r>
          </w:p>
        </w:tc>
      </w:tr>
      <w:tr w:rsidR="00C24EDE" w14:paraId="25ED1F73" w14:textId="77777777">
        <w:trPr>
          <w:trHeight w:val="2466"/>
        </w:trPr>
        <w:tc>
          <w:tcPr>
            <w:tcW w:w="1128" w:type="pct"/>
            <w:vAlign w:val="center"/>
          </w:tcPr>
          <w:p w14:paraId="2C1A0938" w14:textId="77777777" w:rsidR="00C24EDE" w:rsidRDefault="00C24EDE">
            <w:pPr>
              <w:pStyle w:val="TableParagraph"/>
              <w:ind w:left="57" w:right="57"/>
              <w:jc w:val="center"/>
              <w:rPr>
                <w:rFonts w:ascii="Arial" w:eastAsia="Arial" w:hAnsi="Arial" w:cs="Arial"/>
                <w:sz w:val="20"/>
                <w:szCs w:val="20"/>
                <w:lang w:eastAsia="zh-CN" w:bidi="hi-IN"/>
              </w:rPr>
            </w:pPr>
          </w:p>
          <w:p w14:paraId="7DE062F6" w14:textId="77777777" w:rsidR="00C24EDE" w:rsidRDefault="00C24EDE">
            <w:pPr>
              <w:pStyle w:val="TableParagraph"/>
              <w:ind w:left="57" w:right="57"/>
              <w:jc w:val="center"/>
              <w:rPr>
                <w:rFonts w:ascii="Arial" w:eastAsia="Arial" w:hAnsi="Arial" w:cs="Arial"/>
                <w:sz w:val="20"/>
                <w:szCs w:val="20"/>
                <w:lang w:eastAsia="zh-CN" w:bidi="hi-IN"/>
              </w:rPr>
            </w:pPr>
          </w:p>
          <w:p w14:paraId="24416B5C" w14:textId="77777777" w:rsidR="00C24EDE" w:rsidRDefault="00C24EDE">
            <w:pPr>
              <w:pStyle w:val="TableParagraph"/>
              <w:ind w:left="57" w:right="57"/>
              <w:jc w:val="center"/>
              <w:rPr>
                <w:rFonts w:ascii="Arial" w:eastAsia="Arial" w:hAnsi="Arial" w:cs="Arial"/>
                <w:sz w:val="20"/>
                <w:szCs w:val="20"/>
                <w:lang w:eastAsia="zh-CN" w:bidi="hi-IN"/>
              </w:rPr>
            </w:pPr>
          </w:p>
          <w:p w14:paraId="7CC062CA" w14:textId="77777777" w:rsidR="00C24EDE" w:rsidRDefault="00C24EDE">
            <w:pPr>
              <w:pStyle w:val="TableParagraph"/>
              <w:ind w:left="57" w:right="57"/>
              <w:jc w:val="center"/>
              <w:rPr>
                <w:rFonts w:ascii="Arial" w:eastAsia="Arial" w:hAnsi="Arial" w:cs="Arial"/>
                <w:sz w:val="20"/>
                <w:szCs w:val="20"/>
                <w:lang w:eastAsia="zh-CN" w:bidi="hi-IN"/>
              </w:rPr>
            </w:pPr>
          </w:p>
          <w:p w14:paraId="7B9ACC5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PDF/A-3</w:t>
            </w:r>
          </w:p>
        </w:tc>
        <w:tc>
          <w:tcPr>
            <w:tcW w:w="757" w:type="pct"/>
            <w:vAlign w:val="center"/>
          </w:tcPr>
          <w:p w14:paraId="7C9D908C" w14:textId="77777777" w:rsidR="00C24EDE" w:rsidRDefault="00C24EDE">
            <w:pPr>
              <w:pStyle w:val="TableParagraph"/>
              <w:ind w:left="57" w:right="57"/>
              <w:jc w:val="center"/>
              <w:rPr>
                <w:rFonts w:ascii="Arial" w:eastAsia="Arial" w:hAnsi="Arial" w:cs="Arial"/>
                <w:sz w:val="20"/>
                <w:szCs w:val="20"/>
                <w:lang w:eastAsia="zh-CN" w:bidi="hi-IN"/>
              </w:rPr>
            </w:pPr>
          </w:p>
          <w:p w14:paraId="43BF4990" w14:textId="77777777" w:rsidR="00C24EDE" w:rsidRDefault="00C24EDE">
            <w:pPr>
              <w:pStyle w:val="TableParagraph"/>
              <w:ind w:left="57" w:right="57"/>
              <w:jc w:val="center"/>
              <w:rPr>
                <w:rFonts w:ascii="Arial" w:eastAsia="Arial" w:hAnsi="Arial" w:cs="Arial"/>
                <w:sz w:val="20"/>
                <w:szCs w:val="20"/>
                <w:lang w:eastAsia="zh-CN" w:bidi="hi-IN"/>
              </w:rPr>
            </w:pPr>
          </w:p>
          <w:p w14:paraId="1C75F926" w14:textId="77777777" w:rsidR="00C24EDE" w:rsidRDefault="00C24EDE">
            <w:pPr>
              <w:pStyle w:val="TableParagraph"/>
              <w:ind w:left="57" w:right="57"/>
              <w:jc w:val="center"/>
              <w:rPr>
                <w:rFonts w:ascii="Arial" w:eastAsia="Arial" w:hAnsi="Arial" w:cs="Arial"/>
                <w:sz w:val="20"/>
                <w:szCs w:val="20"/>
                <w:lang w:eastAsia="zh-CN" w:bidi="hi-IN"/>
              </w:rPr>
            </w:pPr>
          </w:p>
          <w:p w14:paraId="74E3E67E" w14:textId="77777777" w:rsidR="00C24EDE" w:rsidRDefault="00C24EDE">
            <w:pPr>
              <w:pStyle w:val="TableParagraph"/>
              <w:ind w:left="57" w:right="57"/>
              <w:jc w:val="center"/>
              <w:rPr>
                <w:rFonts w:ascii="Arial" w:eastAsia="Arial" w:hAnsi="Arial" w:cs="Arial"/>
                <w:sz w:val="20"/>
                <w:szCs w:val="20"/>
                <w:lang w:eastAsia="zh-CN" w:bidi="hi-IN"/>
              </w:rPr>
            </w:pPr>
          </w:p>
          <w:p w14:paraId="660E58B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1492" w:type="pct"/>
            <w:vAlign w:val="center"/>
          </w:tcPr>
          <w:p w14:paraId="4F6F83A8"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PDF/A-3 Ofrece soporte para archivos incrustados. / PDF/A3b (Subnivel b = básico) Se cumplen todos los requisitos descritos como necesarios para un PDF/A-</w:t>
            </w:r>
          </w:p>
          <w:p w14:paraId="041AAFEF"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3. / PDF/A-3a (Subnivel a = avanzado) etiquetado de forma que se describa y conserve la estructura lógica -el orden de lectura</w:t>
            </w:r>
          </w:p>
        </w:tc>
        <w:tc>
          <w:tcPr>
            <w:tcW w:w="741" w:type="pct"/>
            <w:vAlign w:val="center"/>
          </w:tcPr>
          <w:p w14:paraId="0EDC0685" w14:textId="77777777" w:rsidR="00C24EDE" w:rsidRDefault="00C24EDE">
            <w:pPr>
              <w:pStyle w:val="TableParagraph"/>
              <w:ind w:left="57" w:right="57"/>
              <w:jc w:val="center"/>
              <w:rPr>
                <w:rFonts w:ascii="Arial" w:eastAsia="Arial" w:hAnsi="Arial" w:cs="Arial"/>
                <w:sz w:val="20"/>
                <w:szCs w:val="20"/>
                <w:lang w:eastAsia="zh-CN" w:bidi="hi-IN"/>
              </w:rPr>
            </w:pPr>
          </w:p>
          <w:p w14:paraId="29F2D39D" w14:textId="77777777" w:rsidR="00C24EDE" w:rsidRDefault="00C24EDE">
            <w:pPr>
              <w:pStyle w:val="TableParagraph"/>
              <w:ind w:left="57" w:right="57"/>
              <w:jc w:val="center"/>
              <w:rPr>
                <w:rFonts w:ascii="Arial" w:eastAsia="Arial" w:hAnsi="Arial" w:cs="Arial"/>
                <w:sz w:val="20"/>
                <w:szCs w:val="20"/>
                <w:lang w:eastAsia="zh-CN" w:bidi="hi-IN"/>
              </w:rPr>
            </w:pPr>
          </w:p>
          <w:p w14:paraId="63AD09D2" w14:textId="77777777" w:rsidR="00C24EDE" w:rsidRDefault="00C24EDE">
            <w:pPr>
              <w:pStyle w:val="TableParagraph"/>
              <w:ind w:left="57" w:right="57"/>
              <w:jc w:val="center"/>
              <w:rPr>
                <w:rFonts w:ascii="Arial" w:eastAsia="Arial" w:hAnsi="Arial" w:cs="Arial"/>
                <w:sz w:val="20"/>
                <w:szCs w:val="20"/>
                <w:lang w:eastAsia="zh-CN" w:bidi="hi-IN"/>
              </w:rPr>
            </w:pPr>
          </w:p>
          <w:p w14:paraId="005EAAB0" w14:textId="77777777" w:rsidR="00C24EDE" w:rsidRDefault="00C24EDE">
            <w:pPr>
              <w:pStyle w:val="TableParagraph"/>
              <w:ind w:left="57" w:right="57"/>
              <w:jc w:val="center"/>
              <w:rPr>
                <w:rFonts w:ascii="Arial" w:eastAsia="Arial" w:hAnsi="Arial" w:cs="Arial"/>
                <w:sz w:val="20"/>
                <w:szCs w:val="20"/>
                <w:lang w:eastAsia="zh-CN" w:bidi="hi-IN"/>
              </w:rPr>
            </w:pPr>
          </w:p>
          <w:p w14:paraId="4AC6DCE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pdf</w:t>
            </w:r>
            <w:proofErr w:type="spellEnd"/>
          </w:p>
        </w:tc>
        <w:tc>
          <w:tcPr>
            <w:tcW w:w="881" w:type="pct"/>
            <w:vAlign w:val="center"/>
          </w:tcPr>
          <w:p w14:paraId="4A158840" w14:textId="77777777" w:rsidR="00C24EDE" w:rsidRDefault="00C24EDE">
            <w:pPr>
              <w:pStyle w:val="TableParagraph"/>
              <w:ind w:left="57" w:right="57"/>
              <w:jc w:val="center"/>
              <w:rPr>
                <w:rFonts w:ascii="Arial" w:eastAsia="Arial" w:hAnsi="Arial" w:cs="Arial"/>
                <w:sz w:val="20"/>
                <w:szCs w:val="20"/>
                <w:lang w:eastAsia="zh-CN" w:bidi="hi-IN"/>
              </w:rPr>
            </w:pPr>
          </w:p>
          <w:p w14:paraId="3718CA8E" w14:textId="77777777" w:rsidR="00C24EDE" w:rsidRDefault="00C24EDE">
            <w:pPr>
              <w:pStyle w:val="TableParagraph"/>
              <w:ind w:left="57" w:right="57"/>
              <w:jc w:val="center"/>
              <w:rPr>
                <w:rFonts w:ascii="Arial" w:eastAsia="Arial" w:hAnsi="Arial" w:cs="Arial"/>
                <w:sz w:val="20"/>
                <w:szCs w:val="20"/>
                <w:lang w:eastAsia="zh-CN" w:bidi="hi-IN"/>
              </w:rPr>
            </w:pPr>
          </w:p>
          <w:p w14:paraId="4D1F721E" w14:textId="77777777" w:rsidR="00C24EDE" w:rsidRDefault="00C24EDE">
            <w:pPr>
              <w:pStyle w:val="TableParagraph"/>
              <w:ind w:left="57" w:right="57"/>
              <w:jc w:val="center"/>
              <w:rPr>
                <w:rFonts w:ascii="Arial" w:eastAsia="Arial" w:hAnsi="Arial" w:cs="Arial"/>
                <w:sz w:val="20"/>
                <w:szCs w:val="20"/>
                <w:lang w:eastAsia="zh-CN" w:bidi="hi-IN"/>
              </w:rPr>
            </w:pPr>
          </w:p>
          <w:p w14:paraId="4A69BC25" w14:textId="77777777" w:rsidR="00C24EDE" w:rsidRDefault="00C24EDE">
            <w:pPr>
              <w:pStyle w:val="TableParagraph"/>
              <w:ind w:left="57" w:right="57"/>
              <w:jc w:val="center"/>
              <w:rPr>
                <w:rFonts w:ascii="Arial" w:eastAsia="Arial" w:hAnsi="Arial" w:cs="Arial"/>
                <w:sz w:val="20"/>
                <w:szCs w:val="20"/>
                <w:lang w:eastAsia="zh-CN" w:bidi="hi-IN"/>
              </w:rPr>
            </w:pPr>
          </w:p>
          <w:p w14:paraId="5563A9B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 19005-3 ISO</w:t>
            </w:r>
          </w:p>
          <w:p w14:paraId="6B7295E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32000-1</w:t>
            </w:r>
          </w:p>
        </w:tc>
      </w:tr>
      <w:tr w:rsidR="00C24EDE" w14:paraId="1B02FBF9" w14:textId="77777777">
        <w:trPr>
          <w:trHeight w:val="1180"/>
        </w:trPr>
        <w:tc>
          <w:tcPr>
            <w:tcW w:w="1128" w:type="pct"/>
            <w:vAlign w:val="center"/>
          </w:tcPr>
          <w:p w14:paraId="14DC4D88" w14:textId="77777777" w:rsidR="00C24EDE" w:rsidRDefault="00C24EDE">
            <w:pPr>
              <w:pStyle w:val="TableParagraph"/>
              <w:ind w:left="57" w:right="57"/>
              <w:jc w:val="center"/>
              <w:rPr>
                <w:rFonts w:ascii="Arial" w:eastAsia="Arial" w:hAnsi="Arial" w:cs="Arial"/>
                <w:sz w:val="20"/>
                <w:szCs w:val="20"/>
                <w:lang w:eastAsia="zh-CN" w:bidi="hi-IN"/>
              </w:rPr>
            </w:pPr>
          </w:p>
          <w:p w14:paraId="62970A35" w14:textId="77777777" w:rsidR="00C24EDE" w:rsidRDefault="00C24EDE">
            <w:pPr>
              <w:pStyle w:val="TableParagraph"/>
              <w:ind w:left="57" w:right="57"/>
              <w:jc w:val="center"/>
              <w:rPr>
                <w:rFonts w:ascii="Arial" w:eastAsia="Arial" w:hAnsi="Arial" w:cs="Arial"/>
                <w:sz w:val="20"/>
                <w:szCs w:val="20"/>
                <w:lang w:eastAsia="zh-CN" w:bidi="hi-IN"/>
              </w:rPr>
            </w:pPr>
          </w:p>
          <w:p w14:paraId="576F8F1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XML</w:t>
            </w:r>
          </w:p>
        </w:tc>
        <w:tc>
          <w:tcPr>
            <w:tcW w:w="757" w:type="pct"/>
            <w:vAlign w:val="center"/>
          </w:tcPr>
          <w:p w14:paraId="6DD208AD" w14:textId="77777777" w:rsidR="00C24EDE" w:rsidRDefault="00C24EDE">
            <w:pPr>
              <w:pStyle w:val="TableParagraph"/>
              <w:ind w:left="57" w:right="57"/>
              <w:jc w:val="center"/>
              <w:rPr>
                <w:rFonts w:ascii="Arial" w:eastAsia="Arial" w:hAnsi="Arial" w:cs="Arial"/>
                <w:sz w:val="20"/>
                <w:szCs w:val="20"/>
                <w:lang w:eastAsia="zh-CN" w:bidi="hi-IN"/>
              </w:rPr>
            </w:pPr>
          </w:p>
          <w:p w14:paraId="2DA3B715" w14:textId="77777777" w:rsidR="00C24EDE" w:rsidRDefault="00C24EDE">
            <w:pPr>
              <w:pStyle w:val="TableParagraph"/>
              <w:ind w:left="57" w:right="57"/>
              <w:jc w:val="center"/>
              <w:rPr>
                <w:rFonts w:ascii="Arial" w:eastAsia="Arial" w:hAnsi="Arial" w:cs="Arial"/>
                <w:sz w:val="20"/>
                <w:szCs w:val="20"/>
                <w:lang w:eastAsia="zh-CN" w:bidi="hi-IN"/>
              </w:rPr>
            </w:pPr>
          </w:p>
          <w:p w14:paraId="7CB3593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Texto</w:t>
            </w:r>
          </w:p>
        </w:tc>
        <w:tc>
          <w:tcPr>
            <w:tcW w:w="1492" w:type="pct"/>
            <w:vAlign w:val="center"/>
          </w:tcPr>
          <w:p w14:paraId="0771D8B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Es un estándar abierto, flexible y ampliamente utilizado para almacenar, publicar e intercambiar cualquier tipo de información.</w:t>
            </w:r>
          </w:p>
        </w:tc>
        <w:tc>
          <w:tcPr>
            <w:tcW w:w="741" w:type="pct"/>
            <w:vAlign w:val="center"/>
          </w:tcPr>
          <w:p w14:paraId="3592A5CA" w14:textId="77777777" w:rsidR="00C24EDE" w:rsidRDefault="00C24EDE">
            <w:pPr>
              <w:pStyle w:val="TableParagraph"/>
              <w:ind w:left="57" w:right="57"/>
              <w:jc w:val="center"/>
              <w:rPr>
                <w:rFonts w:ascii="Arial" w:eastAsia="Arial" w:hAnsi="Arial" w:cs="Arial"/>
                <w:sz w:val="20"/>
                <w:szCs w:val="20"/>
                <w:lang w:eastAsia="zh-CN" w:bidi="hi-IN"/>
              </w:rPr>
            </w:pPr>
          </w:p>
          <w:p w14:paraId="55EF05A8" w14:textId="77777777" w:rsidR="00C24EDE" w:rsidRDefault="00C24EDE">
            <w:pPr>
              <w:pStyle w:val="TableParagraph"/>
              <w:ind w:left="57" w:right="57"/>
              <w:jc w:val="center"/>
              <w:rPr>
                <w:rFonts w:ascii="Arial" w:eastAsia="Arial" w:hAnsi="Arial" w:cs="Arial"/>
                <w:sz w:val="20"/>
                <w:szCs w:val="20"/>
                <w:lang w:eastAsia="zh-CN" w:bidi="hi-IN"/>
              </w:rPr>
            </w:pPr>
          </w:p>
          <w:p w14:paraId="4DB8DE9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xml</w:t>
            </w:r>
            <w:proofErr w:type="spellEnd"/>
          </w:p>
        </w:tc>
        <w:tc>
          <w:tcPr>
            <w:tcW w:w="881" w:type="pct"/>
            <w:vAlign w:val="center"/>
          </w:tcPr>
          <w:p w14:paraId="48410C0B" w14:textId="77777777" w:rsidR="00C24EDE" w:rsidRDefault="00C24EDE">
            <w:pPr>
              <w:pStyle w:val="TableParagraph"/>
              <w:ind w:left="57" w:right="57"/>
              <w:jc w:val="center"/>
              <w:rPr>
                <w:rFonts w:ascii="Arial" w:eastAsia="Arial" w:hAnsi="Arial" w:cs="Arial"/>
                <w:sz w:val="20"/>
                <w:szCs w:val="20"/>
                <w:lang w:eastAsia="zh-CN" w:bidi="hi-IN"/>
              </w:rPr>
            </w:pPr>
          </w:p>
          <w:p w14:paraId="0277E82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W3C HTML</w:t>
            </w:r>
          </w:p>
          <w:p w14:paraId="4D10DD3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Estándar Abierto</w:t>
            </w:r>
          </w:p>
        </w:tc>
      </w:tr>
      <w:tr w:rsidR="00C24EDE" w14:paraId="265B9FEC" w14:textId="77777777">
        <w:trPr>
          <w:trHeight w:val="1151"/>
        </w:trPr>
        <w:tc>
          <w:tcPr>
            <w:tcW w:w="1128" w:type="pct"/>
            <w:vAlign w:val="center"/>
          </w:tcPr>
          <w:p w14:paraId="5C892F09" w14:textId="77777777" w:rsidR="00C24EDE" w:rsidRDefault="00C24EDE">
            <w:pPr>
              <w:pStyle w:val="TableParagraph"/>
              <w:ind w:left="57" w:right="57"/>
              <w:jc w:val="center"/>
              <w:rPr>
                <w:rFonts w:ascii="Arial" w:eastAsia="Arial" w:hAnsi="Arial" w:cs="Arial"/>
                <w:sz w:val="20"/>
                <w:szCs w:val="20"/>
                <w:lang w:eastAsia="zh-CN" w:bidi="hi-IN"/>
              </w:rPr>
            </w:pPr>
          </w:p>
          <w:p w14:paraId="15DE5339" w14:textId="77777777" w:rsidR="00C24EDE" w:rsidRDefault="00C24EDE">
            <w:pPr>
              <w:pStyle w:val="TableParagraph"/>
              <w:ind w:left="57" w:right="57"/>
              <w:jc w:val="center"/>
              <w:rPr>
                <w:rFonts w:ascii="Arial" w:eastAsia="Arial" w:hAnsi="Arial" w:cs="Arial"/>
                <w:sz w:val="20"/>
                <w:szCs w:val="20"/>
                <w:lang w:eastAsia="zh-CN" w:bidi="hi-IN"/>
              </w:rPr>
            </w:pPr>
          </w:p>
          <w:p w14:paraId="0D2B7B3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JPEG2000</w:t>
            </w:r>
          </w:p>
        </w:tc>
        <w:tc>
          <w:tcPr>
            <w:tcW w:w="757" w:type="pct"/>
            <w:vAlign w:val="center"/>
          </w:tcPr>
          <w:p w14:paraId="5822A7B9" w14:textId="77777777" w:rsidR="00C24EDE" w:rsidRDefault="00C24EDE">
            <w:pPr>
              <w:pStyle w:val="TableParagraph"/>
              <w:ind w:left="57" w:right="57"/>
              <w:jc w:val="center"/>
              <w:rPr>
                <w:rFonts w:ascii="Arial" w:eastAsia="Arial" w:hAnsi="Arial" w:cs="Arial"/>
                <w:sz w:val="20"/>
                <w:szCs w:val="20"/>
                <w:lang w:eastAsia="zh-CN" w:bidi="hi-IN"/>
              </w:rPr>
            </w:pPr>
          </w:p>
          <w:p w14:paraId="44894DA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Imagen de Mapa de Bits</w:t>
            </w:r>
          </w:p>
        </w:tc>
        <w:tc>
          <w:tcPr>
            <w:tcW w:w="1492" w:type="pct"/>
            <w:vAlign w:val="center"/>
          </w:tcPr>
          <w:p w14:paraId="6274092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JPEG2000 (sin pérdida) permite reducir el peso de los archivos a la mitad en comparación con las imágenes no comprimidas.</w:t>
            </w:r>
          </w:p>
        </w:tc>
        <w:tc>
          <w:tcPr>
            <w:tcW w:w="741" w:type="pct"/>
            <w:vAlign w:val="center"/>
          </w:tcPr>
          <w:p w14:paraId="188F298E" w14:textId="77777777" w:rsidR="00C24EDE" w:rsidRDefault="00C24EDE">
            <w:pPr>
              <w:pStyle w:val="TableParagraph"/>
              <w:ind w:left="57" w:right="57"/>
              <w:jc w:val="center"/>
              <w:rPr>
                <w:rFonts w:ascii="Arial" w:eastAsia="Arial" w:hAnsi="Arial" w:cs="Arial"/>
                <w:sz w:val="20"/>
                <w:szCs w:val="20"/>
                <w:lang w:eastAsia="zh-CN" w:bidi="hi-IN"/>
              </w:rPr>
            </w:pPr>
          </w:p>
          <w:p w14:paraId="4739FC03" w14:textId="77777777" w:rsidR="00C24EDE" w:rsidRDefault="00C24EDE">
            <w:pPr>
              <w:pStyle w:val="TableParagraph"/>
              <w:ind w:left="57" w:right="57"/>
              <w:jc w:val="center"/>
              <w:rPr>
                <w:rFonts w:ascii="Arial" w:eastAsia="Arial" w:hAnsi="Arial" w:cs="Arial"/>
                <w:sz w:val="20"/>
                <w:szCs w:val="20"/>
                <w:lang w:eastAsia="zh-CN" w:bidi="hi-IN"/>
              </w:rPr>
            </w:pPr>
          </w:p>
          <w:p w14:paraId="1685C74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.jp2</w:t>
            </w:r>
          </w:p>
        </w:tc>
        <w:tc>
          <w:tcPr>
            <w:tcW w:w="881" w:type="pct"/>
            <w:vAlign w:val="center"/>
          </w:tcPr>
          <w:p w14:paraId="253992A8" w14:textId="77777777" w:rsidR="00C24EDE" w:rsidRDefault="00C24EDE">
            <w:pPr>
              <w:pStyle w:val="TableParagraph"/>
              <w:ind w:left="57" w:right="57"/>
              <w:jc w:val="center"/>
              <w:rPr>
                <w:rFonts w:ascii="Arial" w:eastAsia="Arial" w:hAnsi="Arial" w:cs="Arial"/>
                <w:sz w:val="20"/>
                <w:szCs w:val="20"/>
                <w:lang w:eastAsia="zh-CN" w:bidi="hi-IN"/>
              </w:rPr>
            </w:pPr>
          </w:p>
          <w:p w14:paraId="2CBBF78C" w14:textId="77777777" w:rsidR="00C24EDE" w:rsidRDefault="00C24EDE">
            <w:pPr>
              <w:pStyle w:val="TableParagraph"/>
              <w:ind w:left="57" w:right="57"/>
              <w:jc w:val="center"/>
              <w:rPr>
                <w:rFonts w:ascii="Arial" w:eastAsia="Arial" w:hAnsi="Arial" w:cs="Arial"/>
                <w:sz w:val="20"/>
                <w:szCs w:val="20"/>
                <w:lang w:eastAsia="zh-CN" w:bidi="hi-IN"/>
              </w:rPr>
            </w:pPr>
          </w:p>
          <w:p w14:paraId="4214786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ISO/IEC 15444</w:t>
            </w:r>
          </w:p>
        </w:tc>
      </w:tr>
      <w:tr w:rsidR="00C24EDE" w14:paraId="65665F39" w14:textId="77777777">
        <w:trPr>
          <w:trHeight w:val="844"/>
        </w:trPr>
        <w:tc>
          <w:tcPr>
            <w:tcW w:w="1128" w:type="pct"/>
            <w:vAlign w:val="center"/>
          </w:tcPr>
          <w:p w14:paraId="2412E36C" w14:textId="77777777" w:rsidR="00C24EDE" w:rsidRDefault="00C24EDE">
            <w:pPr>
              <w:pStyle w:val="TableParagraph"/>
              <w:ind w:left="57" w:right="57"/>
              <w:jc w:val="center"/>
              <w:rPr>
                <w:rFonts w:ascii="Arial" w:eastAsia="Arial" w:hAnsi="Arial" w:cs="Arial"/>
                <w:sz w:val="20"/>
                <w:szCs w:val="20"/>
                <w:lang w:eastAsia="zh-CN" w:bidi="hi-IN"/>
              </w:rPr>
            </w:pPr>
          </w:p>
          <w:p w14:paraId="03AB730A"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OpenDocu</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ment</w:t>
            </w:r>
            <w:proofErr w:type="spellEnd"/>
          </w:p>
        </w:tc>
        <w:tc>
          <w:tcPr>
            <w:tcW w:w="757" w:type="pct"/>
            <w:vAlign w:val="center"/>
          </w:tcPr>
          <w:p w14:paraId="6369011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Imagen de Mapa de Bits</w:t>
            </w:r>
          </w:p>
        </w:tc>
        <w:tc>
          <w:tcPr>
            <w:tcW w:w="1492" w:type="pct"/>
            <w:vAlign w:val="center"/>
          </w:tcPr>
          <w:p w14:paraId="4E5B29D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de archivo abierto y estándar de la familia ODF para el almacenamiento de Gráficas</w:t>
            </w:r>
          </w:p>
        </w:tc>
        <w:tc>
          <w:tcPr>
            <w:tcW w:w="741" w:type="pct"/>
            <w:vAlign w:val="center"/>
          </w:tcPr>
          <w:p w14:paraId="1A6010B1" w14:textId="77777777" w:rsidR="00C24EDE" w:rsidRDefault="00C24EDE">
            <w:pPr>
              <w:pStyle w:val="TableParagraph"/>
              <w:ind w:left="57" w:right="57"/>
              <w:jc w:val="center"/>
              <w:rPr>
                <w:rFonts w:ascii="Arial" w:eastAsia="Arial" w:hAnsi="Arial" w:cs="Arial"/>
                <w:sz w:val="20"/>
                <w:szCs w:val="20"/>
                <w:lang w:eastAsia="zh-CN" w:bidi="hi-IN"/>
              </w:rPr>
            </w:pPr>
          </w:p>
          <w:p w14:paraId="726D210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odg</w:t>
            </w:r>
            <w:proofErr w:type="spellEnd"/>
          </w:p>
        </w:tc>
        <w:tc>
          <w:tcPr>
            <w:tcW w:w="881" w:type="pct"/>
            <w:vAlign w:val="center"/>
          </w:tcPr>
          <w:p w14:paraId="5F9800D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OASIS ISO/IEC 26300</w:t>
            </w:r>
          </w:p>
        </w:tc>
      </w:tr>
      <w:tr w:rsidR="00C24EDE" w14:paraId="5B068A77" w14:textId="77777777">
        <w:trPr>
          <w:trHeight w:val="829"/>
        </w:trPr>
        <w:tc>
          <w:tcPr>
            <w:tcW w:w="1128" w:type="pct"/>
            <w:vAlign w:val="center"/>
          </w:tcPr>
          <w:p w14:paraId="23600359" w14:textId="77777777" w:rsidR="00C24EDE" w:rsidRDefault="00C24EDE">
            <w:pPr>
              <w:pStyle w:val="TableParagraph"/>
              <w:ind w:left="57" w:right="57"/>
              <w:jc w:val="center"/>
              <w:rPr>
                <w:rFonts w:ascii="Arial" w:eastAsia="Arial" w:hAnsi="Arial" w:cs="Arial"/>
                <w:sz w:val="20"/>
                <w:szCs w:val="20"/>
                <w:lang w:eastAsia="zh-CN" w:bidi="hi-IN"/>
              </w:rPr>
            </w:pPr>
          </w:p>
          <w:p w14:paraId="356D278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TIFF</w:t>
            </w:r>
          </w:p>
        </w:tc>
        <w:tc>
          <w:tcPr>
            <w:tcW w:w="757" w:type="pct"/>
            <w:vAlign w:val="center"/>
          </w:tcPr>
          <w:p w14:paraId="37932B3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Imagen de Mapa de Bits</w:t>
            </w:r>
          </w:p>
        </w:tc>
        <w:tc>
          <w:tcPr>
            <w:tcW w:w="1492" w:type="pct"/>
            <w:vAlign w:val="center"/>
          </w:tcPr>
          <w:p w14:paraId="23EE5C90"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TIFF (sin compresión) Archivos más grandes que un formato comprimido</w:t>
            </w:r>
          </w:p>
        </w:tc>
        <w:tc>
          <w:tcPr>
            <w:tcW w:w="741" w:type="pct"/>
            <w:vAlign w:val="center"/>
          </w:tcPr>
          <w:p w14:paraId="0A61C9E5" w14:textId="77777777" w:rsidR="00C24EDE" w:rsidRDefault="00C24EDE">
            <w:pPr>
              <w:pStyle w:val="TableParagraph"/>
              <w:ind w:left="57" w:right="57"/>
              <w:jc w:val="center"/>
              <w:rPr>
                <w:rFonts w:ascii="Arial" w:eastAsia="Arial" w:hAnsi="Arial" w:cs="Arial"/>
                <w:sz w:val="20"/>
                <w:szCs w:val="20"/>
                <w:lang w:eastAsia="zh-CN" w:bidi="hi-IN"/>
              </w:rPr>
            </w:pPr>
          </w:p>
          <w:p w14:paraId="648B17E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tiff</w:t>
            </w:r>
            <w:proofErr w:type="spellEnd"/>
          </w:p>
        </w:tc>
        <w:tc>
          <w:tcPr>
            <w:tcW w:w="881" w:type="pct"/>
            <w:vAlign w:val="center"/>
          </w:tcPr>
          <w:p w14:paraId="4720DE39" w14:textId="77777777" w:rsidR="00C24EDE" w:rsidRDefault="00C24EDE">
            <w:pPr>
              <w:pStyle w:val="TableParagraph"/>
              <w:ind w:left="57" w:right="57"/>
              <w:jc w:val="center"/>
              <w:rPr>
                <w:rFonts w:ascii="Arial" w:eastAsia="Arial" w:hAnsi="Arial" w:cs="Arial"/>
                <w:sz w:val="20"/>
                <w:szCs w:val="20"/>
                <w:lang w:eastAsia="zh-CN" w:bidi="hi-IN"/>
              </w:rPr>
            </w:pPr>
          </w:p>
          <w:p w14:paraId="52F9FA5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 12639</w:t>
            </w:r>
          </w:p>
        </w:tc>
      </w:tr>
      <w:tr w:rsidR="00C24EDE" w14:paraId="34C4386D" w14:textId="77777777">
        <w:trPr>
          <w:trHeight w:val="1079"/>
        </w:trPr>
        <w:tc>
          <w:tcPr>
            <w:tcW w:w="1128" w:type="pct"/>
            <w:vAlign w:val="center"/>
          </w:tcPr>
          <w:p w14:paraId="24FAD86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br/>
            </w:r>
          </w:p>
          <w:p w14:paraId="464D248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SVG</w:t>
            </w:r>
          </w:p>
        </w:tc>
        <w:tc>
          <w:tcPr>
            <w:tcW w:w="757" w:type="pct"/>
            <w:vAlign w:val="center"/>
          </w:tcPr>
          <w:p w14:paraId="187F874B" w14:textId="77777777" w:rsidR="00C24EDE" w:rsidRDefault="00C24EDE">
            <w:pPr>
              <w:pStyle w:val="TableParagraph"/>
              <w:ind w:left="57" w:right="57"/>
              <w:jc w:val="center"/>
              <w:rPr>
                <w:rFonts w:ascii="Arial" w:eastAsia="Arial" w:hAnsi="Arial" w:cs="Arial"/>
                <w:sz w:val="20"/>
                <w:szCs w:val="20"/>
                <w:lang w:eastAsia="zh-CN" w:bidi="hi-IN"/>
              </w:rPr>
            </w:pPr>
          </w:p>
          <w:p w14:paraId="6F7614D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Imagen Vectoriales</w:t>
            </w:r>
          </w:p>
        </w:tc>
        <w:tc>
          <w:tcPr>
            <w:tcW w:w="1492" w:type="pct"/>
            <w:vAlign w:val="center"/>
          </w:tcPr>
          <w:p w14:paraId="2009AE8F"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para describir gráficos vectoriales bidimensionales, tanto estáticos como animados en formato XML.</w:t>
            </w:r>
          </w:p>
        </w:tc>
        <w:tc>
          <w:tcPr>
            <w:tcW w:w="741" w:type="pct"/>
            <w:vAlign w:val="center"/>
          </w:tcPr>
          <w:p w14:paraId="2E7A5794" w14:textId="77777777" w:rsidR="00C24EDE" w:rsidRDefault="00C24EDE">
            <w:pPr>
              <w:pStyle w:val="TableParagraph"/>
              <w:ind w:left="57" w:right="57"/>
              <w:jc w:val="center"/>
              <w:rPr>
                <w:rFonts w:ascii="Arial" w:eastAsia="Arial" w:hAnsi="Arial" w:cs="Arial"/>
                <w:sz w:val="20"/>
                <w:szCs w:val="20"/>
                <w:lang w:eastAsia="zh-CN" w:bidi="hi-IN"/>
              </w:rPr>
            </w:pPr>
          </w:p>
          <w:p w14:paraId="267E820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svg</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svgz</w:t>
            </w:r>
            <w:proofErr w:type="spellEnd"/>
          </w:p>
        </w:tc>
        <w:tc>
          <w:tcPr>
            <w:tcW w:w="881" w:type="pct"/>
            <w:vAlign w:val="center"/>
          </w:tcPr>
          <w:p w14:paraId="5E4E7E3C" w14:textId="77777777" w:rsidR="00C24EDE" w:rsidRDefault="00C24EDE">
            <w:pPr>
              <w:pStyle w:val="TableParagraph"/>
              <w:ind w:left="57" w:right="57"/>
              <w:jc w:val="center"/>
              <w:rPr>
                <w:rFonts w:ascii="Arial" w:eastAsia="Arial" w:hAnsi="Arial" w:cs="Arial"/>
                <w:sz w:val="20"/>
                <w:szCs w:val="20"/>
                <w:lang w:eastAsia="zh-CN" w:bidi="hi-IN"/>
              </w:rPr>
            </w:pPr>
          </w:p>
          <w:p w14:paraId="044DB92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W3C</w:t>
            </w:r>
          </w:p>
        </w:tc>
      </w:tr>
      <w:tr w:rsidR="00C24EDE" w14:paraId="55B0E072" w14:textId="77777777">
        <w:trPr>
          <w:trHeight w:val="1310"/>
        </w:trPr>
        <w:tc>
          <w:tcPr>
            <w:tcW w:w="1128" w:type="pct"/>
            <w:vAlign w:val="center"/>
          </w:tcPr>
          <w:p w14:paraId="66B576BA" w14:textId="77777777" w:rsidR="00C24EDE" w:rsidRDefault="00C24EDE">
            <w:pPr>
              <w:pStyle w:val="TableParagraph"/>
              <w:ind w:left="57" w:right="57"/>
              <w:jc w:val="center"/>
              <w:rPr>
                <w:rFonts w:ascii="Arial" w:eastAsia="Arial" w:hAnsi="Arial" w:cs="Arial"/>
                <w:sz w:val="20"/>
                <w:szCs w:val="20"/>
                <w:lang w:eastAsia="zh-CN" w:bidi="hi-IN"/>
              </w:rPr>
            </w:pPr>
          </w:p>
          <w:p w14:paraId="5A98A233" w14:textId="77777777" w:rsidR="00C24EDE" w:rsidRDefault="00C24EDE">
            <w:pPr>
              <w:pStyle w:val="TableParagraph"/>
              <w:ind w:left="57" w:right="57"/>
              <w:jc w:val="center"/>
              <w:rPr>
                <w:rFonts w:ascii="Arial" w:eastAsia="Arial" w:hAnsi="Arial" w:cs="Arial"/>
                <w:sz w:val="20"/>
                <w:szCs w:val="20"/>
                <w:lang w:eastAsia="zh-CN" w:bidi="hi-IN"/>
              </w:rPr>
            </w:pPr>
          </w:p>
          <w:p w14:paraId="2C93563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BWF</w:t>
            </w:r>
          </w:p>
        </w:tc>
        <w:tc>
          <w:tcPr>
            <w:tcW w:w="757" w:type="pct"/>
            <w:vAlign w:val="center"/>
          </w:tcPr>
          <w:p w14:paraId="2B5E8393" w14:textId="77777777" w:rsidR="00C24EDE" w:rsidRDefault="00C24EDE">
            <w:pPr>
              <w:pStyle w:val="TableParagraph"/>
              <w:ind w:left="57" w:right="57"/>
              <w:jc w:val="center"/>
              <w:rPr>
                <w:rFonts w:ascii="Arial" w:eastAsia="Arial" w:hAnsi="Arial" w:cs="Arial"/>
                <w:sz w:val="20"/>
                <w:szCs w:val="20"/>
                <w:lang w:eastAsia="zh-CN" w:bidi="hi-IN"/>
              </w:rPr>
            </w:pPr>
          </w:p>
          <w:p w14:paraId="63EA55D9" w14:textId="77777777" w:rsidR="00C24EDE" w:rsidRDefault="00C24EDE">
            <w:pPr>
              <w:pStyle w:val="TableParagraph"/>
              <w:ind w:left="57" w:right="57"/>
              <w:jc w:val="center"/>
              <w:rPr>
                <w:rFonts w:ascii="Arial" w:eastAsia="Arial" w:hAnsi="Arial" w:cs="Arial"/>
                <w:sz w:val="20"/>
                <w:szCs w:val="20"/>
                <w:lang w:eastAsia="zh-CN" w:bidi="hi-IN"/>
              </w:rPr>
            </w:pPr>
          </w:p>
          <w:p w14:paraId="2FEC4F8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Audio</w:t>
            </w:r>
          </w:p>
        </w:tc>
        <w:tc>
          <w:tcPr>
            <w:tcW w:w="1492" w:type="pct"/>
            <w:vAlign w:val="center"/>
          </w:tcPr>
          <w:p w14:paraId="17B4DFBE" w14:textId="77777777" w:rsidR="00C24EDE" w:rsidRDefault="00C24EDE">
            <w:pPr>
              <w:pStyle w:val="TableParagraph"/>
              <w:ind w:left="57" w:right="57"/>
              <w:jc w:val="both"/>
              <w:rPr>
                <w:rFonts w:ascii="Arial" w:eastAsia="Arial" w:hAnsi="Arial" w:cs="Arial"/>
                <w:sz w:val="20"/>
                <w:szCs w:val="20"/>
                <w:lang w:eastAsia="zh-CN" w:bidi="hi-IN"/>
              </w:rPr>
            </w:pPr>
          </w:p>
          <w:p w14:paraId="10F837BF"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de archivo que toma la estructura de archivos WAVE existente y añade metadatos adicionales</w:t>
            </w:r>
          </w:p>
        </w:tc>
        <w:tc>
          <w:tcPr>
            <w:tcW w:w="741" w:type="pct"/>
            <w:vAlign w:val="center"/>
          </w:tcPr>
          <w:p w14:paraId="1D7F44F3" w14:textId="77777777" w:rsidR="00C24EDE" w:rsidRDefault="00C24EDE">
            <w:pPr>
              <w:pStyle w:val="TableParagraph"/>
              <w:ind w:left="57" w:right="57"/>
              <w:jc w:val="center"/>
              <w:rPr>
                <w:rFonts w:ascii="Arial" w:eastAsia="Arial" w:hAnsi="Arial" w:cs="Arial"/>
                <w:sz w:val="20"/>
                <w:szCs w:val="20"/>
                <w:lang w:eastAsia="zh-CN" w:bidi="hi-IN"/>
              </w:rPr>
            </w:pPr>
          </w:p>
          <w:p w14:paraId="3684D859" w14:textId="77777777" w:rsidR="00C24EDE" w:rsidRDefault="00C24EDE">
            <w:pPr>
              <w:pStyle w:val="TableParagraph"/>
              <w:ind w:left="57" w:right="57"/>
              <w:jc w:val="center"/>
              <w:rPr>
                <w:rFonts w:ascii="Arial" w:eastAsia="Arial" w:hAnsi="Arial" w:cs="Arial"/>
                <w:sz w:val="20"/>
                <w:szCs w:val="20"/>
                <w:lang w:eastAsia="zh-CN" w:bidi="hi-IN"/>
              </w:rPr>
            </w:pPr>
          </w:p>
          <w:p w14:paraId="216C9F6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bwf</w:t>
            </w:r>
            <w:proofErr w:type="spellEnd"/>
          </w:p>
        </w:tc>
        <w:tc>
          <w:tcPr>
            <w:tcW w:w="881" w:type="pct"/>
            <w:vAlign w:val="center"/>
          </w:tcPr>
          <w:p w14:paraId="5F2C20C9" w14:textId="77777777" w:rsidR="00C24EDE" w:rsidRDefault="00C24EDE">
            <w:pPr>
              <w:pStyle w:val="TableParagraph"/>
              <w:ind w:left="57" w:right="57"/>
              <w:jc w:val="center"/>
              <w:rPr>
                <w:rFonts w:ascii="Arial" w:eastAsia="Arial" w:hAnsi="Arial" w:cs="Arial"/>
                <w:sz w:val="20"/>
                <w:szCs w:val="20"/>
                <w:lang w:eastAsia="zh-CN" w:bidi="hi-IN"/>
              </w:rPr>
            </w:pPr>
          </w:p>
          <w:p w14:paraId="3AF2AE37" w14:textId="77777777" w:rsidR="00C24EDE" w:rsidRDefault="00C24EDE">
            <w:pPr>
              <w:pStyle w:val="TableParagraph"/>
              <w:ind w:left="57" w:right="57"/>
              <w:jc w:val="center"/>
              <w:rPr>
                <w:rFonts w:ascii="Arial" w:eastAsia="Arial" w:hAnsi="Arial" w:cs="Arial"/>
                <w:sz w:val="20"/>
                <w:szCs w:val="20"/>
                <w:lang w:eastAsia="zh-CN" w:bidi="hi-IN"/>
              </w:rPr>
            </w:pPr>
          </w:p>
          <w:p w14:paraId="0B123CB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EBU - TECH 3285</w:t>
            </w:r>
          </w:p>
        </w:tc>
      </w:tr>
      <w:tr w:rsidR="00C24EDE" w14:paraId="5F0F7DF7" w14:textId="77777777">
        <w:trPr>
          <w:trHeight w:val="1247"/>
        </w:trPr>
        <w:tc>
          <w:tcPr>
            <w:tcW w:w="1128" w:type="pct"/>
            <w:vAlign w:val="center"/>
          </w:tcPr>
          <w:p w14:paraId="7D9F61AF" w14:textId="77777777" w:rsidR="00C24EDE" w:rsidRDefault="00C24EDE">
            <w:pPr>
              <w:pStyle w:val="TableParagraph"/>
              <w:ind w:left="57" w:right="57"/>
              <w:jc w:val="center"/>
              <w:rPr>
                <w:rFonts w:ascii="Arial" w:eastAsia="Arial" w:hAnsi="Arial" w:cs="Arial"/>
                <w:sz w:val="20"/>
                <w:szCs w:val="20"/>
                <w:lang w:eastAsia="zh-CN" w:bidi="hi-IN"/>
              </w:rPr>
            </w:pPr>
          </w:p>
          <w:p w14:paraId="66736278" w14:textId="77777777" w:rsidR="00C24EDE" w:rsidRDefault="00C24EDE">
            <w:pPr>
              <w:pStyle w:val="TableParagraph"/>
              <w:ind w:left="57" w:right="57"/>
              <w:jc w:val="center"/>
              <w:rPr>
                <w:rFonts w:ascii="Arial" w:eastAsia="Arial" w:hAnsi="Arial" w:cs="Arial"/>
                <w:sz w:val="20"/>
                <w:szCs w:val="20"/>
                <w:lang w:eastAsia="zh-CN" w:bidi="hi-IN"/>
              </w:rPr>
            </w:pPr>
          </w:p>
          <w:p w14:paraId="7395850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JPEG 2000- </w:t>
            </w:r>
            <w:proofErr w:type="spellStart"/>
            <w:r>
              <w:rPr>
                <w:rFonts w:ascii="Arial" w:eastAsia="Arial" w:hAnsi="Arial" w:cs="Arial"/>
                <w:sz w:val="20"/>
                <w:szCs w:val="20"/>
                <w:lang w:eastAsia="zh-CN" w:bidi="hi-IN"/>
              </w:rPr>
              <w:t>Motion</w:t>
            </w:r>
            <w:proofErr w:type="spellEnd"/>
          </w:p>
        </w:tc>
        <w:tc>
          <w:tcPr>
            <w:tcW w:w="757" w:type="pct"/>
            <w:vAlign w:val="center"/>
          </w:tcPr>
          <w:p w14:paraId="4A1CA1C0" w14:textId="77777777" w:rsidR="00C24EDE" w:rsidRDefault="00C24EDE">
            <w:pPr>
              <w:pStyle w:val="TableParagraph"/>
              <w:ind w:left="57" w:right="57"/>
              <w:jc w:val="center"/>
              <w:rPr>
                <w:rFonts w:ascii="Arial" w:eastAsia="Arial" w:hAnsi="Arial" w:cs="Arial"/>
                <w:sz w:val="20"/>
                <w:szCs w:val="20"/>
                <w:lang w:eastAsia="zh-CN" w:bidi="hi-IN"/>
              </w:rPr>
            </w:pPr>
          </w:p>
          <w:p w14:paraId="47761EB0" w14:textId="77777777" w:rsidR="00C24EDE" w:rsidRDefault="00C24EDE">
            <w:pPr>
              <w:pStyle w:val="TableParagraph"/>
              <w:ind w:left="57" w:right="57"/>
              <w:jc w:val="center"/>
              <w:rPr>
                <w:rFonts w:ascii="Arial" w:eastAsia="Arial" w:hAnsi="Arial" w:cs="Arial"/>
                <w:sz w:val="20"/>
                <w:szCs w:val="20"/>
                <w:lang w:eastAsia="zh-CN" w:bidi="hi-IN"/>
              </w:rPr>
            </w:pPr>
          </w:p>
          <w:p w14:paraId="19841AE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Video</w:t>
            </w:r>
          </w:p>
        </w:tc>
        <w:tc>
          <w:tcPr>
            <w:tcW w:w="1492" w:type="pct"/>
            <w:vAlign w:val="center"/>
          </w:tcPr>
          <w:p w14:paraId="7C090F5E"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para la Preservación sin pérdida de vídeo en formato digital y migración de las grabaciones de vídeo analógicas obsoletos en archivos digitales</w:t>
            </w:r>
          </w:p>
        </w:tc>
        <w:tc>
          <w:tcPr>
            <w:tcW w:w="741" w:type="pct"/>
            <w:vAlign w:val="center"/>
          </w:tcPr>
          <w:p w14:paraId="029F883B" w14:textId="77777777" w:rsidR="00C24EDE" w:rsidRDefault="00C24EDE">
            <w:pPr>
              <w:pStyle w:val="TableParagraph"/>
              <w:ind w:left="57" w:right="57"/>
              <w:jc w:val="center"/>
              <w:rPr>
                <w:rFonts w:ascii="Arial" w:eastAsia="Arial" w:hAnsi="Arial" w:cs="Arial"/>
                <w:sz w:val="20"/>
                <w:szCs w:val="20"/>
                <w:lang w:eastAsia="zh-CN" w:bidi="hi-IN"/>
              </w:rPr>
            </w:pPr>
          </w:p>
          <w:p w14:paraId="3D39F54F" w14:textId="77777777" w:rsidR="00C24EDE" w:rsidRDefault="00C24EDE">
            <w:pPr>
              <w:pStyle w:val="TableParagraph"/>
              <w:ind w:left="57" w:right="57"/>
              <w:jc w:val="center"/>
              <w:rPr>
                <w:rFonts w:ascii="Arial" w:eastAsia="Arial" w:hAnsi="Arial" w:cs="Arial"/>
                <w:sz w:val="20"/>
                <w:szCs w:val="20"/>
                <w:lang w:eastAsia="zh-CN" w:bidi="hi-IN"/>
              </w:rPr>
            </w:pPr>
          </w:p>
          <w:p w14:paraId="7384A22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.mj2 .mjp2</w:t>
            </w:r>
          </w:p>
        </w:tc>
        <w:tc>
          <w:tcPr>
            <w:tcW w:w="881" w:type="pct"/>
            <w:vAlign w:val="center"/>
          </w:tcPr>
          <w:p w14:paraId="424E9E52" w14:textId="77777777" w:rsidR="00C24EDE" w:rsidRDefault="00C24EDE">
            <w:pPr>
              <w:pStyle w:val="TableParagraph"/>
              <w:ind w:left="57" w:right="57"/>
              <w:jc w:val="center"/>
              <w:rPr>
                <w:rFonts w:ascii="Arial" w:eastAsia="Arial" w:hAnsi="Arial" w:cs="Arial"/>
                <w:sz w:val="20"/>
                <w:szCs w:val="20"/>
                <w:lang w:eastAsia="zh-CN" w:bidi="hi-IN"/>
              </w:rPr>
            </w:pPr>
          </w:p>
          <w:p w14:paraId="5D1C80EF" w14:textId="77777777" w:rsidR="00C24EDE" w:rsidRDefault="00C24EDE">
            <w:pPr>
              <w:pStyle w:val="TableParagraph"/>
              <w:ind w:left="57" w:right="57"/>
              <w:jc w:val="center"/>
              <w:rPr>
                <w:rFonts w:ascii="Arial" w:eastAsia="Arial" w:hAnsi="Arial" w:cs="Arial"/>
                <w:sz w:val="20"/>
                <w:szCs w:val="20"/>
                <w:lang w:eastAsia="zh-CN" w:bidi="hi-IN"/>
              </w:rPr>
            </w:pPr>
          </w:p>
          <w:p w14:paraId="298B462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 15444-4</w:t>
            </w:r>
          </w:p>
        </w:tc>
      </w:tr>
      <w:tr w:rsidR="00C24EDE" w14:paraId="39FA124D" w14:textId="77777777">
        <w:trPr>
          <w:trHeight w:val="1281"/>
        </w:trPr>
        <w:tc>
          <w:tcPr>
            <w:tcW w:w="1128" w:type="pct"/>
            <w:vAlign w:val="center"/>
          </w:tcPr>
          <w:p w14:paraId="70605C39" w14:textId="77777777" w:rsidR="00C24EDE" w:rsidRDefault="00C24EDE">
            <w:pPr>
              <w:pStyle w:val="TableParagraph"/>
              <w:ind w:left="57" w:right="57"/>
              <w:jc w:val="center"/>
              <w:rPr>
                <w:rFonts w:ascii="Arial" w:eastAsia="Arial" w:hAnsi="Arial" w:cs="Arial"/>
                <w:sz w:val="20"/>
                <w:szCs w:val="20"/>
                <w:lang w:eastAsia="zh-CN" w:bidi="hi-IN"/>
              </w:rPr>
            </w:pPr>
          </w:p>
          <w:p w14:paraId="3BBEDB56" w14:textId="77777777" w:rsidR="00C24EDE" w:rsidRDefault="00C24EDE">
            <w:pPr>
              <w:pStyle w:val="TableParagraph"/>
              <w:ind w:left="57" w:right="57"/>
              <w:jc w:val="center"/>
              <w:rPr>
                <w:rFonts w:ascii="Arial" w:eastAsia="Arial" w:hAnsi="Arial" w:cs="Arial"/>
                <w:sz w:val="20"/>
                <w:szCs w:val="20"/>
                <w:lang w:eastAsia="zh-CN" w:bidi="hi-IN"/>
              </w:rPr>
            </w:pPr>
          </w:p>
          <w:p w14:paraId="23F149F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GML</w:t>
            </w:r>
          </w:p>
        </w:tc>
        <w:tc>
          <w:tcPr>
            <w:tcW w:w="757" w:type="pct"/>
            <w:vAlign w:val="center"/>
          </w:tcPr>
          <w:p w14:paraId="7AB016EB" w14:textId="77777777" w:rsidR="00C24EDE" w:rsidRDefault="00C24EDE">
            <w:pPr>
              <w:pStyle w:val="TableParagraph"/>
              <w:ind w:left="57" w:right="57"/>
              <w:jc w:val="center"/>
              <w:rPr>
                <w:rFonts w:ascii="Arial" w:eastAsia="Arial" w:hAnsi="Arial" w:cs="Arial"/>
                <w:sz w:val="20"/>
                <w:szCs w:val="20"/>
                <w:lang w:eastAsia="zh-CN" w:bidi="hi-IN"/>
              </w:rPr>
            </w:pPr>
          </w:p>
          <w:p w14:paraId="506C356C" w14:textId="77777777" w:rsidR="00C24EDE" w:rsidRDefault="00C24EDE">
            <w:pPr>
              <w:pStyle w:val="TableParagraph"/>
              <w:ind w:left="57" w:right="57"/>
              <w:jc w:val="center"/>
              <w:rPr>
                <w:rFonts w:ascii="Arial" w:eastAsia="Arial" w:hAnsi="Arial" w:cs="Arial"/>
                <w:sz w:val="20"/>
                <w:szCs w:val="20"/>
                <w:lang w:eastAsia="zh-CN" w:bidi="hi-IN"/>
              </w:rPr>
            </w:pPr>
          </w:p>
          <w:p w14:paraId="624A5A6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Geoespacial</w:t>
            </w:r>
          </w:p>
        </w:tc>
        <w:tc>
          <w:tcPr>
            <w:tcW w:w="1492" w:type="pct"/>
            <w:vAlign w:val="center"/>
          </w:tcPr>
          <w:p w14:paraId="597B3061" w14:textId="77777777" w:rsidR="00C24EDE" w:rsidRDefault="00C71A7F">
            <w:pPr>
              <w:pStyle w:val="TableParagraph"/>
              <w:ind w:left="57" w:right="57"/>
              <w:jc w:val="both"/>
              <w:rPr>
                <w:rFonts w:ascii="Arial" w:eastAsia="Arial" w:hAnsi="Arial" w:cs="Arial"/>
                <w:sz w:val="20"/>
                <w:szCs w:val="20"/>
                <w:lang w:eastAsia="zh-CN" w:bidi="hi-IN"/>
              </w:rPr>
            </w:pPr>
            <w:proofErr w:type="spellStart"/>
            <w:r>
              <w:rPr>
                <w:rFonts w:ascii="Arial" w:eastAsia="Arial" w:hAnsi="Arial" w:cs="Arial"/>
                <w:sz w:val="20"/>
                <w:szCs w:val="20"/>
                <w:lang w:eastAsia="zh-CN" w:bidi="hi-IN"/>
              </w:rPr>
              <w:t>Geography</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Markup</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Language</w:t>
            </w:r>
            <w:proofErr w:type="spellEnd"/>
            <w:r>
              <w:rPr>
                <w:rFonts w:ascii="Arial" w:eastAsia="Arial" w:hAnsi="Arial" w:cs="Arial"/>
                <w:sz w:val="20"/>
                <w:szCs w:val="20"/>
                <w:lang w:eastAsia="zh-CN" w:bidi="hi-IN"/>
              </w:rPr>
              <w:t xml:space="preserve"> (GML) Formato basado en XML para el modelaje, transporte y almacenamiento de información geográfica.</w:t>
            </w:r>
          </w:p>
        </w:tc>
        <w:tc>
          <w:tcPr>
            <w:tcW w:w="741" w:type="pct"/>
            <w:vAlign w:val="center"/>
          </w:tcPr>
          <w:p w14:paraId="65FBE8F4" w14:textId="77777777" w:rsidR="00C24EDE" w:rsidRDefault="00C24EDE">
            <w:pPr>
              <w:pStyle w:val="TableParagraph"/>
              <w:ind w:left="57" w:right="57"/>
              <w:jc w:val="center"/>
              <w:rPr>
                <w:rFonts w:ascii="Arial" w:eastAsia="Arial" w:hAnsi="Arial" w:cs="Arial"/>
                <w:sz w:val="20"/>
                <w:szCs w:val="20"/>
                <w:lang w:eastAsia="zh-CN" w:bidi="hi-IN"/>
              </w:rPr>
            </w:pPr>
          </w:p>
          <w:p w14:paraId="0C24D22E" w14:textId="77777777" w:rsidR="00C24EDE" w:rsidRDefault="00C24EDE">
            <w:pPr>
              <w:pStyle w:val="TableParagraph"/>
              <w:ind w:left="57" w:right="57"/>
              <w:jc w:val="center"/>
              <w:rPr>
                <w:rFonts w:ascii="Arial" w:eastAsia="Arial" w:hAnsi="Arial" w:cs="Arial"/>
                <w:sz w:val="20"/>
                <w:szCs w:val="20"/>
                <w:lang w:eastAsia="zh-CN" w:bidi="hi-IN"/>
              </w:rPr>
            </w:pPr>
          </w:p>
          <w:p w14:paraId="7B9FD3A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gml</w:t>
            </w:r>
            <w:proofErr w:type="spellEnd"/>
          </w:p>
        </w:tc>
        <w:tc>
          <w:tcPr>
            <w:tcW w:w="881" w:type="pct"/>
            <w:vAlign w:val="center"/>
          </w:tcPr>
          <w:p w14:paraId="3D877633" w14:textId="77777777" w:rsidR="00C24EDE" w:rsidRDefault="00C24EDE">
            <w:pPr>
              <w:pStyle w:val="TableParagraph"/>
              <w:ind w:left="57" w:right="57"/>
              <w:jc w:val="center"/>
              <w:rPr>
                <w:rFonts w:ascii="Arial" w:eastAsia="Arial" w:hAnsi="Arial" w:cs="Arial"/>
                <w:sz w:val="20"/>
                <w:szCs w:val="20"/>
                <w:lang w:eastAsia="zh-CN" w:bidi="hi-IN"/>
              </w:rPr>
            </w:pPr>
          </w:p>
          <w:p w14:paraId="10CE55C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 19136</w:t>
            </w:r>
          </w:p>
          <w:p w14:paraId="56BD5F3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Estándar abierto</w:t>
            </w:r>
          </w:p>
        </w:tc>
      </w:tr>
      <w:tr w:rsidR="00C24EDE" w14:paraId="134A3B91" w14:textId="77777777">
        <w:trPr>
          <w:trHeight w:val="1194"/>
        </w:trPr>
        <w:tc>
          <w:tcPr>
            <w:tcW w:w="1128" w:type="pct"/>
            <w:vAlign w:val="center"/>
          </w:tcPr>
          <w:p w14:paraId="499CE798" w14:textId="77777777" w:rsidR="00C24EDE" w:rsidRDefault="00C24EDE">
            <w:pPr>
              <w:pStyle w:val="TableParagraph"/>
              <w:ind w:left="57" w:right="57"/>
              <w:jc w:val="center"/>
              <w:rPr>
                <w:rFonts w:ascii="Arial" w:eastAsia="Arial" w:hAnsi="Arial" w:cs="Arial"/>
                <w:sz w:val="20"/>
                <w:szCs w:val="20"/>
                <w:lang w:eastAsia="zh-CN" w:bidi="hi-IN"/>
              </w:rPr>
            </w:pPr>
          </w:p>
          <w:p w14:paraId="236D80F8" w14:textId="77777777" w:rsidR="00C24EDE" w:rsidRDefault="00C24EDE">
            <w:pPr>
              <w:pStyle w:val="TableParagraph"/>
              <w:ind w:left="57" w:right="57"/>
              <w:jc w:val="center"/>
              <w:rPr>
                <w:rFonts w:ascii="Arial" w:eastAsia="Arial" w:hAnsi="Arial" w:cs="Arial"/>
                <w:sz w:val="20"/>
                <w:szCs w:val="20"/>
                <w:lang w:eastAsia="zh-CN" w:bidi="hi-IN"/>
              </w:rPr>
            </w:pPr>
          </w:p>
          <w:p w14:paraId="3AF9804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GMLJP2</w:t>
            </w:r>
          </w:p>
        </w:tc>
        <w:tc>
          <w:tcPr>
            <w:tcW w:w="757" w:type="pct"/>
            <w:vAlign w:val="center"/>
          </w:tcPr>
          <w:p w14:paraId="10BA5FD6" w14:textId="77777777" w:rsidR="00C24EDE" w:rsidRDefault="00C24EDE">
            <w:pPr>
              <w:pStyle w:val="TableParagraph"/>
              <w:ind w:left="57" w:right="57"/>
              <w:jc w:val="center"/>
              <w:rPr>
                <w:rFonts w:ascii="Arial" w:eastAsia="Arial" w:hAnsi="Arial" w:cs="Arial"/>
                <w:sz w:val="20"/>
                <w:szCs w:val="20"/>
                <w:lang w:eastAsia="zh-CN" w:bidi="hi-IN"/>
              </w:rPr>
            </w:pPr>
          </w:p>
          <w:p w14:paraId="58FB51E2" w14:textId="77777777" w:rsidR="00C24EDE" w:rsidRDefault="00C24EDE">
            <w:pPr>
              <w:pStyle w:val="TableParagraph"/>
              <w:ind w:left="57" w:right="57"/>
              <w:jc w:val="center"/>
              <w:rPr>
                <w:rFonts w:ascii="Arial" w:eastAsia="Arial" w:hAnsi="Arial" w:cs="Arial"/>
                <w:sz w:val="20"/>
                <w:szCs w:val="20"/>
                <w:lang w:eastAsia="zh-CN" w:bidi="hi-IN"/>
              </w:rPr>
            </w:pPr>
          </w:p>
          <w:p w14:paraId="3C812D5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Geoespacial</w:t>
            </w:r>
          </w:p>
        </w:tc>
        <w:tc>
          <w:tcPr>
            <w:tcW w:w="1492" w:type="pct"/>
            <w:vAlign w:val="center"/>
          </w:tcPr>
          <w:p w14:paraId="42B4F4BD"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GML en JPEG 2000 proporcionar una codificación XML de los metadatos necesarios para la georreferenciación de imágenes JPEG2000, utilizando GML</w:t>
            </w:r>
          </w:p>
        </w:tc>
        <w:tc>
          <w:tcPr>
            <w:tcW w:w="741" w:type="pct"/>
            <w:vAlign w:val="center"/>
          </w:tcPr>
          <w:p w14:paraId="331DCEDA" w14:textId="77777777" w:rsidR="00C24EDE" w:rsidRDefault="00C24EDE">
            <w:pPr>
              <w:pStyle w:val="TableParagraph"/>
              <w:ind w:left="57" w:right="57"/>
              <w:jc w:val="center"/>
              <w:rPr>
                <w:rFonts w:ascii="Arial" w:eastAsia="Arial" w:hAnsi="Arial" w:cs="Arial"/>
                <w:sz w:val="20"/>
                <w:szCs w:val="20"/>
                <w:lang w:eastAsia="zh-CN" w:bidi="hi-IN"/>
              </w:rPr>
            </w:pPr>
          </w:p>
          <w:p w14:paraId="19955305" w14:textId="77777777" w:rsidR="00C24EDE" w:rsidRDefault="00C24EDE">
            <w:pPr>
              <w:pStyle w:val="TableParagraph"/>
              <w:ind w:left="57" w:right="57"/>
              <w:jc w:val="center"/>
              <w:rPr>
                <w:rFonts w:ascii="Arial" w:eastAsia="Arial" w:hAnsi="Arial" w:cs="Arial"/>
                <w:sz w:val="20"/>
                <w:szCs w:val="20"/>
                <w:lang w:eastAsia="zh-CN" w:bidi="hi-IN"/>
              </w:rPr>
            </w:pPr>
          </w:p>
          <w:p w14:paraId="109EA7C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gml</w:t>
            </w:r>
            <w:proofErr w:type="spellEnd"/>
            <w:r>
              <w:rPr>
                <w:rFonts w:ascii="Arial" w:eastAsia="Arial" w:hAnsi="Arial" w:cs="Arial"/>
                <w:sz w:val="20"/>
                <w:szCs w:val="20"/>
                <w:lang w:eastAsia="zh-CN" w:bidi="hi-IN"/>
              </w:rPr>
              <w:t xml:space="preserve"> .jp2</w:t>
            </w:r>
          </w:p>
        </w:tc>
        <w:tc>
          <w:tcPr>
            <w:tcW w:w="881" w:type="pct"/>
            <w:vAlign w:val="center"/>
          </w:tcPr>
          <w:p w14:paraId="319769A4" w14:textId="77777777" w:rsidR="00C24EDE" w:rsidRDefault="00C24EDE">
            <w:pPr>
              <w:pStyle w:val="TableParagraph"/>
              <w:ind w:left="57" w:right="57"/>
              <w:jc w:val="center"/>
              <w:rPr>
                <w:rFonts w:ascii="Arial" w:eastAsia="Arial" w:hAnsi="Arial" w:cs="Arial"/>
                <w:sz w:val="20"/>
                <w:szCs w:val="20"/>
                <w:lang w:eastAsia="zh-CN" w:bidi="hi-IN"/>
              </w:rPr>
            </w:pPr>
          </w:p>
          <w:p w14:paraId="18BC851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Open </w:t>
            </w:r>
            <w:proofErr w:type="spellStart"/>
            <w:r>
              <w:rPr>
                <w:rFonts w:ascii="Arial" w:eastAsia="Arial" w:hAnsi="Arial" w:cs="Arial"/>
                <w:sz w:val="20"/>
                <w:szCs w:val="20"/>
                <w:lang w:eastAsia="zh-CN" w:bidi="hi-IN"/>
              </w:rPr>
              <w:t>Geospatial</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Consortium</w:t>
            </w:r>
            <w:proofErr w:type="spellEnd"/>
            <w:r>
              <w:rPr>
                <w:rFonts w:ascii="Arial" w:eastAsia="Arial" w:hAnsi="Arial" w:cs="Arial"/>
                <w:sz w:val="20"/>
                <w:szCs w:val="20"/>
                <w:lang w:eastAsia="zh-CN" w:bidi="hi-IN"/>
              </w:rPr>
              <w:t xml:space="preserve"> (OGC).</w:t>
            </w:r>
          </w:p>
        </w:tc>
      </w:tr>
      <w:tr w:rsidR="00C24EDE" w14:paraId="03C859B5" w14:textId="77777777">
        <w:trPr>
          <w:trHeight w:val="508"/>
        </w:trPr>
        <w:tc>
          <w:tcPr>
            <w:tcW w:w="1128" w:type="pct"/>
            <w:vAlign w:val="center"/>
          </w:tcPr>
          <w:p w14:paraId="21DBE15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GZIP</w:t>
            </w:r>
          </w:p>
        </w:tc>
        <w:tc>
          <w:tcPr>
            <w:tcW w:w="757" w:type="pct"/>
            <w:vAlign w:val="center"/>
          </w:tcPr>
          <w:p w14:paraId="0B60EB9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Compresión</w:t>
            </w:r>
          </w:p>
        </w:tc>
        <w:tc>
          <w:tcPr>
            <w:tcW w:w="1492" w:type="pct"/>
            <w:vAlign w:val="center"/>
          </w:tcPr>
          <w:p w14:paraId="203B2560"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de compresión de datos</w:t>
            </w:r>
          </w:p>
        </w:tc>
        <w:tc>
          <w:tcPr>
            <w:tcW w:w="741" w:type="pct"/>
            <w:vAlign w:val="center"/>
          </w:tcPr>
          <w:p w14:paraId="181590B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gz</w:t>
            </w:r>
            <w:proofErr w:type="spellEnd"/>
          </w:p>
        </w:tc>
        <w:tc>
          <w:tcPr>
            <w:tcW w:w="881" w:type="pct"/>
            <w:vAlign w:val="center"/>
          </w:tcPr>
          <w:p w14:paraId="0E5DA93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RFC 1952</w:t>
            </w:r>
          </w:p>
          <w:p w14:paraId="3A30F8D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Estándar Abierto</w:t>
            </w:r>
          </w:p>
        </w:tc>
      </w:tr>
      <w:tr w:rsidR="00C24EDE" w14:paraId="4ECE1521" w14:textId="77777777">
        <w:trPr>
          <w:trHeight w:val="1194"/>
        </w:trPr>
        <w:tc>
          <w:tcPr>
            <w:tcW w:w="1128" w:type="pct"/>
            <w:vAlign w:val="center"/>
          </w:tcPr>
          <w:p w14:paraId="38262E4D" w14:textId="77777777" w:rsidR="00C24EDE" w:rsidRDefault="00C24EDE">
            <w:pPr>
              <w:pStyle w:val="TableParagraph"/>
              <w:ind w:left="57" w:right="57"/>
              <w:jc w:val="center"/>
              <w:rPr>
                <w:rFonts w:ascii="Arial" w:eastAsia="Arial" w:hAnsi="Arial" w:cs="Arial"/>
                <w:sz w:val="20"/>
                <w:szCs w:val="20"/>
                <w:lang w:eastAsia="zh-CN" w:bidi="hi-IN"/>
              </w:rPr>
            </w:pPr>
          </w:p>
          <w:p w14:paraId="2BCB06A2" w14:textId="77777777" w:rsidR="00C24EDE" w:rsidRDefault="00C24EDE">
            <w:pPr>
              <w:pStyle w:val="TableParagraph"/>
              <w:ind w:left="57" w:right="57"/>
              <w:jc w:val="center"/>
              <w:rPr>
                <w:rFonts w:ascii="Arial" w:eastAsia="Arial" w:hAnsi="Arial" w:cs="Arial"/>
                <w:sz w:val="20"/>
                <w:szCs w:val="20"/>
                <w:lang w:eastAsia="zh-CN" w:bidi="hi-IN"/>
              </w:rPr>
            </w:pPr>
          </w:p>
          <w:p w14:paraId="26CA335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SIARD</w:t>
            </w:r>
          </w:p>
        </w:tc>
        <w:tc>
          <w:tcPr>
            <w:tcW w:w="757" w:type="pct"/>
            <w:vAlign w:val="center"/>
          </w:tcPr>
          <w:p w14:paraId="36207D2D" w14:textId="77777777" w:rsidR="00C24EDE" w:rsidRDefault="00C24EDE">
            <w:pPr>
              <w:pStyle w:val="TableParagraph"/>
              <w:ind w:left="57" w:right="57"/>
              <w:jc w:val="center"/>
              <w:rPr>
                <w:rFonts w:ascii="Arial" w:eastAsia="Arial" w:hAnsi="Arial" w:cs="Arial"/>
                <w:sz w:val="20"/>
                <w:szCs w:val="20"/>
                <w:lang w:eastAsia="zh-CN" w:bidi="hi-IN"/>
              </w:rPr>
            </w:pPr>
          </w:p>
          <w:p w14:paraId="176F08C2" w14:textId="77777777" w:rsidR="00C24EDE" w:rsidRDefault="00C24EDE">
            <w:pPr>
              <w:pStyle w:val="TableParagraph"/>
              <w:ind w:left="57" w:right="57"/>
              <w:jc w:val="center"/>
              <w:rPr>
                <w:rFonts w:ascii="Arial" w:eastAsia="Arial" w:hAnsi="Arial" w:cs="Arial"/>
                <w:sz w:val="20"/>
                <w:szCs w:val="20"/>
                <w:lang w:eastAsia="zh-CN" w:bidi="hi-IN"/>
              </w:rPr>
            </w:pPr>
          </w:p>
          <w:p w14:paraId="19AFB30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Bases de Datos</w:t>
            </w:r>
          </w:p>
        </w:tc>
        <w:tc>
          <w:tcPr>
            <w:tcW w:w="1492" w:type="pct"/>
            <w:vAlign w:val="center"/>
          </w:tcPr>
          <w:p w14:paraId="0474B286"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para el archivo de bases de datos relacionales en una forma independiente del proveedor, delimitado archivos planos (texto sin formato) con DDL</w:t>
            </w:r>
          </w:p>
        </w:tc>
        <w:tc>
          <w:tcPr>
            <w:tcW w:w="741" w:type="pct"/>
            <w:vAlign w:val="center"/>
          </w:tcPr>
          <w:p w14:paraId="0BF16605" w14:textId="77777777" w:rsidR="00C24EDE" w:rsidRDefault="00C24EDE">
            <w:pPr>
              <w:pStyle w:val="TableParagraph"/>
              <w:ind w:left="57" w:right="57"/>
              <w:jc w:val="center"/>
              <w:rPr>
                <w:rFonts w:ascii="Arial" w:eastAsia="Arial" w:hAnsi="Arial" w:cs="Arial"/>
                <w:sz w:val="20"/>
                <w:szCs w:val="20"/>
                <w:lang w:eastAsia="zh-CN" w:bidi="hi-IN"/>
              </w:rPr>
            </w:pPr>
          </w:p>
          <w:p w14:paraId="46E38F27" w14:textId="77777777" w:rsidR="00C24EDE" w:rsidRDefault="00C24EDE">
            <w:pPr>
              <w:pStyle w:val="TableParagraph"/>
              <w:ind w:left="57" w:right="57"/>
              <w:jc w:val="center"/>
              <w:rPr>
                <w:rFonts w:ascii="Arial" w:eastAsia="Arial" w:hAnsi="Arial" w:cs="Arial"/>
                <w:sz w:val="20"/>
                <w:szCs w:val="20"/>
                <w:lang w:eastAsia="zh-CN" w:bidi="hi-IN"/>
              </w:rPr>
            </w:pPr>
          </w:p>
          <w:p w14:paraId="22F7B3F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siard</w:t>
            </w:r>
            <w:proofErr w:type="spellEnd"/>
          </w:p>
        </w:tc>
        <w:tc>
          <w:tcPr>
            <w:tcW w:w="881" w:type="pct"/>
            <w:vAlign w:val="center"/>
          </w:tcPr>
          <w:p w14:paraId="13C0F589" w14:textId="77777777" w:rsidR="00C24EDE" w:rsidRDefault="00C24EDE">
            <w:pPr>
              <w:pStyle w:val="TableParagraph"/>
              <w:ind w:left="57" w:right="57"/>
              <w:jc w:val="center"/>
              <w:rPr>
                <w:rFonts w:ascii="Arial" w:eastAsia="Arial" w:hAnsi="Arial" w:cs="Arial"/>
                <w:sz w:val="20"/>
                <w:szCs w:val="20"/>
                <w:lang w:eastAsia="zh-CN" w:bidi="hi-IN"/>
              </w:rPr>
            </w:pPr>
          </w:p>
          <w:p w14:paraId="6C984F93" w14:textId="77777777" w:rsidR="00C24EDE" w:rsidRDefault="00C24EDE">
            <w:pPr>
              <w:pStyle w:val="TableParagraph"/>
              <w:ind w:left="57" w:right="57"/>
              <w:jc w:val="center"/>
              <w:rPr>
                <w:rFonts w:ascii="Arial" w:eastAsia="Arial" w:hAnsi="Arial" w:cs="Arial"/>
                <w:sz w:val="20"/>
                <w:szCs w:val="20"/>
                <w:lang w:eastAsia="zh-CN" w:bidi="hi-IN"/>
              </w:rPr>
            </w:pPr>
          </w:p>
          <w:p w14:paraId="2A31AD3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N/A</w:t>
            </w:r>
          </w:p>
        </w:tc>
      </w:tr>
      <w:tr w:rsidR="00C24EDE" w14:paraId="388D82CF" w14:textId="77777777">
        <w:trPr>
          <w:trHeight w:val="1194"/>
        </w:trPr>
        <w:tc>
          <w:tcPr>
            <w:tcW w:w="1128" w:type="pct"/>
            <w:vAlign w:val="center"/>
          </w:tcPr>
          <w:p w14:paraId="530D7525" w14:textId="77777777" w:rsidR="00C24EDE" w:rsidRDefault="00C24EDE">
            <w:pPr>
              <w:pStyle w:val="TableParagraph"/>
              <w:ind w:left="57" w:right="57"/>
              <w:jc w:val="center"/>
              <w:rPr>
                <w:rFonts w:ascii="Arial" w:eastAsia="Arial" w:hAnsi="Arial" w:cs="Arial"/>
                <w:sz w:val="20"/>
                <w:szCs w:val="20"/>
                <w:lang w:eastAsia="zh-CN" w:bidi="hi-IN"/>
              </w:rPr>
            </w:pPr>
          </w:p>
          <w:p w14:paraId="4653E455" w14:textId="77777777" w:rsidR="00C24EDE" w:rsidRDefault="00C24EDE">
            <w:pPr>
              <w:pStyle w:val="TableParagraph"/>
              <w:ind w:left="57" w:right="57"/>
              <w:jc w:val="center"/>
              <w:rPr>
                <w:rFonts w:ascii="Arial" w:eastAsia="Arial" w:hAnsi="Arial" w:cs="Arial"/>
                <w:sz w:val="20"/>
                <w:szCs w:val="20"/>
                <w:lang w:eastAsia="zh-CN" w:bidi="hi-IN"/>
              </w:rPr>
            </w:pPr>
          </w:p>
          <w:p w14:paraId="1B6B6D3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SQL</w:t>
            </w:r>
          </w:p>
        </w:tc>
        <w:tc>
          <w:tcPr>
            <w:tcW w:w="757" w:type="pct"/>
            <w:vAlign w:val="center"/>
          </w:tcPr>
          <w:p w14:paraId="0348C240" w14:textId="77777777" w:rsidR="00C24EDE" w:rsidRDefault="00C24EDE">
            <w:pPr>
              <w:pStyle w:val="TableParagraph"/>
              <w:ind w:left="57" w:right="57"/>
              <w:jc w:val="center"/>
              <w:rPr>
                <w:rFonts w:ascii="Arial" w:eastAsia="Arial" w:hAnsi="Arial" w:cs="Arial"/>
                <w:sz w:val="20"/>
                <w:szCs w:val="20"/>
                <w:lang w:eastAsia="zh-CN" w:bidi="hi-IN"/>
              </w:rPr>
            </w:pPr>
          </w:p>
          <w:p w14:paraId="1950D5BD" w14:textId="77777777" w:rsidR="00C24EDE" w:rsidRDefault="00C24EDE">
            <w:pPr>
              <w:pStyle w:val="TableParagraph"/>
              <w:ind w:left="57" w:right="57"/>
              <w:jc w:val="center"/>
              <w:rPr>
                <w:rFonts w:ascii="Arial" w:eastAsia="Arial" w:hAnsi="Arial" w:cs="Arial"/>
                <w:sz w:val="20"/>
                <w:szCs w:val="20"/>
                <w:lang w:eastAsia="zh-CN" w:bidi="hi-IN"/>
              </w:rPr>
            </w:pPr>
          </w:p>
          <w:p w14:paraId="4D2467E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Bases de Datos</w:t>
            </w:r>
          </w:p>
        </w:tc>
        <w:tc>
          <w:tcPr>
            <w:tcW w:w="1492" w:type="pct"/>
            <w:vAlign w:val="center"/>
          </w:tcPr>
          <w:p w14:paraId="08B2511A" w14:textId="77777777" w:rsidR="00C24EDE" w:rsidRDefault="00C71A7F">
            <w:pPr>
              <w:pStyle w:val="TableParagraph"/>
              <w:ind w:left="57" w:right="57"/>
              <w:jc w:val="both"/>
              <w:rPr>
                <w:rFonts w:ascii="Arial" w:eastAsia="Arial" w:hAnsi="Arial" w:cs="Arial"/>
                <w:sz w:val="20"/>
                <w:szCs w:val="20"/>
                <w:lang w:eastAsia="zh-CN" w:bidi="hi-IN"/>
              </w:rPr>
            </w:pPr>
            <w:proofErr w:type="spellStart"/>
            <w:r>
              <w:rPr>
                <w:rFonts w:ascii="Arial" w:eastAsia="Arial" w:hAnsi="Arial" w:cs="Arial"/>
                <w:sz w:val="20"/>
                <w:szCs w:val="20"/>
                <w:lang w:eastAsia="zh-CN" w:bidi="hi-IN"/>
              </w:rPr>
              <w:t>Structured</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Query</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Language</w:t>
            </w:r>
            <w:proofErr w:type="spellEnd"/>
            <w:r>
              <w:rPr>
                <w:rFonts w:ascii="Arial" w:eastAsia="Arial" w:hAnsi="Arial" w:cs="Arial"/>
                <w:sz w:val="20"/>
                <w:szCs w:val="20"/>
                <w:lang w:eastAsia="zh-CN" w:bidi="hi-IN"/>
              </w:rPr>
              <w:t>, de acceso a bases de datos relacionales que permite especificar diversos tipos de operaciones en ella</w:t>
            </w:r>
          </w:p>
        </w:tc>
        <w:tc>
          <w:tcPr>
            <w:tcW w:w="741" w:type="pct"/>
            <w:vAlign w:val="center"/>
          </w:tcPr>
          <w:p w14:paraId="3BDDF98F" w14:textId="77777777" w:rsidR="00C24EDE" w:rsidRDefault="00C24EDE">
            <w:pPr>
              <w:pStyle w:val="TableParagraph"/>
              <w:ind w:left="57" w:right="57"/>
              <w:jc w:val="center"/>
              <w:rPr>
                <w:rFonts w:ascii="Arial" w:eastAsia="Arial" w:hAnsi="Arial" w:cs="Arial"/>
                <w:sz w:val="20"/>
                <w:szCs w:val="20"/>
                <w:lang w:eastAsia="zh-CN" w:bidi="hi-IN"/>
              </w:rPr>
            </w:pPr>
          </w:p>
          <w:p w14:paraId="4DBBB5BF" w14:textId="77777777" w:rsidR="00C24EDE" w:rsidRDefault="00C24EDE">
            <w:pPr>
              <w:pStyle w:val="TableParagraph"/>
              <w:ind w:left="57" w:right="57"/>
              <w:jc w:val="center"/>
              <w:rPr>
                <w:rFonts w:ascii="Arial" w:eastAsia="Arial" w:hAnsi="Arial" w:cs="Arial"/>
                <w:sz w:val="20"/>
                <w:szCs w:val="20"/>
                <w:lang w:eastAsia="zh-CN" w:bidi="hi-IN"/>
              </w:rPr>
            </w:pPr>
          </w:p>
          <w:p w14:paraId="35382F3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sql</w:t>
            </w:r>
            <w:proofErr w:type="spellEnd"/>
          </w:p>
        </w:tc>
        <w:tc>
          <w:tcPr>
            <w:tcW w:w="881" w:type="pct"/>
            <w:vAlign w:val="center"/>
          </w:tcPr>
          <w:p w14:paraId="477807C1" w14:textId="77777777" w:rsidR="00C24EDE" w:rsidRDefault="00C24EDE">
            <w:pPr>
              <w:pStyle w:val="TableParagraph"/>
              <w:ind w:left="57" w:right="57"/>
              <w:jc w:val="center"/>
              <w:rPr>
                <w:rFonts w:ascii="Arial" w:eastAsia="Arial" w:hAnsi="Arial" w:cs="Arial"/>
                <w:sz w:val="20"/>
                <w:szCs w:val="20"/>
                <w:lang w:eastAsia="zh-CN" w:bidi="hi-IN"/>
              </w:rPr>
            </w:pPr>
          </w:p>
          <w:p w14:paraId="62CE487C" w14:textId="77777777" w:rsidR="00C24EDE" w:rsidRDefault="00C24EDE">
            <w:pPr>
              <w:pStyle w:val="TableParagraph"/>
              <w:ind w:left="57" w:right="57"/>
              <w:jc w:val="center"/>
              <w:rPr>
                <w:rFonts w:ascii="Arial" w:eastAsia="Arial" w:hAnsi="Arial" w:cs="Arial"/>
                <w:sz w:val="20"/>
                <w:szCs w:val="20"/>
                <w:lang w:eastAsia="zh-CN" w:bidi="hi-IN"/>
              </w:rPr>
            </w:pPr>
          </w:p>
          <w:p w14:paraId="1EBFA0E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 9075-1</w:t>
            </w:r>
          </w:p>
        </w:tc>
      </w:tr>
      <w:tr w:rsidR="00C24EDE" w14:paraId="1989BCAA" w14:textId="77777777">
        <w:trPr>
          <w:trHeight w:val="930"/>
        </w:trPr>
        <w:tc>
          <w:tcPr>
            <w:tcW w:w="1128" w:type="pct"/>
            <w:vAlign w:val="center"/>
          </w:tcPr>
          <w:p w14:paraId="27E00974" w14:textId="77777777" w:rsidR="00C24EDE" w:rsidRDefault="00C24EDE">
            <w:pPr>
              <w:pStyle w:val="TableParagraph"/>
              <w:ind w:left="57" w:right="57"/>
              <w:jc w:val="center"/>
              <w:rPr>
                <w:rFonts w:ascii="Arial" w:eastAsia="Arial" w:hAnsi="Arial" w:cs="Arial"/>
                <w:sz w:val="20"/>
                <w:szCs w:val="20"/>
                <w:lang w:eastAsia="zh-CN" w:bidi="hi-IN"/>
              </w:rPr>
            </w:pPr>
          </w:p>
          <w:p w14:paraId="58D7813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Web </w:t>
            </w:r>
            <w:proofErr w:type="spellStart"/>
            <w:r>
              <w:rPr>
                <w:rFonts w:ascii="Arial" w:eastAsia="Arial" w:hAnsi="Arial" w:cs="Arial"/>
                <w:sz w:val="20"/>
                <w:szCs w:val="20"/>
                <w:lang w:eastAsia="zh-CN" w:bidi="hi-IN"/>
              </w:rPr>
              <w:t>ARChive</w:t>
            </w:r>
            <w:proofErr w:type="spellEnd"/>
          </w:p>
        </w:tc>
        <w:tc>
          <w:tcPr>
            <w:tcW w:w="757" w:type="pct"/>
            <w:vAlign w:val="center"/>
          </w:tcPr>
          <w:p w14:paraId="5E848E77" w14:textId="77777777" w:rsidR="00C24EDE" w:rsidRDefault="00C24EDE">
            <w:pPr>
              <w:pStyle w:val="TableParagraph"/>
              <w:ind w:left="57" w:right="57"/>
              <w:jc w:val="center"/>
              <w:rPr>
                <w:rFonts w:ascii="Arial" w:eastAsia="Arial" w:hAnsi="Arial" w:cs="Arial"/>
                <w:sz w:val="20"/>
                <w:szCs w:val="20"/>
                <w:lang w:eastAsia="zh-CN" w:bidi="hi-IN"/>
              </w:rPr>
            </w:pPr>
          </w:p>
          <w:p w14:paraId="1E5A5E9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Páginas Web</w:t>
            </w:r>
          </w:p>
        </w:tc>
        <w:tc>
          <w:tcPr>
            <w:tcW w:w="1492" w:type="pct"/>
            <w:vAlign w:val="center"/>
          </w:tcPr>
          <w:p w14:paraId="0BECC91D"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Utilizado para almacenar "Web </w:t>
            </w:r>
            <w:proofErr w:type="spellStart"/>
            <w:r>
              <w:rPr>
                <w:rFonts w:ascii="Arial" w:eastAsia="Arial" w:hAnsi="Arial" w:cs="Arial"/>
                <w:sz w:val="20"/>
                <w:szCs w:val="20"/>
                <w:lang w:eastAsia="zh-CN" w:bidi="hi-IN"/>
              </w:rPr>
              <w:t>crawls</w:t>
            </w:r>
            <w:proofErr w:type="spellEnd"/>
            <w:r>
              <w:rPr>
                <w:rFonts w:ascii="Arial" w:eastAsia="Arial" w:hAnsi="Arial" w:cs="Arial"/>
                <w:sz w:val="20"/>
                <w:szCs w:val="20"/>
                <w:lang w:eastAsia="zh-CN" w:bidi="hi-IN"/>
              </w:rPr>
              <w:t>" como secuencias de</w:t>
            </w:r>
          </w:p>
          <w:p w14:paraId="15EC1EBA"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bloques de contenido recolectados de la </w:t>
            </w:r>
            <w:proofErr w:type="spellStart"/>
            <w:r>
              <w:rPr>
                <w:rFonts w:ascii="Arial" w:eastAsia="Arial" w:hAnsi="Arial" w:cs="Arial"/>
                <w:sz w:val="20"/>
                <w:szCs w:val="20"/>
                <w:lang w:eastAsia="zh-CN" w:bidi="hi-IN"/>
              </w:rPr>
              <w:t>World</w:t>
            </w:r>
            <w:proofErr w:type="spellEnd"/>
            <w:r>
              <w:rPr>
                <w:rFonts w:ascii="Arial" w:eastAsia="Arial" w:hAnsi="Arial" w:cs="Arial"/>
                <w:sz w:val="20"/>
                <w:szCs w:val="20"/>
                <w:lang w:eastAsia="zh-CN" w:bidi="hi-IN"/>
              </w:rPr>
              <w:t xml:space="preserve"> Wide Web</w:t>
            </w:r>
          </w:p>
        </w:tc>
        <w:tc>
          <w:tcPr>
            <w:tcW w:w="741" w:type="pct"/>
            <w:vAlign w:val="center"/>
          </w:tcPr>
          <w:p w14:paraId="1E637A19" w14:textId="77777777" w:rsidR="00C24EDE" w:rsidRDefault="00C24EDE">
            <w:pPr>
              <w:pStyle w:val="TableParagraph"/>
              <w:ind w:left="57" w:right="57"/>
              <w:jc w:val="center"/>
              <w:rPr>
                <w:rFonts w:ascii="Arial" w:eastAsia="Arial" w:hAnsi="Arial" w:cs="Arial"/>
                <w:sz w:val="20"/>
                <w:szCs w:val="20"/>
                <w:lang w:eastAsia="zh-CN" w:bidi="hi-IN"/>
              </w:rPr>
            </w:pPr>
          </w:p>
          <w:p w14:paraId="694FD13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warc</w:t>
            </w:r>
            <w:proofErr w:type="spellEnd"/>
          </w:p>
        </w:tc>
        <w:tc>
          <w:tcPr>
            <w:tcW w:w="881" w:type="pct"/>
            <w:vAlign w:val="center"/>
          </w:tcPr>
          <w:p w14:paraId="361A3DC4" w14:textId="77777777" w:rsidR="00C24EDE" w:rsidRDefault="00C24EDE">
            <w:pPr>
              <w:pStyle w:val="TableParagraph"/>
              <w:ind w:left="57" w:right="57"/>
              <w:jc w:val="center"/>
              <w:rPr>
                <w:rFonts w:ascii="Arial" w:eastAsia="Arial" w:hAnsi="Arial" w:cs="Arial"/>
                <w:sz w:val="20"/>
                <w:szCs w:val="20"/>
                <w:lang w:eastAsia="zh-CN" w:bidi="hi-IN"/>
              </w:rPr>
            </w:pPr>
          </w:p>
          <w:p w14:paraId="27C05BA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ISO 28500</w:t>
            </w:r>
          </w:p>
        </w:tc>
      </w:tr>
      <w:tr w:rsidR="00C24EDE" w14:paraId="3783DFF9" w14:textId="77777777">
        <w:trPr>
          <w:trHeight w:val="926"/>
        </w:trPr>
        <w:tc>
          <w:tcPr>
            <w:tcW w:w="1128" w:type="pct"/>
            <w:vAlign w:val="center"/>
          </w:tcPr>
          <w:p w14:paraId="54177DCE" w14:textId="77777777" w:rsidR="00C24EDE" w:rsidRDefault="00C24EDE">
            <w:pPr>
              <w:pStyle w:val="TableParagraph"/>
              <w:ind w:left="57" w:right="57"/>
              <w:jc w:val="center"/>
              <w:rPr>
                <w:rFonts w:ascii="Arial" w:eastAsia="Arial" w:hAnsi="Arial" w:cs="Arial"/>
                <w:sz w:val="20"/>
                <w:szCs w:val="20"/>
                <w:lang w:eastAsia="zh-CN" w:bidi="hi-IN"/>
              </w:rPr>
            </w:pPr>
          </w:p>
          <w:p w14:paraId="24421C9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EML</w:t>
            </w:r>
          </w:p>
        </w:tc>
        <w:tc>
          <w:tcPr>
            <w:tcW w:w="757" w:type="pct"/>
            <w:vAlign w:val="center"/>
          </w:tcPr>
          <w:p w14:paraId="174F4451" w14:textId="77777777" w:rsidR="00C24EDE" w:rsidRDefault="00C24EDE">
            <w:pPr>
              <w:pStyle w:val="TableParagraph"/>
              <w:ind w:left="57" w:right="57"/>
              <w:jc w:val="center"/>
              <w:rPr>
                <w:rFonts w:ascii="Arial" w:eastAsia="Arial" w:hAnsi="Arial" w:cs="Arial"/>
                <w:sz w:val="20"/>
                <w:szCs w:val="20"/>
                <w:lang w:eastAsia="zh-CN" w:bidi="hi-IN"/>
              </w:rPr>
            </w:pPr>
          </w:p>
          <w:p w14:paraId="56FC962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Correo electrónico</w:t>
            </w:r>
          </w:p>
        </w:tc>
        <w:tc>
          <w:tcPr>
            <w:tcW w:w="1492" w:type="pct"/>
            <w:vAlign w:val="center"/>
          </w:tcPr>
          <w:p w14:paraId="3318BE3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Diseñado para almacenar mensajes de correo electrónico en forma de un archivo de texto sin formato</w:t>
            </w:r>
          </w:p>
        </w:tc>
        <w:tc>
          <w:tcPr>
            <w:tcW w:w="741" w:type="pct"/>
            <w:vAlign w:val="center"/>
          </w:tcPr>
          <w:p w14:paraId="574532D8" w14:textId="77777777" w:rsidR="00C24EDE" w:rsidRDefault="00C24EDE">
            <w:pPr>
              <w:pStyle w:val="TableParagraph"/>
              <w:ind w:left="57" w:right="57"/>
              <w:jc w:val="center"/>
              <w:rPr>
                <w:rFonts w:ascii="Arial" w:eastAsia="Arial" w:hAnsi="Arial" w:cs="Arial"/>
                <w:sz w:val="20"/>
                <w:szCs w:val="20"/>
                <w:lang w:eastAsia="zh-CN" w:bidi="hi-IN"/>
              </w:rPr>
            </w:pPr>
          </w:p>
          <w:p w14:paraId="14BC688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w:t>
            </w:r>
            <w:proofErr w:type="spellStart"/>
            <w:r>
              <w:rPr>
                <w:rFonts w:ascii="Arial" w:eastAsia="Arial" w:hAnsi="Arial" w:cs="Arial"/>
                <w:sz w:val="20"/>
                <w:szCs w:val="20"/>
                <w:lang w:eastAsia="zh-CN" w:bidi="hi-IN"/>
              </w:rPr>
              <w:t>eml</w:t>
            </w:r>
            <w:proofErr w:type="spellEnd"/>
          </w:p>
        </w:tc>
        <w:tc>
          <w:tcPr>
            <w:tcW w:w="881" w:type="pct"/>
            <w:vAlign w:val="center"/>
          </w:tcPr>
          <w:p w14:paraId="1B02D7A4" w14:textId="77777777" w:rsidR="00C24EDE" w:rsidRDefault="00C24EDE">
            <w:pPr>
              <w:pStyle w:val="TableParagraph"/>
              <w:ind w:left="57" w:right="57"/>
              <w:jc w:val="center"/>
              <w:rPr>
                <w:rFonts w:ascii="Arial" w:eastAsia="Arial" w:hAnsi="Arial" w:cs="Arial"/>
                <w:sz w:val="20"/>
                <w:szCs w:val="20"/>
                <w:lang w:eastAsia="zh-CN" w:bidi="hi-IN"/>
              </w:rPr>
            </w:pPr>
          </w:p>
          <w:p w14:paraId="571764D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RFC 822</w:t>
            </w:r>
          </w:p>
        </w:tc>
      </w:tr>
      <w:tr w:rsidR="00C24EDE" w14:paraId="2C09A9CF" w14:textId="77777777">
        <w:trPr>
          <w:trHeight w:val="705"/>
        </w:trPr>
        <w:tc>
          <w:tcPr>
            <w:tcW w:w="1128" w:type="pct"/>
            <w:vAlign w:val="center"/>
          </w:tcPr>
          <w:p w14:paraId="59342DD2" w14:textId="77777777" w:rsidR="00C24EDE" w:rsidRDefault="00C24EDE">
            <w:pPr>
              <w:pStyle w:val="TableParagraph"/>
              <w:ind w:left="57" w:right="57"/>
              <w:jc w:val="center"/>
              <w:rPr>
                <w:rFonts w:ascii="Arial" w:eastAsia="Arial" w:hAnsi="Arial" w:cs="Arial"/>
                <w:sz w:val="20"/>
                <w:szCs w:val="20"/>
                <w:lang w:eastAsia="zh-CN" w:bidi="hi-IN"/>
              </w:rPr>
            </w:pPr>
          </w:p>
          <w:p w14:paraId="41CEAD6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MBOX</w:t>
            </w:r>
          </w:p>
        </w:tc>
        <w:tc>
          <w:tcPr>
            <w:tcW w:w="757" w:type="pct"/>
            <w:vAlign w:val="center"/>
          </w:tcPr>
          <w:p w14:paraId="30DE1EC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Correo electrónico</w:t>
            </w:r>
          </w:p>
        </w:tc>
        <w:tc>
          <w:tcPr>
            <w:tcW w:w="1492" w:type="pct"/>
            <w:vAlign w:val="center"/>
          </w:tcPr>
          <w:p w14:paraId="544FAF8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utilizado para almacenar conjuntos de correos electrónicos.</w:t>
            </w:r>
          </w:p>
        </w:tc>
        <w:tc>
          <w:tcPr>
            <w:tcW w:w="741" w:type="pct"/>
            <w:vAlign w:val="center"/>
          </w:tcPr>
          <w:p w14:paraId="100CC155" w14:textId="77777777" w:rsidR="00C24EDE" w:rsidRDefault="00C24EDE">
            <w:pPr>
              <w:pStyle w:val="TableParagraph"/>
              <w:ind w:left="57" w:right="57"/>
              <w:jc w:val="center"/>
              <w:rPr>
                <w:rFonts w:ascii="Arial" w:eastAsia="Arial" w:hAnsi="Arial" w:cs="Arial"/>
                <w:sz w:val="20"/>
                <w:szCs w:val="20"/>
                <w:lang w:eastAsia="zh-CN" w:bidi="hi-IN"/>
              </w:rPr>
            </w:pPr>
          </w:p>
          <w:p w14:paraId="546188B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mbox</w:t>
            </w:r>
            <w:proofErr w:type="spellEnd"/>
            <w:r>
              <w:rPr>
                <w:rFonts w:ascii="Arial" w:eastAsia="Arial" w:hAnsi="Arial" w:cs="Arial"/>
                <w:sz w:val="20"/>
                <w:szCs w:val="20"/>
                <w:lang w:eastAsia="zh-CN" w:bidi="hi-IN"/>
              </w:rPr>
              <w:t xml:space="preserve">, </w:t>
            </w:r>
            <w:proofErr w:type="spellStart"/>
            <w:r>
              <w:rPr>
                <w:rFonts w:ascii="Arial" w:eastAsia="Arial" w:hAnsi="Arial" w:cs="Arial"/>
                <w:sz w:val="20"/>
                <w:szCs w:val="20"/>
                <w:lang w:eastAsia="zh-CN" w:bidi="hi-IN"/>
              </w:rPr>
              <w:t>mbx</w:t>
            </w:r>
            <w:proofErr w:type="spellEnd"/>
          </w:p>
        </w:tc>
        <w:tc>
          <w:tcPr>
            <w:tcW w:w="881" w:type="pct"/>
            <w:vAlign w:val="center"/>
          </w:tcPr>
          <w:p w14:paraId="3CC675C0" w14:textId="77777777" w:rsidR="00C24EDE" w:rsidRDefault="00C24EDE">
            <w:pPr>
              <w:pStyle w:val="TableParagraph"/>
              <w:ind w:left="57" w:right="57"/>
              <w:jc w:val="center"/>
              <w:rPr>
                <w:rFonts w:ascii="Arial" w:eastAsia="Arial" w:hAnsi="Arial" w:cs="Arial"/>
                <w:sz w:val="20"/>
                <w:szCs w:val="20"/>
                <w:lang w:eastAsia="zh-CN" w:bidi="hi-IN"/>
              </w:rPr>
            </w:pPr>
          </w:p>
          <w:p w14:paraId="24A0131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N/A</w:t>
            </w:r>
          </w:p>
        </w:tc>
      </w:tr>
    </w:tbl>
    <w:p w14:paraId="09C42A1E" w14:textId="77777777" w:rsidR="00C24EDE" w:rsidRDefault="00C24EDE">
      <w:pPr>
        <w:jc w:val="center"/>
        <w:rPr>
          <w:rFonts w:ascii="Arial" w:hAnsi="Arial" w:cs="Arial"/>
        </w:rPr>
      </w:pPr>
      <w:bookmarkStart w:id="475" w:name="_TOC_250029"/>
      <w:bookmarkEnd w:id="475"/>
    </w:p>
    <w:p w14:paraId="4590720D" w14:textId="77777777" w:rsidR="00C24EDE" w:rsidRDefault="00C71A7F">
      <w:pPr>
        <w:pStyle w:val="Ttulo1"/>
        <w:tabs>
          <w:tab w:val="left" w:pos="1160"/>
        </w:tabs>
        <w:spacing w:before="100"/>
      </w:pPr>
      <w:bookmarkStart w:id="476" w:name="_Toc121578203"/>
      <w:bookmarkStart w:id="477" w:name="_Toc121578010"/>
      <w:bookmarkStart w:id="478" w:name="_Toc189134839"/>
      <w:r>
        <w:rPr>
          <w:w w:val="90"/>
        </w:rPr>
        <w:t>10.11.4 Recursos</w:t>
      </w:r>
      <w:bookmarkEnd w:id="476"/>
      <w:bookmarkEnd w:id="477"/>
      <w:bookmarkEnd w:id="478"/>
    </w:p>
    <w:p w14:paraId="51743C8E" w14:textId="77777777" w:rsidR="00C24EDE" w:rsidRDefault="00C24EDE">
      <w:pPr>
        <w:pStyle w:val="Textoindependiente"/>
        <w:spacing w:before="11"/>
        <w:rPr>
          <w:rFonts w:ascii="Arial" w:hAnsi="Arial" w:cs="Arial"/>
          <w:b/>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9"/>
        <w:gridCol w:w="3121"/>
        <w:gridCol w:w="3051"/>
      </w:tblGrid>
      <w:tr w:rsidR="00C24EDE" w14:paraId="0E6EF7A7" w14:textId="77777777">
        <w:trPr>
          <w:trHeight w:val="90"/>
        </w:trPr>
        <w:tc>
          <w:tcPr>
            <w:tcW w:w="1842" w:type="pct"/>
            <w:shd w:val="clear" w:color="auto" w:fill="808080"/>
          </w:tcPr>
          <w:p w14:paraId="7343F9A3" w14:textId="77777777" w:rsidR="00C24EDE" w:rsidRDefault="00C71A7F">
            <w:pPr>
              <w:pStyle w:val="TableParagraph"/>
              <w:jc w:val="center"/>
              <w:rPr>
                <w:rFonts w:ascii="Arial" w:hAnsi="Arial" w:cs="Arial"/>
                <w:b/>
                <w:sz w:val="24"/>
                <w:szCs w:val="24"/>
              </w:rPr>
            </w:pPr>
            <w:r>
              <w:rPr>
                <w:rFonts w:ascii="Arial" w:hAnsi="Arial" w:cs="Arial"/>
                <w:b/>
                <w:w w:val="95"/>
                <w:sz w:val="24"/>
                <w:szCs w:val="24"/>
              </w:rPr>
              <w:t>Humano</w:t>
            </w:r>
          </w:p>
        </w:tc>
        <w:tc>
          <w:tcPr>
            <w:tcW w:w="1597" w:type="pct"/>
            <w:shd w:val="clear" w:color="auto" w:fill="808080"/>
          </w:tcPr>
          <w:p w14:paraId="11CCCB31" w14:textId="77777777" w:rsidR="00C24EDE" w:rsidRDefault="00C71A7F">
            <w:pPr>
              <w:pStyle w:val="TableParagraph"/>
              <w:jc w:val="center"/>
              <w:rPr>
                <w:rFonts w:ascii="Arial" w:hAnsi="Arial" w:cs="Arial"/>
                <w:b/>
                <w:sz w:val="24"/>
                <w:szCs w:val="24"/>
              </w:rPr>
            </w:pPr>
            <w:r>
              <w:rPr>
                <w:rFonts w:ascii="Arial" w:hAnsi="Arial" w:cs="Arial"/>
                <w:b/>
                <w:w w:val="95"/>
                <w:sz w:val="24"/>
                <w:szCs w:val="24"/>
              </w:rPr>
              <w:t>Técnico</w:t>
            </w:r>
          </w:p>
        </w:tc>
        <w:tc>
          <w:tcPr>
            <w:tcW w:w="1561" w:type="pct"/>
            <w:shd w:val="clear" w:color="auto" w:fill="808080"/>
          </w:tcPr>
          <w:p w14:paraId="789BDCB5" w14:textId="77777777" w:rsidR="00C24EDE" w:rsidRDefault="00C71A7F">
            <w:pPr>
              <w:pStyle w:val="TableParagraph"/>
              <w:jc w:val="center"/>
              <w:rPr>
                <w:rFonts w:ascii="Arial" w:hAnsi="Arial" w:cs="Arial"/>
                <w:b/>
                <w:sz w:val="24"/>
                <w:szCs w:val="24"/>
              </w:rPr>
            </w:pPr>
            <w:r>
              <w:rPr>
                <w:rFonts w:ascii="Arial" w:hAnsi="Arial" w:cs="Arial"/>
                <w:b/>
                <w:w w:val="95"/>
                <w:sz w:val="24"/>
                <w:szCs w:val="24"/>
              </w:rPr>
              <w:t>Financiero</w:t>
            </w:r>
          </w:p>
        </w:tc>
      </w:tr>
      <w:tr w:rsidR="00C24EDE" w14:paraId="628492F4" w14:textId="77777777">
        <w:trPr>
          <w:trHeight w:val="1837"/>
        </w:trPr>
        <w:tc>
          <w:tcPr>
            <w:tcW w:w="1842" w:type="pct"/>
          </w:tcPr>
          <w:p w14:paraId="521F8AB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Funcionarios o contratistas del Grupo de Gestión Documental y de la Oficina de Tecnologías de la Información</w:t>
            </w:r>
          </w:p>
          <w:p w14:paraId="1F19B8DF"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Personal designado para las actividades archivísticas de cada dependencia </w:t>
            </w:r>
          </w:p>
          <w:p w14:paraId="38D5F870"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Profesionales especializados de acuerdo con el tema a tratar</w:t>
            </w:r>
          </w:p>
          <w:p w14:paraId="03A8A7B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Ingeniero de Sistemas</w:t>
            </w:r>
          </w:p>
        </w:tc>
        <w:tc>
          <w:tcPr>
            <w:tcW w:w="1597" w:type="pct"/>
          </w:tcPr>
          <w:p w14:paraId="78371F2C"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Computadores, Servidores Software Especializado, Complementos de Software Integraciones,</w:t>
            </w:r>
          </w:p>
          <w:p w14:paraId="75B3D94F"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Renovación de Medios Conversión / migración Televisores,</w:t>
            </w:r>
          </w:p>
          <w:p w14:paraId="0FA4B57F"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Sala de juntas</w:t>
            </w:r>
          </w:p>
        </w:tc>
        <w:tc>
          <w:tcPr>
            <w:tcW w:w="1561" w:type="pct"/>
          </w:tcPr>
          <w:p w14:paraId="3CD37E1D" w14:textId="77777777" w:rsidR="00C24EDE" w:rsidRDefault="00C24EDE">
            <w:pPr>
              <w:pStyle w:val="TableParagraph"/>
              <w:ind w:left="57" w:right="57"/>
              <w:jc w:val="both"/>
              <w:rPr>
                <w:rFonts w:ascii="Arial" w:eastAsia="Arial" w:hAnsi="Arial" w:cs="Arial"/>
                <w:sz w:val="20"/>
                <w:szCs w:val="20"/>
                <w:lang w:eastAsia="zh-CN" w:bidi="hi-IN"/>
              </w:rPr>
            </w:pPr>
          </w:p>
          <w:p w14:paraId="1899E220"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 acuerdo con el presupuesto del que disponen para la adquisición de los materiales que se requieren y para la contratación de los profesionales especializados.</w:t>
            </w:r>
          </w:p>
        </w:tc>
      </w:tr>
    </w:tbl>
    <w:p w14:paraId="130696BA" w14:textId="77777777" w:rsidR="00C24EDE" w:rsidRDefault="00C24EDE">
      <w:pPr>
        <w:pStyle w:val="Textoindependiente"/>
        <w:spacing w:before="2"/>
        <w:rPr>
          <w:rFonts w:ascii="Arial" w:hAnsi="Arial" w:cs="Arial"/>
          <w:b/>
        </w:rPr>
      </w:pPr>
    </w:p>
    <w:p w14:paraId="7ED10940" w14:textId="77777777" w:rsidR="00C24EDE" w:rsidRDefault="00C71A7F">
      <w:pPr>
        <w:pStyle w:val="Ttulo1"/>
        <w:tabs>
          <w:tab w:val="left" w:pos="1377"/>
        </w:tabs>
        <w:spacing w:before="1"/>
      </w:pPr>
      <w:bookmarkStart w:id="479" w:name="_TOC_250028"/>
      <w:bookmarkStart w:id="480" w:name="_Toc121578204"/>
      <w:bookmarkStart w:id="481" w:name="_Toc121578011"/>
      <w:bookmarkStart w:id="482" w:name="_Toc189134840"/>
      <w:bookmarkEnd w:id="479"/>
      <w:r>
        <w:rPr>
          <w:w w:val="90"/>
        </w:rPr>
        <w:t>10.11.5 Responsable</w:t>
      </w:r>
      <w:bookmarkEnd w:id="480"/>
      <w:bookmarkEnd w:id="481"/>
      <w:bookmarkEnd w:id="482"/>
    </w:p>
    <w:p w14:paraId="345CD87B" w14:textId="77777777" w:rsidR="00C24EDE" w:rsidRDefault="00C24EDE">
      <w:pPr>
        <w:pStyle w:val="Textoindependiente"/>
        <w:spacing w:before="10"/>
        <w:rPr>
          <w:rFonts w:ascii="Arial" w:hAnsi="Arial" w:cs="Arial"/>
          <w:b/>
        </w:rPr>
      </w:pPr>
    </w:p>
    <w:p w14:paraId="68E9C6D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Grupo Interno de Trabajo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14:paraId="6B7D1B7C" w14:textId="77777777" w:rsidR="00C24EDE" w:rsidRDefault="00C24EDE">
      <w:pPr>
        <w:pStyle w:val="Textoindependiente"/>
        <w:rPr>
          <w:rFonts w:ascii="Arial" w:hAnsi="Arial" w:cs="Arial"/>
        </w:rPr>
      </w:pPr>
    </w:p>
    <w:p w14:paraId="399462E7" w14:textId="77777777" w:rsidR="00C24EDE" w:rsidRDefault="00C24EDE">
      <w:pPr>
        <w:pStyle w:val="Textoindependiente"/>
        <w:rPr>
          <w:rFonts w:ascii="Arial" w:hAnsi="Arial" w:cs="Arial"/>
        </w:rPr>
      </w:pPr>
    </w:p>
    <w:p w14:paraId="0CA2FF54" w14:textId="77777777" w:rsidR="00C24EDE" w:rsidRDefault="00C71A7F">
      <w:pPr>
        <w:pStyle w:val="Ttulo1"/>
        <w:tabs>
          <w:tab w:val="left" w:pos="1518"/>
          <w:tab w:val="left" w:pos="1519"/>
        </w:tabs>
        <w:spacing w:before="233"/>
        <w:rPr>
          <w:w w:val="90"/>
        </w:rPr>
      </w:pPr>
      <w:bookmarkStart w:id="483" w:name="_TOC_250027"/>
      <w:bookmarkStart w:id="484" w:name="_Toc121578012"/>
      <w:bookmarkStart w:id="485" w:name="_Toc121578205"/>
      <w:bookmarkStart w:id="486" w:name="_Toc189134841"/>
      <w:bookmarkEnd w:id="483"/>
      <w:r>
        <w:rPr>
          <w:w w:val="90"/>
        </w:rPr>
        <w:lastRenderedPageBreak/>
        <w:t>10.11.6 Cronograma</w:t>
      </w:r>
      <w:bookmarkEnd w:id="484"/>
      <w:bookmarkEnd w:id="485"/>
      <w:bookmarkEnd w:id="486"/>
    </w:p>
    <w:p w14:paraId="6429F0F6"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Cronograma fue diseñado de manera general para todos los programas y se encuentra consolidado en el numeral 11.</w:t>
      </w:r>
    </w:p>
    <w:p w14:paraId="380DF718" w14:textId="77777777" w:rsidR="00C24EDE" w:rsidRDefault="00C24EDE">
      <w:pPr>
        <w:pStyle w:val="Textoindependiente"/>
        <w:spacing w:before="7"/>
        <w:rPr>
          <w:rFonts w:ascii="Arial" w:hAnsi="Arial" w:cs="Arial"/>
        </w:rPr>
      </w:pPr>
    </w:p>
    <w:p w14:paraId="0ACD1283" w14:textId="77777777" w:rsidR="00C24EDE" w:rsidRDefault="00C71A7F">
      <w:pPr>
        <w:pStyle w:val="Ttulo1"/>
        <w:tabs>
          <w:tab w:val="left" w:pos="1573"/>
          <w:tab w:val="left" w:pos="1574"/>
        </w:tabs>
      </w:pPr>
      <w:bookmarkStart w:id="487" w:name="_TOC_250026"/>
      <w:bookmarkStart w:id="488" w:name="_Toc121578013"/>
      <w:bookmarkStart w:id="489" w:name="_Toc121578206"/>
      <w:bookmarkStart w:id="490" w:name="_Toc189134842"/>
      <w:r>
        <w:rPr>
          <w:spacing w:val="-1"/>
          <w:w w:val="85"/>
        </w:rPr>
        <w:t>10.12 PROGRAMA</w:t>
      </w:r>
      <w:r>
        <w:rPr>
          <w:spacing w:val="-5"/>
          <w:w w:val="85"/>
        </w:rPr>
        <w:t xml:space="preserve"> </w:t>
      </w:r>
      <w:r>
        <w:rPr>
          <w:w w:val="85"/>
        </w:rPr>
        <w:t>DE</w:t>
      </w:r>
      <w:r>
        <w:rPr>
          <w:spacing w:val="-1"/>
          <w:w w:val="85"/>
        </w:rPr>
        <w:t xml:space="preserve"> </w:t>
      </w:r>
      <w:r>
        <w:rPr>
          <w:w w:val="85"/>
        </w:rPr>
        <w:t>REGISTRO</w:t>
      </w:r>
      <w:r>
        <w:rPr>
          <w:spacing w:val="-4"/>
          <w:w w:val="85"/>
        </w:rPr>
        <w:t xml:space="preserve"> </w:t>
      </w:r>
      <w:r>
        <w:rPr>
          <w:w w:val="85"/>
        </w:rPr>
        <w:t>DE</w:t>
      </w:r>
      <w:r>
        <w:rPr>
          <w:spacing w:val="-1"/>
          <w:w w:val="85"/>
        </w:rPr>
        <w:t xml:space="preserve"> </w:t>
      </w:r>
      <w:bookmarkEnd w:id="487"/>
      <w:r>
        <w:rPr>
          <w:w w:val="85"/>
        </w:rPr>
        <w:t>METADATOS</w:t>
      </w:r>
      <w:bookmarkEnd w:id="488"/>
      <w:bookmarkEnd w:id="489"/>
      <w:bookmarkEnd w:id="490"/>
    </w:p>
    <w:p w14:paraId="784BE74E" w14:textId="77777777" w:rsidR="00C24EDE" w:rsidRDefault="00C24EDE">
      <w:pPr>
        <w:pStyle w:val="Textoindependiente"/>
        <w:rPr>
          <w:rFonts w:ascii="Arial" w:hAnsi="Arial" w:cs="Arial"/>
          <w:b/>
        </w:rPr>
      </w:pPr>
    </w:p>
    <w:p w14:paraId="12F592A0" w14:textId="77777777" w:rsidR="00C24EDE" w:rsidRDefault="00C71A7F">
      <w:pPr>
        <w:pStyle w:val="Ttulo1"/>
        <w:tabs>
          <w:tab w:val="left" w:pos="1765"/>
          <w:tab w:val="left" w:pos="1766"/>
        </w:tabs>
      </w:pPr>
      <w:bookmarkStart w:id="491" w:name="_TOC_250025"/>
      <w:bookmarkStart w:id="492" w:name="_Toc121578014"/>
      <w:bookmarkStart w:id="493" w:name="_Toc121578207"/>
      <w:bookmarkStart w:id="494" w:name="_Toc189134843"/>
      <w:bookmarkEnd w:id="491"/>
      <w:r>
        <w:rPr>
          <w:w w:val="90"/>
        </w:rPr>
        <w:t>10.12.1 Objetivo</w:t>
      </w:r>
      <w:bookmarkEnd w:id="492"/>
      <w:bookmarkEnd w:id="493"/>
      <w:bookmarkEnd w:id="494"/>
    </w:p>
    <w:p w14:paraId="7206BE31" w14:textId="77777777" w:rsidR="00C24EDE" w:rsidRDefault="00C24EDE">
      <w:pPr>
        <w:pStyle w:val="Textoindependiente"/>
        <w:spacing w:before="4"/>
        <w:rPr>
          <w:rFonts w:ascii="Arial" w:hAnsi="Arial" w:cs="Arial"/>
          <w:b/>
        </w:rPr>
      </w:pPr>
    </w:p>
    <w:p w14:paraId="07BB553E"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Establecer la estructura de metadatos adecuada para los documentos que requieren ser incorporados al Plan de Preservación Digital a largo Plazo.</w:t>
      </w:r>
    </w:p>
    <w:p w14:paraId="38C1CD51" w14:textId="77777777" w:rsidR="00C24EDE" w:rsidRDefault="00C24EDE">
      <w:pPr>
        <w:pStyle w:val="Textoindependiente"/>
        <w:spacing w:before="7"/>
        <w:rPr>
          <w:rFonts w:ascii="Arial" w:hAnsi="Arial" w:cs="Arial"/>
        </w:rPr>
      </w:pPr>
    </w:p>
    <w:p w14:paraId="7DEE7330" w14:textId="77777777" w:rsidR="00C24EDE" w:rsidRDefault="00C71A7F">
      <w:pPr>
        <w:pStyle w:val="Ttulo1"/>
        <w:tabs>
          <w:tab w:val="left" w:pos="1765"/>
          <w:tab w:val="left" w:pos="1766"/>
        </w:tabs>
      </w:pPr>
      <w:bookmarkStart w:id="495" w:name="_TOC_250024"/>
      <w:bookmarkStart w:id="496" w:name="_Toc121578208"/>
      <w:bookmarkStart w:id="497" w:name="_Toc121578015"/>
      <w:bookmarkStart w:id="498" w:name="_Toc189134844"/>
      <w:bookmarkEnd w:id="495"/>
      <w:r>
        <w:rPr>
          <w:w w:val="90"/>
        </w:rPr>
        <w:t>10.12.2 Alcance</w:t>
      </w:r>
      <w:bookmarkEnd w:id="496"/>
      <w:bookmarkEnd w:id="497"/>
      <w:bookmarkEnd w:id="498"/>
    </w:p>
    <w:p w14:paraId="3FC605AD" w14:textId="77777777" w:rsidR="00C24EDE" w:rsidRDefault="00C24EDE">
      <w:pPr>
        <w:pStyle w:val="Textoindependiente"/>
        <w:spacing w:before="4"/>
        <w:rPr>
          <w:rFonts w:ascii="Arial" w:hAnsi="Arial" w:cs="Arial"/>
          <w:b/>
        </w:rPr>
      </w:pPr>
    </w:p>
    <w:p w14:paraId="2AD4A6D3"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Este programa se extiende a todos los archivos electrónicos recibidos o producidos durante el desarrollo de los procesos de gestión documental en ejecución de las funciones misionales de la entidad.</w:t>
      </w:r>
    </w:p>
    <w:p w14:paraId="3B10B27C" w14:textId="77777777" w:rsidR="00C24EDE" w:rsidRDefault="00C24EDE">
      <w:pPr>
        <w:pStyle w:val="Textoindependiente"/>
        <w:spacing w:before="7"/>
        <w:rPr>
          <w:rFonts w:ascii="Arial" w:hAnsi="Arial" w:cs="Arial"/>
        </w:rPr>
      </w:pPr>
    </w:p>
    <w:p w14:paraId="0A9C23FB" w14:textId="77777777" w:rsidR="00C24EDE" w:rsidRDefault="00C71A7F">
      <w:pPr>
        <w:pStyle w:val="Ttulo1"/>
        <w:tabs>
          <w:tab w:val="left" w:pos="1763"/>
          <w:tab w:val="left" w:pos="1764"/>
        </w:tabs>
      </w:pPr>
      <w:bookmarkStart w:id="499" w:name="_TOC_250023"/>
      <w:bookmarkStart w:id="500" w:name="_Toc121578016"/>
      <w:bookmarkStart w:id="501" w:name="_Toc121578209"/>
      <w:bookmarkStart w:id="502" w:name="_Toc189134845"/>
      <w:bookmarkEnd w:id="499"/>
      <w:r>
        <w:rPr>
          <w:w w:val="90"/>
        </w:rPr>
        <w:t>10.12.3 Metodología</w:t>
      </w:r>
      <w:bookmarkEnd w:id="500"/>
      <w:bookmarkEnd w:id="501"/>
      <w:bookmarkEnd w:id="502"/>
    </w:p>
    <w:p w14:paraId="231CFB00" w14:textId="77777777" w:rsidR="00C24EDE" w:rsidRDefault="00C24EDE">
      <w:pPr>
        <w:pStyle w:val="Textoindependiente"/>
        <w:spacing w:before="4"/>
        <w:rPr>
          <w:rFonts w:ascii="Arial" w:hAnsi="Arial" w:cs="Arial"/>
          <w:b/>
        </w:rPr>
      </w:pPr>
    </w:p>
    <w:p w14:paraId="29D5E5ED"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Se deben aplicar metadatos de preservación a largo plazo, la entidad, deberá asegurar que en su Sistema de Gestión de Documentos Electrónicos de Archivo SGDEA, se utilicen obligatoriamente metadatos de preservación, generados automática o manualmente, los cuales actúan como estrategia para la preservación de los documentos electrónicos de archivo. La información que ofrecen los metadatos de preservación permite continuar con el despliegue operacional de estrategias indefinidamente, ya que ofrece los datos suficientes para el tratamiento de los documentos electrónicos. A continuación, se presenta una tabla, propuesta de los metadatos de preservación:</w:t>
      </w:r>
    </w:p>
    <w:p w14:paraId="0DE26E0C" w14:textId="77777777" w:rsidR="00C24EDE" w:rsidRDefault="00C24EDE">
      <w:pPr>
        <w:spacing w:line="242" w:lineRule="auto"/>
        <w:jc w:val="both"/>
        <w:rPr>
          <w:rFonts w:ascii="Arial" w:hAnsi="Arial" w:cs="Arial"/>
          <w:sz w:val="24"/>
          <w:szCs w:val="24"/>
        </w:rPr>
      </w:pPr>
    </w:p>
    <w:tbl>
      <w:tblPr>
        <w:tblStyle w:val="TableNormal"/>
        <w:tblW w:w="4942"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5"/>
        <w:gridCol w:w="6253"/>
      </w:tblGrid>
      <w:tr w:rsidR="00C24EDE" w14:paraId="0337FD47" w14:textId="77777777">
        <w:trPr>
          <w:trHeight w:val="251"/>
          <w:tblHeader/>
        </w:trPr>
        <w:tc>
          <w:tcPr>
            <w:tcW w:w="1763" w:type="pct"/>
            <w:shd w:val="clear" w:color="auto" w:fill="808080"/>
          </w:tcPr>
          <w:p w14:paraId="42A477A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METADATO</w:t>
            </w:r>
          </w:p>
        </w:tc>
        <w:tc>
          <w:tcPr>
            <w:tcW w:w="3237" w:type="pct"/>
            <w:shd w:val="clear" w:color="auto" w:fill="808080"/>
          </w:tcPr>
          <w:p w14:paraId="3A8E615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FUNCIÓN</w:t>
            </w:r>
          </w:p>
        </w:tc>
      </w:tr>
      <w:tr w:rsidR="00C24EDE" w14:paraId="0D3090E2" w14:textId="77777777">
        <w:trPr>
          <w:trHeight w:val="251"/>
        </w:trPr>
        <w:tc>
          <w:tcPr>
            <w:tcW w:w="1763" w:type="pct"/>
            <w:vAlign w:val="center"/>
          </w:tcPr>
          <w:p w14:paraId="15FC3DA6"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Código</w:t>
            </w:r>
          </w:p>
        </w:tc>
        <w:tc>
          <w:tcPr>
            <w:tcW w:w="3237" w:type="pct"/>
          </w:tcPr>
          <w:p w14:paraId="08D5CD4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Designación unívoca del objeto digital a preservar.</w:t>
            </w:r>
          </w:p>
        </w:tc>
      </w:tr>
      <w:tr w:rsidR="00C24EDE" w14:paraId="39852968" w14:textId="77777777">
        <w:trPr>
          <w:trHeight w:val="254"/>
        </w:trPr>
        <w:tc>
          <w:tcPr>
            <w:tcW w:w="1763" w:type="pct"/>
            <w:vAlign w:val="center"/>
          </w:tcPr>
          <w:p w14:paraId="1B32E627"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Título</w:t>
            </w:r>
          </w:p>
        </w:tc>
        <w:tc>
          <w:tcPr>
            <w:tcW w:w="3237" w:type="pct"/>
          </w:tcPr>
          <w:p w14:paraId="0AB4148D"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Nombre del documento electrónico de archivo.</w:t>
            </w:r>
          </w:p>
        </w:tc>
      </w:tr>
      <w:tr w:rsidR="00C24EDE" w14:paraId="10156C51" w14:textId="77777777">
        <w:trPr>
          <w:trHeight w:val="254"/>
        </w:trPr>
        <w:tc>
          <w:tcPr>
            <w:tcW w:w="1763" w:type="pct"/>
            <w:vAlign w:val="center"/>
          </w:tcPr>
          <w:p w14:paraId="44925FDC"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Software de Creación</w:t>
            </w:r>
          </w:p>
        </w:tc>
        <w:tc>
          <w:tcPr>
            <w:tcW w:w="3237" w:type="pct"/>
          </w:tcPr>
          <w:p w14:paraId="3E74560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Nombre de la aplicación informática utilizada para crear el documento electrónico.</w:t>
            </w:r>
          </w:p>
        </w:tc>
      </w:tr>
      <w:tr w:rsidR="00C24EDE" w14:paraId="1DF6442C" w14:textId="77777777">
        <w:trPr>
          <w:trHeight w:val="25"/>
        </w:trPr>
        <w:tc>
          <w:tcPr>
            <w:tcW w:w="1763" w:type="pct"/>
            <w:vAlign w:val="center"/>
          </w:tcPr>
          <w:p w14:paraId="20E9191F"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Versión</w:t>
            </w:r>
          </w:p>
        </w:tc>
        <w:tc>
          <w:tcPr>
            <w:tcW w:w="3237" w:type="pct"/>
          </w:tcPr>
          <w:p w14:paraId="29758EDC"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Versión del software con que fue creado el documento electrónico.</w:t>
            </w:r>
          </w:p>
        </w:tc>
      </w:tr>
      <w:tr w:rsidR="00C24EDE" w14:paraId="782DCA17" w14:textId="77777777">
        <w:trPr>
          <w:trHeight w:val="251"/>
        </w:trPr>
        <w:tc>
          <w:tcPr>
            <w:tcW w:w="1763" w:type="pct"/>
            <w:vAlign w:val="center"/>
          </w:tcPr>
          <w:p w14:paraId="0BA212F2"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Tipo de recurso</w:t>
            </w:r>
          </w:p>
        </w:tc>
        <w:tc>
          <w:tcPr>
            <w:tcW w:w="3237" w:type="pct"/>
          </w:tcPr>
          <w:p w14:paraId="63BD81EA" w14:textId="77777777" w:rsidR="00C24EDE" w:rsidRDefault="00C71A7F">
            <w:pPr>
              <w:pStyle w:val="TableParagraph"/>
              <w:spacing w:line="226"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Identificación de la categoría de fichero informático a la que pertenece el documento electrónico (Texto, Imagen, Audio, Video).</w:t>
            </w:r>
          </w:p>
        </w:tc>
      </w:tr>
      <w:tr w:rsidR="00C24EDE" w14:paraId="3A0010EC" w14:textId="77777777">
        <w:trPr>
          <w:trHeight w:val="254"/>
        </w:trPr>
        <w:tc>
          <w:tcPr>
            <w:tcW w:w="1763" w:type="pct"/>
            <w:vAlign w:val="center"/>
          </w:tcPr>
          <w:p w14:paraId="0FAEDDA1"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Estampa de Tiempo</w:t>
            </w:r>
          </w:p>
        </w:tc>
        <w:tc>
          <w:tcPr>
            <w:tcW w:w="3237" w:type="pct"/>
          </w:tcPr>
          <w:p w14:paraId="427913F9" w14:textId="77777777" w:rsidR="00C24EDE" w:rsidRDefault="00C71A7F">
            <w:pPr>
              <w:pStyle w:val="TableParagraph"/>
              <w:spacing w:line="230"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Registro de fecha y hora de acciones sobre el documento electrónico (creación/captura, modificación, actualización, acceso, anexos, consulta, etc.).</w:t>
            </w:r>
          </w:p>
        </w:tc>
      </w:tr>
      <w:tr w:rsidR="00C24EDE" w14:paraId="46D76112" w14:textId="77777777">
        <w:trPr>
          <w:trHeight w:val="254"/>
        </w:trPr>
        <w:tc>
          <w:tcPr>
            <w:tcW w:w="1763" w:type="pct"/>
            <w:vAlign w:val="center"/>
          </w:tcPr>
          <w:p w14:paraId="2F9602EE"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Autor</w:t>
            </w:r>
          </w:p>
        </w:tc>
        <w:tc>
          <w:tcPr>
            <w:tcW w:w="3237" w:type="pct"/>
          </w:tcPr>
          <w:p w14:paraId="28FB2C18"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Emisor responsable del contenido/creación del documento electrónico.</w:t>
            </w:r>
          </w:p>
        </w:tc>
      </w:tr>
      <w:tr w:rsidR="00C24EDE" w14:paraId="08F6B7E6" w14:textId="77777777">
        <w:trPr>
          <w:trHeight w:val="251"/>
        </w:trPr>
        <w:tc>
          <w:tcPr>
            <w:tcW w:w="1763" w:type="pct"/>
            <w:vAlign w:val="center"/>
          </w:tcPr>
          <w:p w14:paraId="4FB3CCE6"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Estado</w:t>
            </w:r>
          </w:p>
        </w:tc>
        <w:tc>
          <w:tcPr>
            <w:tcW w:w="3237" w:type="pct"/>
          </w:tcPr>
          <w:p w14:paraId="3FC879D5" w14:textId="77777777" w:rsidR="00C24EDE" w:rsidRDefault="00C71A7F">
            <w:pPr>
              <w:pStyle w:val="TableParagraph"/>
              <w:spacing w:line="226"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Metadato de identificación del estado del documento electrónico: Borrador, Documento o Record.</w:t>
            </w:r>
          </w:p>
        </w:tc>
      </w:tr>
      <w:tr w:rsidR="00C24EDE" w14:paraId="7A64E88E" w14:textId="77777777">
        <w:trPr>
          <w:trHeight w:val="25"/>
        </w:trPr>
        <w:tc>
          <w:tcPr>
            <w:tcW w:w="1763" w:type="pct"/>
            <w:vAlign w:val="center"/>
          </w:tcPr>
          <w:p w14:paraId="7BF9AC05"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Perfil autorizado</w:t>
            </w:r>
          </w:p>
        </w:tc>
        <w:tc>
          <w:tcPr>
            <w:tcW w:w="3237" w:type="pct"/>
          </w:tcPr>
          <w:p w14:paraId="3449483C"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Metadatos de control de acceso al documento electrónico de archivo.</w:t>
            </w:r>
          </w:p>
        </w:tc>
      </w:tr>
      <w:tr w:rsidR="00C24EDE" w14:paraId="016BD314" w14:textId="77777777">
        <w:trPr>
          <w:trHeight w:val="254"/>
        </w:trPr>
        <w:tc>
          <w:tcPr>
            <w:tcW w:w="1763" w:type="pct"/>
            <w:vAlign w:val="center"/>
          </w:tcPr>
          <w:p w14:paraId="0C3A89B9"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Ubicación de archivamiento</w:t>
            </w:r>
          </w:p>
        </w:tc>
        <w:tc>
          <w:tcPr>
            <w:tcW w:w="3237" w:type="pct"/>
          </w:tcPr>
          <w:p w14:paraId="3CC234AE" w14:textId="77777777" w:rsidR="00C24EDE" w:rsidRDefault="00C71A7F">
            <w:pPr>
              <w:pStyle w:val="TableParagraph"/>
              <w:spacing w:line="230"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Ruta física y/o lógica del repositorio de en donde se realiza el </w:t>
            </w:r>
            <w:r>
              <w:rPr>
                <w:rFonts w:ascii="Arial" w:eastAsia="Arial" w:hAnsi="Arial" w:cs="Arial"/>
                <w:sz w:val="20"/>
                <w:szCs w:val="20"/>
                <w:lang w:eastAsia="zh-CN" w:bidi="hi-IN"/>
              </w:rPr>
              <w:lastRenderedPageBreak/>
              <w:t>almacenamiento del documento electrónico de archivo.</w:t>
            </w:r>
          </w:p>
        </w:tc>
      </w:tr>
      <w:tr w:rsidR="00C24EDE" w14:paraId="5B5DF9D4" w14:textId="77777777">
        <w:trPr>
          <w:trHeight w:val="254"/>
        </w:trPr>
        <w:tc>
          <w:tcPr>
            <w:tcW w:w="1763" w:type="pct"/>
            <w:vAlign w:val="center"/>
          </w:tcPr>
          <w:p w14:paraId="208D4DE8"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lastRenderedPageBreak/>
              <w:t>Nivel de preservación</w:t>
            </w:r>
          </w:p>
        </w:tc>
        <w:tc>
          <w:tcPr>
            <w:tcW w:w="3237" w:type="pct"/>
          </w:tcPr>
          <w:p w14:paraId="67F27421" w14:textId="77777777" w:rsidR="00C24EDE" w:rsidRDefault="00C71A7F">
            <w:pPr>
              <w:pStyle w:val="TableParagraph"/>
              <w:spacing w:line="230"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Información del tipo de preservación que ha de aplicarse sobre el objeto digital (migración, conversión, emulación, etc.).</w:t>
            </w:r>
          </w:p>
        </w:tc>
      </w:tr>
      <w:tr w:rsidR="00C24EDE" w14:paraId="7E89DEA3" w14:textId="77777777">
        <w:trPr>
          <w:trHeight w:val="251"/>
        </w:trPr>
        <w:tc>
          <w:tcPr>
            <w:tcW w:w="1763" w:type="pct"/>
            <w:vAlign w:val="center"/>
          </w:tcPr>
          <w:p w14:paraId="3F462876"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Tiempos de aplicación del nivel de</w:t>
            </w:r>
          </w:p>
          <w:p w14:paraId="018B06AC" w14:textId="77777777" w:rsidR="00C24EDE" w:rsidRDefault="00C71A7F">
            <w:pPr>
              <w:pStyle w:val="TableParagraph"/>
              <w:spacing w:before="4"/>
              <w:ind w:left="57" w:right="57"/>
              <w:rPr>
                <w:rFonts w:ascii="Arial" w:eastAsia="Arial" w:hAnsi="Arial" w:cs="Arial"/>
                <w:sz w:val="20"/>
                <w:szCs w:val="20"/>
                <w:lang w:eastAsia="zh-CN" w:bidi="hi-IN"/>
              </w:rPr>
            </w:pPr>
            <w:r>
              <w:rPr>
                <w:rFonts w:ascii="Arial" w:eastAsia="Arial" w:hAnsi="Arial" w:cs="Arial"/>
                <w:sz w:val="20"/>
                <w:szCs w:val="20"/>
                <w:lang w:eastAsia="zh-CN" w:bidi="hi-IN"/>
              </w:rPr>
              <w:t>preservación</w:t>
            </w:r>
          </w:p>
        </w:tc>
        <w:tc>
          <w:tcPr>
            <w:tcW w:w="3237" w:type="pct"/>
          </w:tcPr>
          <w:p w14:paraId="4D8B92C1"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Especificación de fechas de para ejecución de migración o conversión de documentos electrónicos de archivo.</w:t>
            </w:r>
          </w:p>
        </w:tc>
      </w:tr>
      <w:tr w:rsidR="00C24EDE" w14:paraId="3DF67C40" w14:textId="77777777">
        <w:trPr>
          <w:trHeight w:val="254"/>
        </w:trPr>
        <w:tc>
          <w:tcPr>
            <w:tcW w:w="1763" w:type="pct"/>
            <w:vAlign w:val="center"/>
          </w:tcPr>
          <w:p w14:paraId="0A2F076F"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Periodicidad de verificación</w:t>
            </w:r>
          </w:p>
        </w:tc>
        <w:tc>
          <w:tcPr>
            <w:tcW w:w="3237" w:type="pct"/>
          </w:tcPr>
          <w:p w14:paraId="493CD64F" w14:textId="77777777" w:rsidR="00C24EDE" w:rsidRDefault="00C71A7F">
            <w:pPr>
              <w:pStyle w:val="TableParagraph"/>
              <w:spacing w:line="230"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Espacios de tiempo planificados para realizar auditorías de acceso a los documentos electrónicos de archivo.</w:t>
            </w:r>
          </w:p>
        </w:tc>
      </w:tr>
      <w:tr w:rsidR="00C24EDE" w14:paraId="01A48968" w14:textId="77777777">
        <w:trPr>
          <w:trHeight w:val="254"/>
        </w:trPr>
        <w:tc>
          <w:tcPr>
            <w:tcW w:w="1763" w:type="pct"/>
            <w:vAlign w:val="center"/>
          </w:tcPr>
          <w:p w14:paraId="34097E24"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Renovación de medios</w:t>
            </w:r>
          </w:p>
        </w:tc>
        <w:tc>
          <w:tcPr>
            <w:tcW w:w="3237" w:type="pct"/>
          </w:tcPr>
          <w:p w14:paraId="6B38EB37" w14:textId="77777777" w:rsidR="00C24EDE" w:rsidRDefault="00C71A7F">
            <w:pPr>
              <w:pStyle w:val="TableParagraph"/>
              <w:spacing w:line="230"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Fecha planeada de renovación de medios para el almacenamiento de documentos electrónicos de archivo.</w:t>
            </w:r>
          </w:p>
        </w:tc>
      </w:tr>
    </w:tbl>
    <w:p w14:paraId="203807F7" w14:textId="77777777" w:rsidR="00C24EDE" w:rsidRDefault="00C24EDE">
      <w:pPr>
        <w:pStyle w:val="Textoindependiente"/>
        <w:spacing w:before="4"/>
        <w:rPr>
          <w:rFonts w:ascii="Arial" w:hAnsi="Arial" w:cs="Arial"/>
        </w:rPr>
      </w:pPr>
    </w:p>
    <w:p w14:paraId="20965684"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Finalmente, es preciso considerar que los documentos electrónicos de archivo deben ser gestionados a través de un esquema normalizado de metadatos, que contemple los aspectos de control mínimos obligatorios; estos metadatos cumplen con la labor de proporcionar información descriptiva y contextual para identificar inequívocamente los recursos documentales.</w:t>
      </w:r>
    </w:p>
    <w:p w14:paraId="4281C561" w14:textId="77777777" w:rsidR="00C24EDE" w:rsidRDefault="00C24EDE">
      <w:pPr>
        <w:pStyle w:val="Textoindependiente"/>
        <w:spacing w:line="244" w:lineRule="auto"/>
        <w:jc w:val="both"/>
        <w:rPr>
          <w:rFonts w:ascii="Arial" w:eastAsia="Arial" w:hAnsi="Arial" w:cs="Arial"/>
          <w:lang w:eastAsia="zh-CN" w:bidi="hi-IN"/>
        </w:rPr>
      </w:pPr>
    </w:p>
    <w:p w14:paraId="077DFE02"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A continuación, se presenta un esquema de metadatos, para la gestión de documentos electrónicos de archivo, basado en el estándar Dublín Core:</w:t>
      </w:r>
    </w:p>
    <w:p w14:paraId="078653C5" w14:textId="77777777" w:rsidR="00C24EDE" w:rsidRDefault="00C24EDE">
      <w:pPr>
        <w:pStyle w:val="Textoindependiente"/>
        <w:spacing w:before="7"/>
        <w:rPr>
          <w:rFonts w:ascii="Arial" w:hAnsi="Arial" w:cs="Arial"/>
        </w:rPr>
      </w:pPr>
    </w:p>
    <w:tbl>
      <w:tblPr>
        <w:tblStyle w:val="TableNormal"/>
        <w:tblW w:w="5041"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
        <w:gridCol w:w="1791"/>
        <w:gridCol w:w="1639"/>
        <w:gridCol w:w="1198"/>
        <w:gridCol w:w="1316"/>
        <w:gridCol w:w="3012"/>
      </w:tblGrid>
      <w:tr w:rsidR="00C24EDE" w14:paraId="67B33EC0" w14:textId="77777777">
        <w:trPr>
          <w:trHeight w:val="395"/>
          <w:tblHeader/>
        </w:trPr>
        <w:tc>
          <w:tcPr>
            <w:tcW w:w="454" w:type="pct"/>
            <w:shd w:val="clear" w:color="auto" w:fill="808080"/>
            <w:vAlign w:val="center"/>
          </w:tcPr>
          <w:p w14:paraId="4748532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No</w:t>
            </w:r>
          </w:p>
        </w:tc>
        <w:tc>
          <w:tcPr>
            <w:tcW w:w="909" w:type="pct"/>
            <w:shd w:val="clear" w:color="auto" w:fill="808080"/>
            <w:vAlign w:val="center"/>
          </w:tcPr>
          <w:p w14:paraId="3CAAEDE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NOMBRE</w:t>
            </w:r>
          </w:p>
        </w:tc>
        <w:tc>
          <w:tcPr>
            <w:tcW w:w="832" w:type="pct"/>
            <w:shd w:val="clear" w:color="auto" w:fill="808080"/>
            <w:vAlign w:val="center"/>
          </w:tcPr>
          <w:p w14:paraId="0475EF5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ESTRUCTURA XML</w:t>
            </w:r>
          </w:p>
          <w:p w14:paraId="3B6AD0F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 ETIQUETA</w:t>
            </w:r>
          </w:p>
        </w:tc>
        <w:tc>
          <w:tcPr>
            <w:tcW w:w="1276" w:type="pct"/>
            <w:gridSpan w:val="2"/>
            <w:shd w:val="clear" w:color="auto" w:fill="808080"/>
            <w:vAlign w:val="center"/>
          </w:tcPr>
          <w:p w14:paraId="0BDE713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OBLIGATORIEDAD</w:t>
            </w:r>
          </w:p>
        </w:tc>
        <w:tc>
          <w:tcPr>
            <w:tcW w:w="1529" w:type="pct"/>
            <w:shd w:val="clear" w:color="auto" w:fill="808080"/>
            <w:vAlign w:val="center"/>
          </w:tcPr>
          <w:p w14:paraId="6FA9FF4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DESCRIPCIÓN</w:t>
            </w:r>
          </w:p>
        </w:tc>
      </w:tr>
      <w:tr w:rsidR="00C24EDE" w14:paraId="3F6623F0" w14:textId="77777777">
        <w:trPr>
          <w:trHeight w:val="650"/>
        </w:trPr>
        <w:tc>
          <w:tcPr>
            <w:tcW w:w="454" w:type="pct"/>
            <w:vAlign w:val="center"/>
          </w:tcPr>
          <w:p w14:paraId="627B449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w:t>
            </w:r>
          </w:p>
        </w:tc>
        <w:tc>
          <w:tcPr>
            <w:tcW w:w="909" w:type="pct"/>
            <w:vAlign w:val="center"/>
          </w:tcPr>
          <w:p w14:paraId="2E03EDF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Título</w:t>
            </w:r>
          </w:p>
        </w:tc>
        <w:tc>
          <w:tcPr>
            <w:tcW w:w="832" w:type="pct"/>
            <w:vAlign w:val="center"/>
          </w:tcPr>
          <w:p w14:paraId="67CDCA2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Title</w:t>
            </w:r>
            <w:proofErr w:type="spellEnd"/>
            <w:r>
              <w:rPr>
                <w:rFonts w:ascii="Arial" w:eastAsia="Arial" w:hAnsi="Arial" w:cs="Arial"/>
                <w:sz w:val="20"/>
                <w:szCs w:val="20"/>
                <w:lang w:eastAsia="zh-CN" w:bidi="hi-IN"/>
              </w:rPr>
              <w:t>&gt;</w:t>
            </w:r>
          </w:p>
        </w:tc>
        <w:tc>
          <w:tcPr>
            <w:tcW w:w="608" w:type="pct"/>
            <w:vAlign w:val="center"/>
          </w:tcPr>
          <w:p w14:paraId="5CD1A37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68" w:type="pct"/>
            <w:vAlign w:val="center"/>
          </w:tcPr>
          <w:p w14:paraId="717A0ABD" w14:textId="77777777" w:rsidR="00C24EDE" w:rsidRDefault="00C71A7F">
            <w:pPr>
              <w:pStyle w:val="TableParagraph"/>
              <w:spacing w:line="244" w:lineRule="auto"/>
              <w:ind w:left="57" w:right="57" w:firstLine="41"/>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529" w:type="pct"/>
            <w:vAlign w:val="center"/>
          </w:tcPr>
          <w:p w14:paraId="71FAD910"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Normalmente el título será el nombre por el que se conoce formalmente el recurso (expediente)</w:t>
            </w:r>
          </w:p>
        </w:tc>
      </w:tr>
      <w:tr w:rsidR="00C24EDE" w14:paraId="6BC1F492" w14:textId="77777777">
        <w:trPr>
          <w:trHeight w:val="650"/>
        </w:trPr>
        <w:tc>
          <w:tcPr>
            <w:tcW w:w="454" w:type="pct"/>
            <w:vAlign w:val="center"/>
          </w:tcPr>
          <w:p w14:paraId="4C7D820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2</w:t>
            </w:r>
          </w:p>
        </w:tc>
        <w:tc>
          <w:tcPr>
            <w:tcW w:w="909" w:type="pct"/>
            <w:vAlign w:val="center"/>
          </w:tcPr>
          <w:p w14:paraId="05F2509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Autor</w:t>
            </w:r>
          </w:p>
        </w:tc>
        <w:tc>
          <w:tcPr>
            <w:tcW w:w="832" w:type="pct"/>
            <w:vAlign w:val="center"/>
          </w:tcPr>
          <w:p w14:paraId="3C096E1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Creator</w:t>
            </w:r>
            <w:proofErr w:type="spellEnd"/>
            <w:r>
              <w:rPr>
                <w:rFonts w:ascii="Arial" w:eastAsia="Arial" w:hAnsi="Arial" w:cs="Arial"/>
                <w:sz w:val="20"/>
                <w:szCs w:val="20"/>
                <w:lang w:eastAsia="zh-CN" w:bidi="hi-IN"/>
              </w:rPr>
              <w:t>&gt;</w:t>
            </w:r>
          </w:p>
        </w:tc>
        <w:tc>
          <w:tcPr>
            <w:tcW w:w="608" w:type="pct"/>
            <w:vAlign w:val="center"/>
          </w:tcPr>
          <w:p w14:paraId="50D24B84"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68" w:type="pct"/>
            <w:vAlign w:val="center"/>
          </w:tcPr>
          <w:p w14:paraId="2EA7DFE5" w14:textId="77777777" w:rsidR="00C24EDE" w:rsidRDefault="00C71A7F">
            <w:pPr>
              <w:pStyle w:val="TableParagraph"/>
              <w:ind w:left="57" w:right="57" w:firstLine="67"/>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529" w:type="pct"/>
            <w:vAlign w:val="center"/>
          </w:tcPr>
          <w:p w14:paraId="79451EF7" w14:textId="77777777" w:rsidR="00C24EDE" w:rsidRDefault="00C71A7F">
            <w:pPr>
              <w:pStyle w:val="TableParagraph"/>
              <w:spacing w:line="242"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Autor personal o entidad responsable del contenido del recurso (expediente)</w:t>
            </w:r>
          </w:p>
        </w:tc>
      </w:tr>
      <w:tr w:rsidR="00C24EDE" w14:paraId="2CB60D28" w14:textId="77777777">
        <w:trPr>
          <w:trHeight w:val="402"/>
        </w:trPr>
        <w:tc>
          <w:tcPr>
            <w:tcW w:w="454" w:type="pct"/>
            <w:vAlign w:val="center"/>
          </w:tcPr>
          <w:p w14:paraId="0AD0753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3</w:t>
            </w:r>
          </w:p>
        </w:tc>
        <w:tc>
          <w:tcPr>
            <w:tcW w:w="909" w:type="pct"/>
            <w:vAlign w:val="center"/>
          </w:tcPr>
          <w:p w14:paraId="7A2D48F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Fecha</w:t>
            </w:r>
          </w:p>
        </w:tc>
        <w:tc>
          <w:tcPr>
            <w:tcW w:w="832" w:type="pct"/>
            <w:vAlign w:val="center"/>
          </w:tcPr>
          <w:p w14:paraId="36544BD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&lt;Date&gt;</w:t>
            </w:r>
          </w:p>
        </w:tc>
        <w:tc>
          <w:tcPr>
            <w:tcW w:w="608" w:type="pct"/>
            <w:vAlign w:val="center"/>
          </w:tcPr>
          <w:p w14:paraId="5AEDA44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68" w:type="pct"/>
            <w:vAlign w:val="center"/>
          </w:tcPr>
          <w:p w14:paraId="69C54F8D" w14:textId="77777777" w:rsidR="00C24EDE" w:rsidRDefault="00C71A7F">
            <w:pPr>
              <w:pStyle w:val="TableParagraph"/>
              <w:spacing w:line="244" w:lineRule="auto"/>
              <w:ind w:left="57" w:right="57" w:firstLine="67"/>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529" w:type="pct"/>
            <w:vAlign w:val="center"/>
          </w:tcPr>
          <w:p w14:paraId="5189C0CB"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Fecha clave del recurso (creación de expediente)</w:t>
            </w:r>
          </w:p>
        </w:tc>
      </w:tr>
      <w:tr w:rsidR="00C24EDE" w14:paraId="22137626" w14:textId="77777777">
        <w:trPr>
          <w:trHeight w:val="650"/>
        </w:trPr>
        <w:tc>
          <w:tcPr>
            <w:tcW w:w="454" w:type="pct"/>
            <w:vAlign w:val="center"/>
          </w:tcPr>
          <w:p w14:paraId="5F23701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4</w:t>
            </w:r>
          </w:p>
        </w:tc>
        <w:tc>
          <w:tcPr>
            <w:tcW w:w="909" w:type="pct"/>
            <w:vAlign w:val="center"/>
          </w:tcPr>
          <w:p w14:paraId="6D90749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Materia</w:t>
            </w:r>
          </w:p>
        </w:tc>
        <w:tc>
          <w:tcPr>
            <w:tcW w:w="832" w:type="pct"/>
            <w:vAlign w:val="center"/>
          </w:tcPr>
          <w:p w14:paraId="59D62C0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Subject</w:t>
            </w:r>
            <w:proofErr w:type="spellEnd"/>
            <w:r>
              <w:rPr>
                <w:rFonts w:ascii="Arial" w:eastAsia="Arial" w:hAnsi="Arial" w:cs="Arial"/>
                <w:sz w:val="20"/>
                <w:szCs w:val="20"/>
                <w:lang w:eastAsia="zh-CN" w:bidi="hi-IN"/>
              </w:rPr>
              <w:t>&gt;</w:t>
            </w:r>
          </w:p>
        </w:tc>
        <w:tc>
          <w:tcPr>
            <w:tcW w:w="608" w:type="pct"/>
            <w:vAlign w:val="center"/>
          </w:tcPr>
          <w:p w14:paraId="08633082"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60488E4B" w14:textId="77777777" w:rsidR="00C24EDE" w:rsidRDefault="00C71A7F">
            <w:pPr>
              <w:pStyle w:val="TableParagraph"/>
              <w:spacing w:line="244" w:lineRule="auto"/>
              <w:ind w:left="57" w:right="57" w:hanging="79"/>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5A87AD62" w14:textId="77777777" w:rsidR="00C24EDE" w:rsidRDefault="00C71A7F">
            <w:pPr>
              <w:pStyle w:val="TableParagraph"/>
              <w:spacing w:line="242"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Descriptores o palabras claves que definen el tema del que trata el recurso (expediente)</w:t>
            </w:r>
          </w:p>
        </w:tc>
      </w:tr>
      <w:tr w:rsidR="00C24EDE" w14:paraId="6C0F9A3B" w14:textId="77777777">
        <w:trPr>
          <w:trHeight w:val="449"/>
        </w:trPr>
        <w:tc>
          <w:tcPr>
            <w:tcW w:w="454" w:type="pct"/>
            <w:vAlign w:val="center"/>
          </w:tcPr>
          <w:p w14:paraId="5FA858B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5</w:t>
            </w:r>
          </w:p>
        </w:tc>
        <w:tc>
          <w:tcPr>
            <w:tcW w:w="909" w:type="pct"/>
            <w:vAlign w:val="center"/>
          </w:tcPr>
          <w:p w14:paraId="58600DD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Editor</w:t>
            </w:r>
          </w:p>
        </w:tc>
        <w:tc>
          <w:tcPr>
            <w:tcW w:w="832" w:type="pct"/>
            <w:vAlign w:val="center"/>
          </w:tcPr>
          <w:p w14:paraId="77FFD522"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&lt;Publisher&gt;</w:t>
            </w:r>
          </w:p>
        </w:tc>
        <w:tc>
          <w:tcPr>
            <w:tcW w:w="608" w:type="pct"/>
            <w:vAlign w:val="center"/>
          </w:tcPr>
          <w:p w14:paraId="2CA06600"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2075D02A" w14:textId="77777777" w:rsidR="00C24EDE" w:rsidRDefault="00C71A7F">
            <w:pPr>
              <w:pStyle w:val="TableParagraph"/>
              <w:spacing w:before="89" w:line="244" w:lineRule="auto"/>
              <w:ind w:left="57" w:right="57" w:hanging="51"/>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62BF9DA4"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Editor del recurso</w:t>
            </w:r>
          </w:p>
        </w:tc>
      </w:tr>
      <w:tr w:rsidR="00C24EDE" w14:paraId="03232A94" w14:textId="77777777">
        <w:trPr>
          <w:trHeight w:val="446"/>
        </w:trPr>
        <w:tc>
          <w:tcPr>
            <w:tcW w:w="454" w:type="pct"/>
            <w:vAlign w:val="center"/>
          </w:tcPr>
          <w:p w14:paraId="2D9CBAB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6</w:t>
            </w:r>
          </w:p>
        </w:tc>
        <w:tc>
          <w:tcPr>
            <w:tcW w:w="909" w:type="pct"/>
            <w:vAlign w:val="center"/>
          </w:tcPr>
          <w:p w14:paraId="70B43D9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Tipo de recurso</w:t>
            </w:r>
          </w:p>
        </w:tc>
        <w:tc>
          <w:tcPr>
            <w:tcW w:w="832" w:type="pct"/>
            <w:vAlign w:val="center"/>
          </w:tcPr>
          <w:p w14:paraId="4DACE49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Type</w:t>
            </w:r>
            <w:proofErr w:type="spellEnd"/>
            <w:r>
              <w:rPr>
                <w:rFonts w:ascii="Arial" w:eastAsia="Arial" w:hAnsi="Arial" w:cs="Arial"/>
                <w:sz w:val="20"/>
                <w:szCs w:val="20"/>
                <w:lang w:eastAsia="zh-CN" w:bidi="hi-IN"/>
              </w:rPr>
              <w:t>&gt;</w:t>
            </w:r>
          </w:p>
        </w:tc>
        <w:tc>
          <w:tcPr>
            <w:tcW w:w="608" w:type="pct"/>
            <w:vAlign w:val="center"/>
          </w:tcPr>
          <w:p w14:paraId="7CCB2B94"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1953D716" w14:textId="77777777" w:rsidR="00C24EDE" w:rsidRDefault="00C71A7F">
            <w:pPr>
              <w:pStyle w:val="TableParagraph"/>
              <w:spacing w:line="244" w:lineRule="auto"/>
              <w:ind w:left="57" w:right="57" w:hanging="79"/>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406F2675"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Naturaleza del contenido (artículo, tesis, ponencia, etc.).</w:t>
            </w:r>
          </w:p>
        </w:tc>
      </w:tr>
      <w:tr w:rsidR="00C24EDE" w14:paraId="218A6733" w14:textId="77777777">
        <w:trPr>
          <w:trHeight w:val="449"/>
        </w:trPr>
        <w:tc>
          <w:tcPr>
            <w:tcW w:w="454" w:type="pct"/>
            <w:vAlign w:val="center"/>
          </w:tcPr>
          <w:p w14:paraId="77251B9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7</w:t>
            </w:r>
          </w:p>
        </w:tc>
        <w:tc>
          <w:tcPr>
            <w:tcW w:w="909" w:type="pct"/>
            <w:vAlign w:val="center"/>
          </w:tcPr>
          <w:p w14:paraId="65A0A06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Descripción</w:t>
            </w:r>
          </w:p>
        </w:tc>
        <w:tc>
          <w:tcPr>
            <w:tcW w:w="832" w:type="pct"/>
            <w:vAlign w:val="center"/>
          </w:tcPr>
          <w:p w14:paraId="5E35E4C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Description</w:t>
            </w:r>
            <w:proofErr w:type="spellEnd"/>
            <w:r>
              <w:rPr>
                <w:rFonts w:ascii="Arial" w:eastAsia="Arial" w:hAnsi="Arial" w:cs="Arial"/>
                <w:sz w:val="20"/>
                <w:szCs w:val="20"/>
                <w:lang w:eastAsia="zh-CN" w:bidi="hi-IN"/>
              </w:rPr>
              <w:t>&gt;</w:t>
            </w:r>
          </w:p>
        </w:tc>
        <w:tc>
          <w:tcPr>
            <w:tcW w:w="608" w:type="pct"/>
            <w:vAlign w:val="center"/>
          </w:tcPr>
          <w:p w14:paraId="5496BF4C"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36359D01" w14:textId="77777777" w:rsidR="00C24EDE" w:rsidRDefault="00C71A7F">
            <w:pPr>
              <w:pStyle w:val="TableParagraph"/>
              <w:spacing w:before="89" w:line="244" w:lineRule="auto"/>
              <w:ind w:left="57" w:right="57" w:hanging="51"/>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41D4F366"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Resumen del recurso</w:t>
            </w:r>
          </w:p>
        </w:tc>
      </w:tr>
      <w:tr w:rsidR="00C24EDE" w14:paraId="6249F6B3" w14:textId="77777777">
        <w:trPr>
          <w:trHeight w:val="650"/>
        </w:trPr>
        <w:tc>
          <w:tcPr>
            <w:tcW w:w="454" w:type="pct"/>
            <w:vAlign w:val="center"/>
          </w:tcPr>
          <w:p w14:paraId="55A5CC8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8</w:t>
            </w:r>
          </w:p>
        </w:tc>
        <w:tc>
          <w:tcPr>
            <w:tcW w:w="909" w:type="pct"/>
            <w:vAlign w:val="center"/>
          </w:tcPr>
          <w:p w14:paraId="54A3DE9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Colaborador</w:t>
            </w:r>
          </w:p>
        </w:tc>
        <w:tc>
          <w:tcPr>
            <w:tcW w:w="832" w:type="pct"/>
            <w:vAlign w:val="center"/>
          </w:tcPr>
          <w:p w14:paraId="2D9FEDC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Contributor</w:t>
            </w:r>
            <w:proofErr w:type="spellEnd"/>
            <w:r>
              <w:rPr>
                <w:rFonts w:ascii="Arial" w:eastAsia="Arial" w:hAnsi="Arial" w:cs="Arial"/>
                <w:sz w:val="20"/>
                <w:szCs w:val="20"/>
                <w:lang w:eastAsia="zh-CN" w:bidi="hi-IN"/>
              </w:rPr>
              <w:t>&gt;</w:t>
            </w:r>
          </w:p>
        </w:tc>
        <w:tc>
          <w:tcPr>
            <w:tcW w:w="608" w:type="pct"/>
            <w:vAlign w:val="center"/>
          </w:tcPr>
          <w:p w14:paraId="6B719C5E"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0088C162" w14:textId="77777777" w:rsidR="00C24EDE" w:rsidRDefault="00C71A7F">
            <w:pPr>
              <w:pStyle w:val="TableParagraph"/>
              <w:spacing w:line="244" w:lineRule="auto"/>
              <w:ind w:left="57" w:right="57" w:hanging="79"/>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196F6A33"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Personas o entidades colaboradoras en el contenido del recurso.</w:t>
            </w:r>
          </w:p>
        </w:tc>
      </w:tr>
      <w:tr w:rsidR="00C24EDE" w14:paraId="6A331365" w14:textId="77777777">
        <w:trPr>
          <w:trHeight w:val="650"/>
        </w:trPr>
        <w:tc>
          <w:tcPr>
            <w:tcW w:w="454" w:type="pct"/>
            <w:vAlign w:val="center"/>
          </w:tcPr>
          <w:p w14:paraId="4A8A2401"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9</w:t>
            </w:r>
          </w:p>
        </w:tc>
        <w:tc>
          <w:tcPr>
            <w:tcW w:w="909" w:type="pct"/>
            <w:vAlign w:val="center"/>
          </w:tcPr>
          <w:p w14:paraId="30941CF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Formato</w:t>
            </w:r>
          </w:p>
        </w:tc>
        <w:tc>
          <w:tcPr>
            <w:tcW w:w="832" w:type="pct"/>
            <w:vAlign w:val="center"/>
          </w:tcPr>
          <w:p w14:paraId="3D28316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Format</w:t>
            </w:r>
            <w:proofErr w:type="spellEnd"/>
            <w:r>
              <w:rPr>
                <w:rFonts w:ascii="Arial" w:eastAsia="Arial" w:hAnsi="Arial" w:cs="Arial"/>
                <w:sz w:val="20"/>
                <w:szCs w:val="20"/>
                <w:lang w:eastAsia="zh-CN" w:bidi="hi-IN"/>
              </w:rPr>
              <w:t>&gt;</w:t>
            </w:r>
          </w:p>
        </w:tc>
        <w:tc>
          <w:tcPr>
            <w:tcW w:w="608" w:type="pct"/>
            <w:vAlign w:val="center"/>
          </w:tcPr>
          <w:p w14:paraId="49FD32E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68" w:type="pct"/>
            <w:vAlign w:val="center"/>
          </w:tcPr>
          <w:p w14:paraId="1196E858" w14:textId="77777777" w:rsidR="00C24EDE" w:rsidRDefault="00C71A7F">
            <w:pPr>
              <w:pStyle w:val="TableParagraph"/>
              <w:spacing w:line="244" w:lineRule="auto"/>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529" w:type="pct"/>
            <w:vAlign w:val="center"/>
          </w:tcPr>
          <w:p w14:paraId="655C2752"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Formato del recurso tamaño, duración, software, hardware</w:t>
            </w:r>
          </w:p>
          <w:p w14:paraId="1B5D6D34" w14:textId="77777777" w:rsidR="00C24EDE" w:rsidRDefault="00C71A7F">
            <w:pPr>
              <w:pStyle w:val="TableParagraph"/>
              <w:spacing w:line="226"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necesario para su reproducción, etc.).</w:t>
            </w:r>
          </w:p>
        </w:tc>
      </w:tr>
      <w:tr w:rsidR="00C24EDE" w14:paraId="071B2D24" w14:textId="77777777">
        <w:trPr>
          <w:trHeight w:val="398"/>
        </w:trPr>
        <w:tc>
          <w:tcPr>
            <w:tcW w:w="454" w:type="pct"/>
            <w:vAlign w:val="center"/>
          </w:tcPr>
          <w:p w14:paraId="447BE9A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lastRenderedPageBreak/>
              <w:t>10</w:t>
            </w:r>
          </w:p>
        </w:tc>
        <w:tc>
          <w:tcPr>
            <w:tcW w:w="909" w:type="pct"/>
            <w:vAlign w:val="center"/>
          </w:tcPr>
          <w:p w14:paraId="60C05F7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Fuente</w:t>
            </w:r>
          </w:p>
        </w:tc>
        <w:tc>
          <w:tcPr>
            <w:tcW w:w="832" w:type="pct"/>
            <w:vAlign w:val="center"/>
          </w:tcPr>
          <w:p w14:paraId="4F1B85B0"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Source</w:t>
            </w:r>
            <w:proofErr w:type="spellEnd"/>
            <w:r>
              <w:rPr>
                <w:rFonts w:ascii="Arial" w:eastAsia="Arial" w:hAnsi="Arial" w:cs="Arial"/>
                <w:sz w:val="20"/>
                <w:szCs w:val="20"/>
                <w:lang w:eastAsia="zh-CN" w:bidi="hi-IN"/>
              </w:rPr>
              <w:t>&gt;</w:t>
            </w:r>
          </w:p>
        </w:tc>
        <w:tc>
          <w:tcPr>
            <w:tcW w:w="608" w:type="pct"/>
            <w:vAlign w:val="center"/>
          </w:tcPr>
          <w:p w14:paraId="6DE49DE1"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7689C4FC" w14:textId="77777777" w:rsidR="00C24EDE" w:rsidRDefault="00C71A7F">
            <w:pPr>
              <w:pStyle w:val="TableParagraph"/>
              <w:spacing w:line="244" w:lineRule="auto"/>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1E56E851"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Recurso relacionado del cual se deriva el recurso que se describe</w:t>
            </w:r>
          </w:p>
        </w:tc>
      </w:tr>
      <w:tr w:rsidR="00C24EDE" w14:paraId="75D556BE" w14:textId="77777777">
        <w:trPr>
          <w:trHeight w:val="398"/>
        </w:trPr>
        <w:tc>
          <w:tcPr>
            <w:tcW w:w="454" w:type="pct"/>
            <w:vAlign w:val="center"/>
          </w:tcPr>
          <w:p w14:paraId="389F7D05"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11</w:t>
            </w:r>
          </w:p>
        </w:tc>
        <w:tc>
          <w:tcPr>
            <w:tcW w:w="909" w:type="pct"/>
            <w:vAlign w:val="center"/>
          </w:tcPr>
          <w:p w14:paraId="598BF278"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Derechos</w:t>
            </w:r>
          </w:p>
        </w:tc>
        <w:tc>
          <w:tcPr>
            <w:tcW w:w="832" w:type="pct"/>
            <w:vAlign w:val="center"/>
          </w:tcPr>
          <w:p w14:paraId="68E1D4A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Rights</w:t>
            </w:r>
            <w:proofErr w:type="spellEnd"/>
            <w:r>
              <w:rPr>
                <w:rFonts w:ascii="Arial" w:eastAsia="Arial" w:hAnsi="Arial" w:cs="Arial"/>
                <w:sz w:val="20"/>
                <w:szCs w:val="20"/>
                <w:lang w:eastAsia="zh-CN" w:bidi="hi-IN"/>
              </w:rPr>
              <w:t>&gt;</w:t>
            </w:r>
          </w:p>
        </w:tc>
        <w:tc>
          <w:tcPr>
            <w:tcW w:w="608" w:type="pct"/>
            <w:vAlign w:val="center"/>
          </w:tcPr>
          <w:p w14:paraId="3AA75266"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4010DD16"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61FE5A26"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Derechos de autor que afectan al recurso (copyright, IPR, etc.).</w:t>
            </w:r>
          </w:p>
        </w:tc>
      </w:tr>
      <w:tr w:rsidR="00C24EDE" w14:paraId="13DDB317" w14:textId="77777777">
        <w:trPr>
          <w:trHeight w:val="398"/>
        </w:trPr>
        <w:tc>
          <w:tcPr>
            <w:tcW w:w="454" w:type="pct"/>
            <w:vAlign w:val="center"/>
          </w:tcPr>
          <w:p w14:paraId="146DA94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12</w:t>
            </w:r>
          </w:p>
        </w:tc>
        <w:tc>
          <w:tcPr>
            <w:tcW w:w="909" w:type="pct"/>
            <w:vAlign w:val="center"/>
          </w:tcPr>
          <w:p w14:paraId="4E0455D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Identificador</w:t>
            </w:r>
          </w:p>
        </w:tc>
        <w:tc>
          <w:tcPr>
            <w:tcW w:w="832" w:type="pct"/>
            <w:vAlign w:val="center"/>
          </w:tcPr>
          <w:p w14:paraId="175F2B9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Identifier</w:t>
            </w:r>
            <w:proofErr w:type="spellEnd"/>
            <w:r>
              <w:rPr>
                <w:rFonts w:ascii="Arial" w:eastAsia="Arial" w:hAnsi="Arial" w:cs="Arial"/>
                <w:sz w:val="20"/>
                <w:szCs w:val="20"/>
                <w:lang w:eastAsia="zh-CN" w:bidi="hi-IN"/>
              </w:rPr>
              <w:t>&gt;</w:t>
            </w:r>
          </w:p>
        </w:tc>
        <w:tc>
          <w:tcPr>
            <w:tcW w:w="608" w:type="pct"/>
            <w:vAlign w:val="center"/>
          </w:tcPr>
          <w:p w14:paraId="391943E9"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194F109F" w14:textId="77777777" w:rsidR="00C24EDE" w:rsidRDefault="00C71A7F">
            <w:pPr>
              <w:pStyle w:val="TableParagraph"/>
              <w:spacing w:line="244" w:lineRule="auto"/>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093D687A"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Referencia unívoca de identificador del recurso (ISBN, URL, DOI, etc.).</w:t>
            </w:r>
          </w:p>
        </w:tc>
      </w:tr>
      <w:tr w:rsidR="00C24EDE" w14:paraId="19E58F71" w14:textId="77777777">
        <w:trPr>
          <w:trHeight w:val="395"/>
        </w:trPr>
        <w:tc>
          <w:tcPr>
            <w:tcW w:w="454" w:type="pct"/>
            <w:vAlign w:val="center"/>
          </w:tcPr>
          <w:p w14:paraId="3B2C379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13</w:t>
            </w:r>
          </w:p>
        </w:tc>
        <w:tc>
          <w:tcPr>
            <w:tcW w:w="909" w:type="pct"/>
            <w:vAlign w:val="center"/>
          </w:tcPr>
          <w:p w14:paraId="2A5EA66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Idioma</w:t>
            </w:r>
          </w:p>
        </w:tc>
        <w:tc>
          <w:tcPr>
            <w:tcW w:w="832" w:type="pct"/>
            <w:vAlign w:val="center"/>
          </w:tcPr>
          <w:p w14:paraId="0C23915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Language</w:t>
            </w:r>
            <w:proofErr w:type="spellEnd"/>
            <w:r>
              <w:rPr>
                <w:rFonts w:ascii="Arial" w:eastAsia="Arial" w:hAnsi="Arial" w:cs="Arial"/>
                <w:sz w:val="20"/>
                <w:szCs w:val="20"/>
                <w:lang w:eastAsia="zh-CN" w:bidi="hi-IN"/>
              </w:rPr>
              <w:t>&gt;</w:t>
            </w:r>
          </w:p>
        </w:tc>
        <w:tc>
          <w:tcPr>
            <w:tcW w:w="608" w:type="pct"/>
            <w:vAlign w:val="center"/>
          </w:tcPr>
          <w:p w14:paraId="4B8CA0F5"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6D07C0BA" w14:textId="77777777" w:rsidR="00C24EDE" w:rsidRDefault="00C71A7F">
            <w:pPr>
              <w:pStyle w:val="TableParagraph"/>
              <w:spacing w:line="244" w:lineRule="auto"/>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5D7984B9"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Idioma en el que está expresado el recurso.</w:t>
            </w:r>
          </w:p>
        </w:tc>
      </w:tr>
      <w:tr w:rsidR="00C24EDE" w14:paraId="059306AC" w14:textId="77777777">
        <w:trPr>
          <w:trHeight w:val="398"/>
        </w:trPr>
        <w:tc>
          <w:tcPr>
            <w:tcW w:w="454" w:type="pct"/>
            <w:vAlign w:val="center"/>
          </w:tcPr>
          <w:p w14:paraId="16BC9A8D"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14</w:t>
            </w:r>
          </w:p>
        </w:tc>
        <w:tc>
          <w:tcPr>
            <w:tcW w:w="909" w:type="pct"/>
            <w:vAlign w:val="center"/>
          </w:tcPr>
          <w:p w14:paraId="5C81C50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Relación</w:t>
            </w:r>
          </w:p>
        </w:tc>
        <w:tc>
          <w:tcPr>
            <w:tcW w:w="832" w:type="pct"/>
            <w:vAlign w:val="center"/>
          </w:tcPr>
          <w:p w14:paraId="7971558B"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Relation</w:t>
            </w:r>
            <w:proofErr w:type="spellEnd"/>
            <w:r>
              <w:rPr>
                <w:rFonts w:ascii="Arial" w:eastAsia="Arial" w:hAnsi="Arial" w:cs="Arial"/>
                <w:sz w:val="20"/>
                <w:szCs w:val="20"/>
                <w:lang w:eastAsia="zh-CN" w:bidi="hi-IN"/>
              </w:rPr>
              <w:t>&gt;</w:t>
            </w:r>
          </w:p>
        </w:tc>
        <w:tc>
          <w:tcPr>
            <w:tcW w:w="608" w:type="pct"/>
            <w:vAlign w:val="center"/>
          </w:tcPr>
          <w:p w14:paraId="0BEB9CD3"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O</w:t>
            </w:r>
          </w:p>
        </w:tc>
        <w:tc>
          <w:tcPr>
            <w:tcW w:w="668" w:type="pct"/>
            <w:vAlign w:val="center"/>
          </w:tcPr>
          <w:p w14:paraId="68EC10B5" w14:textId="77777777" w:rsidR="00C24EDE" w:rsidRDefault="00C71A7F">
            <w:pPr>
              <w:pStyle w:val="TableParagraph"/>
              <w:spacing w:line="244" w:lineRule="auto"/>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obligatorio</w:t>
            </w:r>
          </w:p>
        </w:tc>
        <w:tc>
          <w:tcPr>
            <w:tcW w:w="1529" w:type="pct"/>
            <w:vAlign w:val="center"/>
          </w:tcPr>
          <w:p w14:paraId="4349E996"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Otro recurso relacionado con el que se describe (referencia cruzada)</w:t>
            </w:r>
          </w:p>
        </w:tc>
      </w:tr>
      <w:tr w:rsidR="00C24EDE" w14:paraId="28F6F010" w14:textId="77777777">
        <w:trPr>
          <w:trHeight w:val="671"/>
        </w:trPr>
        <w:tc>
          <w:tcPr>
            <w:tcW w:w="454" w:type="pct"/>
            <w:vAlign w:val="center"/>
          </w:tcPr>
          <w:p w14:paraId="7473AC8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15</w:t>
            </w:r>
          </w:p>
        </w:tc>
        <w:tc>
          <w:tcPr>
            <w:tcW w:w="909" w:type="pct"/>
            <w:vAlign w:val="center"/>
          </w:tcPr>
          <w:p w14:paraId="14AEB227"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Cobertura</w:t>
            </w:r>
          </w:p>
        </w:tc>
        <w:tc>
          <w:tcPr>
            <w:tcW w:w="832" w:type="pct"/>
            <w:vAlign w:val="center"/>
          </w:tcPr>
          <w:p w14:paraId="0CF5466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&lt;</w:t>
            </w:r>
            <w:proofErr w:type="spellStart"/>
            <w:r>
              <w:rPr>
                <w:rFonts w:ascii="Arial" w:eastAsia="Arial" w:hAnsi="Arial" w:cs="Arial"/>
                <w:sz w:val="20"/>
                <w:szCs w:val="20"/>
                <w:lang w:eastAsia="zh-CN" w:bidi="hi-IN"/>
              </w:rPr>
              <w:t>Coverage</w:t>
            </w:r>
            <w:proofErr w:type="spellEnd"/>
            <w:r>
              <w:rPr>
                <w:rFonts w:ascii="Arial" w:eastAsia="Arial" w:hAnsi="Arial" w:cs="Arial"/>
                <w:sz w:val="20"/>
                <w:szCs w:val="20"/>
                <w:lang w:eastAsia="zh-CN" w:bidi="hi-IN"/>
              </w:rPr>
              <w:t>&gt;</w:t>
            </w:r>
          </w:p>
        </w:tc>
        <w:tc>
          <w:tcPr>
            <w:tcW w:w="608" w:type="pct"/>
            <w:vAlign w:val="center"/>
          </w:tcPr>
          <w:p w14:paraId="389BAFA5" w14:textId="77777777" w:rsidR="00C24EDE" w:rsidRDefault="00C71A7F">
            <w:pPr>
              <w:pStyle w:val="TableParagraph"/>
              <w:ind w:left="57" w:right="57"/>
              <w:jc w:val="center"/>
              <w:rPr>
                <w:rFonts w:ascii="Arial" w:eastAsia="Arial" w:hAnsi="Arial" w:cs="Arial"/>
                <w:sz w:val="20"/>
                <w:szCs w:val="20"/>
                <w:lang w:eastAsia="zh-CN" w:bidi="hi-IN"/>
              </w:rPr>
            </w:pPr>
            <w:proofErr w:type="spellStart"/>
            <w:r>
              <w:rPr>
                <w:rFonts w:ascii="Arial" w:eastAsia="Arial" w:hAnsi="Arial" w:cs="Arial"/>
                <w:sz w:val="20"/>
                <w:szCs w:val="20"/>
                <w:lang w:eastAsia="zh-CN" w:bidi="hi-IN"/>
              </w:rPr>
              <w:t>Opt</w:t>
            </w:r>
            <w:proofErr w:type="spellEnd"/>
          </w:p>
        </w:tc>
        <w:tc>
          <w:tcPr>
            <w:tcW w:w="668" w:type="pct"/>
            <w:vAlign w:val="center"/>
          </w:tcPr>
          <w:p w14:paraId="47AE23EF" w14:textId="77777777" w:rsidR="00C24EDE" w:rsidRDefault="00C71A7F">
            <w:pPr>
              <w:pStyle w:val="TableParagraph"/>
              <w:spacing w:line="244" w:lineRule="auto"/>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elemento optativo</w:t>
            </w:r>
          </w:p>
        </w:tc>
        <w:tc>
          <w:tcPr>
            <w:tcW w:w="1529" w:type="pct"/>
            <w:vAlign w:val="center"/>
          </w:tcPr>
          <w:p w14:paraId="7EA55D3D" w14:textId="77777777" w:rsidR="00C24EDE" w:rsidRDefault="00C71A7F">
            <w:pPr>
              <w:pStyle w:val="TableParagraph"/>
              <w:spacing w:line="244" w:lineRule="auto"/>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Periodo de tiempo o lugar geográfico sobre los que trata el recurso.</w:t>
            </w:r>
          </w:p>
        </w:tc>
      </w:tr>
    </w:tbl>
    <w:p w14:paraId="246455E1" w14:textId="77777777" w:rsidR="00C24EDE" w:rsidRDefault="00C24EDE">
      <w:pPr>
        <w:pStyle w:val="Textoindependiente"/>
        <w:spacing w:before="4"/>
        <w:rPr>
          <w:rFonts w:ascii="Arial" w:hAnsi="Arial" w:cs="Arial"/>
        </w:rPr>
      </w:pPr>
    </w:p>
    <w:p w14:paraId="383F57D4" w14:textId="77777777" w:rsidR="00C24EDE" w:rsidRDefault="00C71A7F">
      <w:pPr>
        <w:pStyle w:val="Ttulo1"/>
        <w:tabs>
          <w:tab w:val="left" w:pos="1154"/>
        </w:tabs>
        <w:spacing w:before="100"/>
      </w:pPr>
      <w:bookmarkStart w:id="503" w:name="_TOC_250022"/>
      <w:bookmarkStart w:id="504" w:name="_Toc121578210"/>
      <w:bookmarkStart w:id="505" w:name="_Toc121578017"/>
      <w:bookmarkStart w:id="506" w:name="_Toc189134846"/>
      <w:bookmarkEnd w:id="503"/>
      <w:r>
        <w:rPr>
          <w:w w:val="85"/>
        </w:rPr>
        <w:t>10.12.4 Recursos</w:t>
      </w:r>
      <w:bookmarkEnd w:id="504"/>
      <w:bookmarkEnd w:id="505"/>
      <w:bookmarkEnd w:id="506"/>
    </w:p>
    <w:p w14:paraId="7119379B" w14:textId="77777777" w:rsidR="00C24EDE" w:rsidRDefault="00C24EDE">
      <w:pPr>
        <w:pStyle w:val="Textoindependiente"/>
        <w:spacing w:before="11"/>
        <w:rPr>
          <w:rFonts w:ascii="Arial" w:hAnsi="Arial" w:cs="Arial"/>
          <w:b/>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5"/>
        <w:gridCol w:w="3340"/>
        <w:gridCol w:w="2726"/>
      </w:tblGrid>
      <w:tr w:rsidR="00C24EDE" w14:paraId="063D4A4C" w14:textId="77777777">
        <w:trPr>
          <w:trHeight w:val="340"/>
        </w:trPr>
        <w:tc>
          <w:tcPr>
            <w:tcW w:w="1896" w:type="pct"/>
            <w:shd w:val="clear" w:color="auto" w:fill="808080"/>
          </w:tcPr>
          <w:p w14:paraId="6F771C1C"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Humano</w:t>
            </w:r>
          </w:p>
        </w:tc>
        <w:tc>
          <w:tcPr>
            <w:tcW w:w="1709" w:type="pct"/>
            <w:shd w:val="clear" w:color="auto" w:fill="808080"/>
          </w:tcPr>
          <w:p w14:paraId="477E401A"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Técnico</w:t>
            </w:r>
          </w:p>
        </w:tc>
        <w:tc>
          <w:tcPr>
            <w:tcW w:w="1396" w:type="pct"/>
            <w:shd w:val="clear" w:color="auto" w:fill="808080"/>
          </w:tcPr>
          <w:p w14:paraId="516E0EDE"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Financiero</w:t>
            </w:r>
          </w:p>
        </w:tc>
      </w:tr>
      <w:tr w:rsidR="00C24EDE" w14:paraId="5BE3C5C9" w14:textId="77777777">
        <w:trPr>
          <w:trHeight w:val="1977"/>
        </w:trPr>
        <w:tc>
          <w:tcPr>
            <w:tcW w:w="1896" w:type="pct"/>
          </w:tcPr>
          <w:p w14:paraId="7857EB72"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Funcionarios o contratistas del Grupo Interno de Trabajo Gestión Documental y de la Oficina de Tecnologías de la Información.</w:t>
            </w:r>
          </w:p>
          <w:p w14:paraId="5FF06A33"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 xml:space="preserve">Personal designado para las actividades archivísticas de cada dependencia </w:t>
            </w:r>
          </w:p>
          <w:p w14:paraId="2527150C"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Profesionales especializados de acuerdo con el tema a tratar</w:t>
            </w:r>
          </w:p>
          <w:p w14:paraId="675F4420"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Ingeniero de Sistemas</w:t>
            </w:r>
          </w:p>
        </w:tc>
        <w:tc>
          <w:tcPr>
            <w:tcW w:w="1709" w:type="pct"/>
          </w:tcPr>
          <w:p w14:paraId="4CC56680" w14:textId="77777777" w:rsidR="00C24EDE" w:rsidRDefault="00C24EDE">
            <w:pPr>
              <w:pStyle w:val="TableParagraph"/>
              <w:ind w:left="57" w:right="57"/>
              <w:jc w:val="both"/>
              <w:rPr>
                <w:rFonts w:ascii="Arial" w:eastAsia="Arial" w:hAnsi="Arial" w:cs="Arial"/>
                <w:sz w:val="20"/>
                <w:szCs w:val="20"/>
                <w:lang w:eastAsia="zh-CN" w:bidi="hi-IN"/>
              </w:rPr>
            </w:pPr>
          </w:p>
          <w:p w14:paraId="4BFA2566"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Computadores Servidores</w:t>
            </w:r>
          </w:p>
          <w:p w14:paraId="56799F48"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Software Especializado Complementos de Software Integraciones</w:t>
            </w:r>
          </w:p>
          <w:p w14:paraId="12E07635"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Renovación de Medios Conversión / migración Televisores</w:t>
            </w:r>
          </w:p>
          <w:p w14:paraId="48239C0E"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Sala de juntas</w:t>
            </w:r>
          </w:p>
        </w:tc>
        <w:tc>
          <w:tcPr>
            <w:tcW w:w="1396" w:type="pct"/>
          </w:tcPr>
          <w:p w14:paraId="1926A5E5" w14:textId="77777777" w:rsidR="00C24EDE" w:rsidRDefault="00C24EDE">
            <w:pPr>
              <w:pStyle w:val="TableParagraph"/>
              <w:ind w:left="57" w:right="57"/>
              <w:jc w:val="both"/>
              <w:rPr>
                <w:rFonts w:ascii="Arial" w:eastAsia="Arial" w:hAnsi="Arial" w:cs="Arial"/>
                <w:sz w:val="20"/>
                <w:szCs w:val="20"/>
                <w:lang w:eastAsia="zh-CN" w:bidi="hi-IN"/>
              </w:rPr>
            </w:pPr>
          </w:p>
          <w:p w14:paraId="7AB70FBD"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 acuerdo con el presupuesto del que disponen para la adquisición de los materiales que se requieren y para la contratación de los profesionales especializados.</w:t>
            </w:r>
          </w:p>
        </w:tc>
      </w:tr>
    </w:tbl>
    <w:p w14:paraId="4C27A13C" w14:textId="77777777" w:rsidR="00C24EDE" w:rsidRDefault="00C24EDE">
      <w:pPr>
        <w:spacing w:line="242" w:lineRule="auto"/>
        <w:rPr>
          <w:rFonts w:ascii="Arial" w:hAnsi="Arial" w:cs="Arial"/>
          <w:b/>
        </w:rPr>
      </w:pPr>
    </w:p>
    <w:p w14:paraId="2761663F" w14:textId="77777777" w:rsidR="00C24EDE" w:rsidRDefault="00C71A7F">
      <w:pPr>
        <w:tabs>
          <w:tab w:val="left" w:pos="775"/>
        </w:tabs>
        <w:spacing w:before="100"/>
        <w:ind w:right="7802"/>
        <w:rPr>
          <w:rFonts w:ascii="Arial" w:hAnsi="Arial" w:cs="Arial"/>
          <w:b/>
          <w:sz w:val="24"/>
          <w:szCs w:val="24"/>
        </w:rPr>
      </w:pPr>
      <w:r>
        <w:rPr>
          <w:rFonts w:ascii="Arial" w:hAnsi="Arial" w:cs="Arial"/>
          <w:b/>
          <w:w w:val="80"/>
          <w:sz w:val="24"/>
          <w:szCs w:val="24"/>
        </w:rPr>
        <w:t>10.12.5 Responsable</w:t>
      </w:r>
    </w:p>
    <w:p w14:paraId="5E9C447E" w14:textId="77777777" w:rsidR="00C24EDE" w:rsidRDefault="00C24EDE">
      <w:pPr>
        <w:pStyle w:val="Textoindependiente"/>
        <w:spacing w:before="3"/>
        <w:rPr>
          <w:rFonts w:ascii="Arial" w:hAnsi="Arial" w:cs="Arial"/>
          <w:b/>
        </w:rPr>
      </w:pPr>
    </w:p>
    <w:p w14:paraId="2BFC8C29"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Grupo de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14:paraId="1299DA70" w14:textId="77777777" w:rsidR="00C24EDE" w:rsidRDefault="00C24EDE">
      <w:pPr>
        <w:pStyle w:val="Textoindependiente"/>
        <w:spacing w:before="1" w:line="244" w:lineRule="auto"/>
        <w:ind w:left="384" w:right="456"/>
        <w:jc w:val="both"/>
        <w:rPr>
          <w:rFonts w:ascii="Arial" w:hAnsi="Arial" w:cs="Arial"/>
          <w:w w:val="80"/>
        </w:rPr>
      </w:pPr>
    </w:p>
    <w:p w14:paraId="335DB07D" w14:textId="77777777" w:rsidR="00C24EDE" w:rsidRDefault="00C71A7F">
      <w:pPr>
        <w:pStyle w:val="Ttulo1"/>
        <w:tabs>
          <w:tab w:val="left" w:pos="775"/>
        </w:tabs>
        <w:spacing w:before="225"/>
        <w:ind w:right="7513"/>
      </w:pPr>
      <w:bookmarkStart w:id="507" w:name="_Toc121578018"/>
      <w:bookmarkStart w:id="508" w:name="_Toc121578211"/>
      <w:bookmarkStart w:id="509" w:name="_Toc189134847"/>
      <w:r>
        <w:rPr>
          <w:w w:val="80"/>
        </w:rPr>
        <w:t>10.12.6 Cronograma</w:t>
      </w:r>
      <w:bookmarkEnd w:id="507"/>
      <w:bookmarkEnd w:id="508"/>
      <w:bookmarkEnd w:id="509"/>
    </w:p>
    <w:p w14:paraId="2C486EEC" w14:textId="77777777" w:rsidR="00C24EDE" w:rsidRDefault="00C24EDE">
      <w:pPr>
        <w:pStyle w:val="Textoindependiente"/>
        <w:spacing w:before="4"/>
        <w:rPr>
          <w:rFonts w:ascii="Arial" w:hAnsi="Arial" w:cs="Arial"/>
          <w:b/>
        </w:rPr>
      </w:pPr>
    </w:p>
    <w:p w14:paraId="71D42075"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Cronograma fue diseñado de manera general para todos los programas y se encuentra consolidado en el numeral 11.</w:t>
      </w:r>
    </w:p>
    <w:p w14:paraId="71EE28B4" w14:textId="77777777" w:rsidR="00C24EDE" w:rsidRDefault="00C24EDE">
      <w:pPr>
        <w:pStyle w:val="Ttulo1"/>
        <w:tabs>
          <w:tab w:val="left" w:pos="1752"/>
          <w:tab w:val="left" w:pos="1753"/>
        </w:tabs>
        <w:spacing w:before="235" w:line="242" w:lineRule="auto"/>
        <w:ind w:right="721"/>
        <w:rPr>
          <w:w w:val="80"/>
        </w:rPr>
      </w:pPr>
      <w:bookmarkStart w:id="510" w:name="_Toc121578019"/>
      <w:bookmarkStart w:id="511" w:name="_Toc121578212"/>
    </w:p>
    <w:p w14:paraId="589C7980" w14:textId="77777777" w:rsidR="00C24EDE" w:rsidRDefault="00C71A7F">
      <w:pPr>
        <w:pStyle w:val="Ttulo1"/>
        <w:tabs>
          <w:tab w:val="left" w:pos="1752"/>
          <w:tab w:val="left" w:pos="1753"/>
        </w:tabs>
        <w:spacing w:before="235" w:line="242" w:lineRule="auto"/>
        <w:ind w:right="721"/>
      </w:pPr>
      <w:bookmarkStart w:id="512" w:name="_Toc189134848"/>
      <w:r>
        <w:rPr>
          <w:w w:val="80"/>
        </w:rPr>
        <w:lastRenderedPageBreak/>
        <w:t>10.13 PROGRAMA</w:t>
      </w:r>
      <w:r>
        <w:rPr>
          <w:spacing w:val="35"/>
          <w:w w:val="80"/>
        </w:rPr>
        <w:t xml:space="preserve"> </w:t>
      </w:r>
      <w:r>
        <w:rPr>
          <w:w w:val="80"/>
        </w:rPr>
        <w:t>DE</w:t>
      </w:r>
      <w:r>
        <w:rPr>
          <w:spacing w:val="35"/>
          <w:w w:val="80"/>
        </w:rPr>
        <w:t xml:space="preserve"> </w:t>
      </w:r>
      <w:r>
        <w:rPr>
          <w:w w:val="80"/>
        </w:rPr>
        <w:t>ESTRATEGIAS</w:t>
      </w:r>
      <w:r>
        <w:rPr>
          <w:spacing w:val="35"/>
          <w:w w:val="80"/>
        </w:rPr>
        <w:t xml:space="preserve"> </w:t>
      </w:r>
      <w:r>
        <w:rPr>
          <w:w w:val="80"/>
        </w:rPr>
        <w:t>DE</w:t>
      </w:r>
      <w:r>
        <w:rPr>
          <w:spacing w:val="35"/>
          <w:w w:val="80"/>
        </w:rPr>
        <w:t xml:space="preserve"> </w:t>
      </w:r>
      <w:r>
        <w:rPr>
          <w:w w:val="80"/>
        </w:rPr>
        <w:t>PRESERVACIÓN</w:t>
      </w:r>
      <w:r>
        <w:rPr>
          <w:spacing w:val="35"/>
          <w:w w:val="80"/>
        </w:rPr>
        <w:t xml:space="preserve"> </w:t>
      </w:r>
      <w:r>
        <w:rPr>
          <w:w w:val="80"/>
        </w:rPr>
        <w:t>(CONVERSIÓN,</w:t>
      </w:r>
      <w:r>
        <w:rPr>
          <w:spacing w:val="35"/>
          <w:w w:val="80"/>
        </w:rPr>
        <w:t xml:space="preserve"> </w:t>
      </w:r>
      <w:r>
        <w:rPr>
          <w:w w:val="80"/>
        </w:rPr>
        <w:t>REPLICADO,</w:t>
      </w:r>
      <w:r>
        <w:rPr>
          <w:spacing w:val="-51"/>
          <w:w w:val="80"/>
        </w:rPr>
        <w:t xml:space="preserve"> </w:t>
      </w:r>
      <w:r>
        <w:rPr>
          <w:w w:val="85"/>
        </w:rPr>
        <w:t>MIGRACIÓN,</w:t>
      </w:r>
      <w:r>
        <w:rPr>
          <w:spacing w:val="-5"/>
          <w:w w:val="85"/>
        </w:rPr>
        <w:t xml:space="preserve"> </w:t>
      </w:r>
      <w:r>
        <w:rPr>
          <w:w w:val="85"/>
        </w:rPr>
        <w:t>REFRESHING</w:t>
      </w:r>
      <w:r>
        <w:rPr>
          <w:spacing w:val="-4"/>
          <w:w w:val="85"/>
        </w:rPr>
        <w:t xml:space="preserve"> </w:t>
      </w:r>
      <w:r>
        <w:rPr>
          <w:w w:val="85"/>
        </w:rPr>
        <w:t>DE</w:t>
      </w:r>
      <w:r>
        <w:rPr>
          <w:spacing w:val="-4"/>
          <w:w w:val="85"/>
        </w:rPr>
        <w:t xml:space="preserve"> </w:t>
      </w:r>
      <w:r>
        <w:rPr>
          <w:w w:val="85"/>
        </w:rPr>
        <w:t>ARCHIVOS)</w:t>
      </w:r>
      <w:bookmarkEnd w:id="510"/>
      <w:bookmarkEnd w:id="511"/>
      <w:bookmarkEnd w:id="512"/>
    </w:p>
    <w:p w14:paraId="05EE03F0" w14:textId="77777777" w:rsidR="00C24EDE" w:rsidRDefault="00C24EDE">
      <w:pPr>
        <w:pStyle w:val="Textoindependiente"/>
        <w:spacing w:before="4"/>
        <w:rPr>
          <w:rFonts w:ascii="Arial" w:hAnsi="Arial" w:cs="Arial"/>
          <w:b/>
        </w:rPr>
      </w:pPr>
    </w:p>
    <w:p w14:paraId="1719B8E6" w14:textId="77777777" w:rsidR="00C24EDE" w:rsidRDefault="00C71A7F">
      <w:pPr>
        <w:pStyle w:val="Ttulo1"/>
        <w:tabs>
          <w:tab w:val="left" w:pos="991"/>
          <w:tab w:val="left" w:pos="992"/>
        </w:tabs>
        <w:ind w:right="7891"/>
      </w:pPr>
      <w:bookmarkStart w:id="513" w:name="_TOC_250021"/>
      <w:bookmarkStart w:id="514" w:name="_Toc121578020"/>
      <w:bookmarkStart w:id="515" w:name="_Toc121578213"/>
      <w:bookmarkStart w:id="516" w:name="_Toc189134849"/>
      <w:bookmarkEnd w:id="513"/>
      <w:r>
        <w:rPr>
          <w:w w:val="80"/>
        </w:rPr>
        <w:t>10.13.1 Objetivo</w:t>
      </w:r>
      <w:bookmarkEnd w:id="514"/>
      <w:bookmarkEnd w:id="515"/>
      <w:bookmarkEnd w:id="516"/>
    </w:p>
    <w:p w14:paraId="50D7178F" w14:textId="77777777" w:rsidR="00C24EDE" w:rsidRDefault="00C24EDE">
      <w:pPr>
        <w:pStyle w:val="Textoindependiente"/>
        <w:spacing w:before="4"/>
        <w:rPr>
          <w:rFonts w:ascii="Arial" w:hAnsi="Arial" w:cs="Arial"/>
          <w:b/>
        </w:rPr>
      </w:pPr>
    </w:p>
    <w:p w14:paraId="66AFB824"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Establecer los métodos de preservación que se requieren para el acceso y recuperación de la información en medios, soportes y software obsoleto existentes en los repositorios de la entidad, con un alcance que abarque los documentos que están en la fase de gestión y los que están por producir y/o recibir.</w:t>
      </w:r>
    </w:p>
    <w:p w14:paraId="7E382C31" w14:textId="77777777" w:rsidR="00C24EDE" w:rsidRDefault="00C24EDE">
      <w:pPr>
        <w:pStyle w:val="Textoindependiente"/>
        <w:spacing w:before="8"/>
        <w:rPr>
          <w:rFonts w:ascii="Arial" w:hAnsi="Arial" w:cs="Arial"/>
        </w:rPr>
      </w:pPr>
    </w:p>
    <w:p w14:paraId="4C046250" w14:textId="77777777" w:rsidR="00C24EDE" w:rsidRDefault="00C71A7F">
      <w:pPr>
        <w:pStyle w:val="Ttulo1"/>
        <w:tabs>
          <w:tab w:val="left" w:pos="1518"/>
          <w:tab w:val="left" w:pos="1519"/>
        </w:tabs>
      </w:pPr>
      <w:bookmarkStart w:id="517" w:name="_TOC_250020"/>
      <w:bookmarkStart w:id="518" w:name="_Toc121578021"/>
      <w:bookmarkStart w:id="519" w:name="_Toc121578214"/>
      <w:bookmarkStart w:id="520" w:name="_Toc189134850"/>
      <w:bookmarkEnd w:id="517"/>
      <w:r>
        <w:rPr>
          <w:w w:val="90"/>
        </w:rPr>
        <w:t>10.13.2 Alcance</w:t>
      </w:r>
      <w:bookmarkEnd w:id="518"/>
      <w:bookmarkEnd w:id="519"/>
      <w:bookmarkEnd w:id="520"/>
    </w:p>
    <w:p w14:paraId="5F3C837B" w14:textId="77777777" w:rsidR="00C24EDE" w:rsidRDefault="00C24EDE">
      <w:pPr>
        <w:pStyle w:val="Textoindependiente"/>
        <w:spacing w:before="11"/>
        <w:rPr>
          <w:rFonts w:ascii="Arial" w:hAnsi="Arial" w:cs="Arial"/>
          <w:b/>
        </w:rPr>
      </w:pPr>
    </w:p>
    <w:p w14:paraId="2F8CFF85"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Abarcar todos los documentos electrónicos identificados en los activos de información y que, de acuerdo con la disposición final registrada en la Tablas de Retención Documental de la entidad, estos deban ser conservados (Conservación – Preservación Total).</w:t>
      </w:r>
    </w:p>
    <w:p w14:paraId="4F335221" w14:textId="77777777" w:rsidR="00C24EDE" w:rsidRDefault="00C24EDE">
      <w:pPr>
        <w:pStyle w:val="Textoindependiente"/>
        <w:spacing w:before="8"/>
        <w:rPr>
          <w:rFonts w:ascii="Arial" w:hAnsi="Arial" w:cs="Arial"/>
        </w:rPr>
      </w:pPr>
    </w:p>
    <w:p w14:paraId="7EE29A65" w14:textId="77777777" w:rsidR="00C24EDE" w:rsidRDefault="00C71A7F">
      <w:pPr>
        <w:pStyle w:val="Ttulo1"/>
        <w:tabs>
          <w:tab w:val="left" w:pos="1518"/>
          <w:tab w:val="left" w:pos="1519"/>
        </w:tabs>
        <w:spacing w:before="1"/>
      </w:pPr>
      <w:bookmarkStart w:id="521" w:name="_TOC_250019"/>
      <w:bookmarkStart w:id="522" w:name="_Toc121578215"/>
      <w:bookmarkStart w:id="523" w:name="_Toc121578022"/>
      <w:bookmarkStart w:id="524" w:name="_Toc189134851"/>
      <w:bookmarkEnd w:id="521"/>
      <w:r>
        <w:rPr>
          <w:w w:val="90"/>
        </w:rPr>
        <w:t>10.13.3 Metodología</w:t>
      </w:r>
      <w:bookmarkEnd w:id="522"/>
      <w:bookmarkEnd w:id="523"/>
      <w:bookmarkEnd w:id="524"/>
    </w:p>
    <w:p w14:paraId="564A0FCC" w14:textId="77777777" w:rsidR="00C24EDE" w:rsidRDefault="00C24EDE">
      <w:pPr>
        <w:pStyle w:val="Textoindependiente"/>
        <w:spacing w:before="3"/>
        <w:rPr>
          <w:rFonts w:ascii="Arial" w:hAnsi="Arial" w:cs="Arial"/>
          <w:b/>
        </w:rPr>
      </w:pPr>
    </w:p>
    <w:p w14:paraId="724CEFBB"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resultado de este programa es un capítulo de la definición de las políticas y mejores prácticas internas que deben ser ejecutadas por la entidad en el marco de la preservación digital a largo plazo. La obsolescencia tecnológica de los repositorios, unidades de almacenamiento, software, formatos y demás, obligan a las entidades a realizar e implementar procesos de detección permanente, a fin de realizar las actividades de migración o conversión de la información electrónica que es necesaria su preservación.</w:t>
      </w:r>
    </w:p>
    <w:p w14:paraId="0C95C4FC" w14:textId="77777777" w:rsidR="00C24EDE" w:rsidRDefault="00C24EDE">
      <w:pPr>
        <w:pStyle w:val="Textoindependiente"/>
        <w:spacing w:line="244" w:lineRule="auto"/>
        <w:jc w:val="both"/>
        <w:rPr>
          <w:rFonts w:ascii="Arial" w:eastAsia="Arial" w:hAnsi="Arial" w:cs="Arial"/>
          <w:lang w:eastAsia="zh-CN" w:bidi="hi-IN"/>
        </w:rPr>
      </w:pPr>
    </w:p>
    <w:p w14:paraId="68B2A853"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Las actividades para realizar van de acuerdo con el análisis de cada uno de los escenarios con los que se encuentre el personal especializado, y que se resumen a continuación en:</w:t>
      </w:r>
    </w:p>
    <w:p w14:paraId="28F05B82" w14:textId="77777777" w:rsidR="00C24EDE" w:rsidRDefault="00C24EDE">
      <w:pPr>
        <w:pStyle w:val="Textoindependiente"/>
        <w:spacing w:line="244" w:lineRule="auto"/>
        <w:jc w:val="both"/>
        <w:rPr>
          <w:rFonts w:ascii="Arial" w:eastAsia="Arial" w:hAnsi="Arial" w:cs="Arial"/>
          <w:lang w:eastAsia="zh-CN" w:bidi="hi-IN"/>
        </w:rPr>
      </w:pPr>
    </w:p>
    <w:p w14:paraId="27F35E86" w14:textId="77777777" w:rsidR="00C24EDE" w:rsidRDefault="00C71A7F">
      <w:pPr>
        <w:pStyle w:val="Textoindependiente"/>
        <w:numPr>
          <w:ilvl w:val="0"/>
          <w:numId w:val="41"/>
        </w:numPr>
        <w:spacing w:line="244" w:lineRule="auto"/>
        <w:jc w:val="both"/>
        <w:rPr>
          <w:rFonts w:ascii="Arial" w:eastAsia="Arial" w:hAnsi="Arial" w:cs="Arial"/>
          <w:lang w:eastAsia="zh-CN" w:bidi="hi-IN"/>
        </w:rPr>
      </w:pPr>
      <w:r>
        <w:rPr>
          <w:rFonts w:ascii="Arial" w:eastAsia="Arial" w:hAnsi="Arial" w:cs="Arial"/>
          <w:lang w:eastAsia="zh-CN" w:bidi="hi-IN"/>
        </w:rPr>
        <w:t>La conversión o migración de archivos, es una actividad que está orientada a la preservación de tipos documentales que integran los expedientes. De tal manera que, al finalizar la fase de trámite y cierre del expediente, se debe realizar una conversión de formato de todos los tipos documentales que lo conforman, encaminado a un FORMATO de preservación longeva de documentos electrónicos de archivo.</w:t>
      </w:r>
    </w:p>
    <w:p w14:paraId="3E7DFB6B" w14:textId="77777777" w:rsidR="00C24EDE" w:rsidRDefault="00C24EDE">
      <w:pPr>
        <w:pStyle w:val="Textoindependiente"/>
        <w:spacing w:line="244" w:lineRule="auto"/>
        <w:jc w:val="both"/>
        <w:rPr>
          <w:rFonts w:ascii="Arial" w:eastAsia="Arial" w:hAnsi="Arial" w:cs="Arial"/>
          <w:lang w:eastAsia="zh-CN" w:bidi="hi-IN"/>
        </w:rPr>
        <w:sectPr w:rsidR="00C24EDE">
          <w:pgSz w:w="12240" w:h="15840"/>
          <w:pgMar w:top="1134" w:right="1325" w:bottom="1134" w:left="1134" w:header="739" w:footer="593" w:gutter="0"/>
          <w:cols w:space="720"/>
        </w:sectPr>
      </w:pPr>
    </w:p>
    <w:p w14:paraId="02230F51" w14:textId="77777777" w:rsidR="00C24EDE" w:rsidRDefault="00C71A7F">
      <w:pPr>
        <w:pStyle w:val="Textoindependiente"/>
        <w:numPr>
          <w:ilvl w:val="0"/>
          <w:numId w:val="41"/>
        </w:numPr>
        <w:spacing w:line="244" w:lineRule="auto"/>
        <w:jc w:val="both"/>
        <w:rPr>
          <w:rFonts w:ascii="Arial" w:eastAsia="Arial" w:hAnsi="Arial" w:cs="Arial"/>
          <w:lang w:eastAsia="zh-CN" w:bidi="hi-IN"/>
        </w:rPr>
      </w:pPr>
      <w:r>
        <w:rPr>
          <w:rFonts w:ascii="Arial" w:eastAsia="Arial" w:hAnsi="Arial" w:cs="Arial"/>
          <w:lang w:eastAsia="zh-CN" w:bidi="hi-IN"/>
        </w:rPr>
        <w:lastRenderedPageBreak/>
        <w:t>El proceso de emulación consiste en que la tecnología actual tenga la capacidad de reproducir ambientes de ejecución o configuraciones obsoletas a manera de intérprete, con el fin de poder tener acceso a la información y de ser necesario recuperarla y migrarla a nuevos formatos.</w:t>
      </w:r>
    </w:p>
    <w:p w14:paraId="160F48EE" w14:textId="77777777" w:rsidR="00C24EDE" w:rsidRDefault="00C24EDE">
      <w:pPr>
        <w:pStyle w:val="Textoindependiente"/>
        <w:spacing w:line="244" w:lineRule="auto"/>
        <w:jc w:val="both"/>
        <w:rPr>
          <w:rFonts w:ascii="Arial" w:eastAsia="Arial" w:hAnsi="Arial" w:cs="Arial"/>
          <w:lang w:eastAsia="zh-CN" w:bidi="hi-IN"/>
        </w:rPr>
      </w:pPr>
    </w:p>
    <w:p w14:paraId="636D9646" w14:textId="77777777" w:rsidR="00C24EDE" w:rsidRDefault="00C71A7F">
      <w:pPr>
        <w:pStyle w:val="Textoindependiente"/>
        <w:numPr>
          <w:ilvl w:val="0"/>
          <w:numId w:val="41"/>
        </w:numPr>
        <w:spacing w:line="244" w:lineRule="auto"/>
        <w:jc w:val="both"/>
        <w:rPr>
          <w:rFonts w:ascii="Arial" w:eastAsia="Arial" w:hAnsi="Arial" w:cs="Arial"/>
          <w:lang w:eastAsia="zh-CN" w:bidi="hi-IN"/>
        </w:rPr>
      </w:pPr>
      <w:r>
        <w:rPr>
          <w:rFonts w:ascii="Arial" w:eastAsia="Arial" w:hAnsi="Arial" w:cs="Arial"/>
          <w:lang w:eastAsia="zh-CN" w:bidi="hi-IN"/>
        </w:rPr>
        <w:t>El Replicado consiste en la configuración de copias como respaldo de la información existente.</w:t>
      </w:r>
    </w:p>
    <w:p w14:paraId="7E2AD4AA" w14:textId="77777777" w:rsidR="00C24EDE" w:rsidRDefault="00C24EDE">
      <w:pPr>
        <w:pStyle w:val="Textoindependiente"/>
        <w:spacing w:line="244" w:lineRule="auto"/>
        <w:jc w:val="both"/>
        <w:rPr>
          <w:rFonts w:ascii="Arial" w:eastAsia="Arial" w:hAnsi="Arial" w:cs="Arial"/>
          <w:lang w:eastAsia="zh-CN" w:bidi="hi-IN"/>
        </w:rPr>
      </w:pPr>
    </w:p>
    <w:p w14:paraId="4C2D8AC6" w14:textId="77777777" w:rsidR="00C24EDE" w:rsidRDefault="00C71A7F">
      <w:pPr>
        <w:pStyle w:val="Textoindependiente"/>
        <w:numPr>
          <w:ilvl w:val="0"/>
          <w:numId w:val="41"/>
        </w:numPr>
        <w:spacing w:line="244" w:lineRule="auto"/>
        <w:jc w:val="both"/>
        <w:rPr>
          <w:rFonts w:ascii="Arial" w:eastAsia="Arial" w:hAnsi="Arial" w:cs="Arial"/>
          <w:lang w:eastAsia="zh-CN" w:bidi="hi-IN"/>
        </w:rPr>
      </w:pPr>
      <w:r>
        <w:rPr>
          <w:rFonts w:ascii="Arial" w:eastAsia="Arial" w:hAnsi="Arial" w:cs="Arial"/>
          <w:lang w:eastAsia="zh-CN" w:bidi="hi-IN"/>
        </w:rPr>
        <w:t>El Replicado de documentos es un respaldo crudo, que, en el momento de pérdida de acceso, genera una copia con las mismas características del documento original de igual manera los mismos problemas de uso y explotación de la información presente en el documento antes de la réplica. En las actividades programadas del área de TI, son necesarias para la ejecución de procedimientos de respaldo y seguridad de la información, pero carece de funcionalidad para resolver la problemática de la Preservación Digital a Largo Plazo.</w:t>
      </w:r>
    </w:p>
    <w:p w14:paraId="0A31A214" w14:textId="77777777" w:rsidR="00C24EDE" w:rsidRDefault="00C24EDE">
      <w:pPr>
        <w:pStyle w:val="Textoindependiente"/>
        <w:spacing w:line="244" w:lineRule="auto"/>
        <w:jc w:val="both"/>
        <w:rPr>
          <w:rFonts w:ascii="Arial" w:eastAsia="Arial" w:hAnsi="Arial" w:cs="Arial"/>
          <w:lang w:eastAsia="zh-CN" w:bidi="hi-IN"/>
        </w:rPr>
      </w:pPr>
    </w:p>
    <w:p w14:paraId="2D238C12" w14:textId="77777777" w:rsidR="00C24EDE" w:rsidRDefault="00C71A7F">
      <w:pPr>
        <w:pStyle w:val="Textoindependiente"/>
        <w:numPr>
          <w:ilvl w:val="0"/>
          <w:numId w:val="41"/>
        </w:numPr>
        <w:spacing w:line="244" w:lineRule="auto"/>
        <w:jc w:val="both"/>
        <w:rPr>
          <w:rFonts w:ascii="Arial" w:eastAsia="Arial" w:hAnsi="Arial" w:cs="Arial"/>
          <w:lang w:eastAsia="zh-CN" w:bidi="hi-IN"/>
        </w:rPr>
      </w:pPr>
      <w:r>
        <w:rPr>
          <w:rFonts w:ascii="Arial" w:eastAsia="Arial" w:hAnsi="Arial" w:cs="Arial"/>
          <w:lang w:eastAsia="zh-CN" w:bidi="hi-IN"/>
        </w:rPr>
        <w:t xml:space="preserve">El proceso de </w:t>
      </w:r>
      <w:proofErr w:type="spellStart"/>
      <w:r>
        <w:rPr>
          <w:rFonts w:ascii="Arial" w:eastAsia="Arial" w:hAnsi="Arial" w:cs="Arial"/>
          <w:lang w:eastAsia="zh-CN" w:bidi="hi-IN"/>
        </w:rPr>
        <w:t>Refreshing</w:t>
      </w:r>
      <w:proofErr w:type="spellEnd"/>
      <w:r>
        <w:rPr>
          <w:rFonts w:ascii="Arial" w:eastAsia="Arial" w:hAnsi="Arial" w:cs="Arial"/>
          <w:lang w:eastAsia="zh-CN" w:bidi="hi-IN"/>
        </w:rPr>
        <w:t xml:space="preserve"> consiste en la selección de cierto contenido digital que se pasa de un medio a otro, en algunas ocasiones se realiza una copia en el mismo medio.</w:t>
      </w:r>
    </w:p>
    <w:p w14:paraId="47C147DC" w14:textId="77777777" w:rsidR="00C24EDE" w:rsidRDefault="00C24EDE">
      <w:pPr>
        <w:pStyle w:val="Textoindependiente"/>
        <w:spacing w:line="244" w:lineRule="auto"/>
        <w:jc w:val="both"/>
        <w:rPr>
          <w:rFonts w:ascii="Arial" w:eastAsia="Arial" w:hAnsi="Arial" w:cs="Arial"/>
          <w:lang w:eastAsia="zh-CN" w:bidi="hi-IN"/>
        </w:rPr>
      </w:pPr>
    </w:p>
    <w:p w14:paraId="5CEE9B09" w14:textId="77777777" w:rsidR="00C24EDE" w:rsidRDefault="00C71A7F">
      <w:pPr>
        <w:pStyle w:val="Textoindependiente"/>
        <w:numPr>
          <w:ilvl w:val="0"/>
          <w:numId w:val="41"/>
        </w:numPr>
        <w:spacing w:line="244" w:lineRule="auto"/>
        <w:jc w:val="both"/>
        <w:rPr>
          <w:rFonts w:ascii="Arial" w:hAnsi="Arial" w:cs="Arial"/>
        </w:rPr>
      </w:pPr>
      <w:r>
        <w:rPr>
          <w:rFonts w:ascii="Arial" w:eastAsia="Arial" w:hAnsi="Arial" w:cs="Arial"/>
          <w:lang w:eastAsia="zh-CN" w:bidi="hi-IN"/>
        </w:rPr>
        <w:t>Este método permite una actualización de software y de medios, usada comúnmente en el ambiente de tecnología, sin embargo, en este caso se debe procurar que esa actualización esté armonizada con la posibilidad de lectura y acceso a los registros electrónicos (formatos) de los documentos archivados, y que sus características y atributos sean originales y auténticos.</w:t>
      </w:r>
    </w:p>
    <w:p w14:paraId="48BE997C" w14:textId="77777777" w:rsidR="00C24EDE" w:rsidRDefault="00C71A7F">
      <w:pPr>
        <w:pStyle w:val="Ttulo1"/>
        <w:tabs>
          <w:tab w:val="left" w:pos="1376"/>
          <w:tab w:val="left" w:pos="1377"/>
        </w:tabs>
        <w:spacing w:before="233"/>
      </w:pPr>
      <w:bookmarkStart w:id="525" w:name="_TOC_250018"/>
      <w:bookmarkStart w:id="526" w:name="_Toc121578023"/>
      <w:bookmarkStart w:id="527" w:name="_Toc121578216"/>
      <w:bookmarkStart w:id="528" w:name="_Toc189134852"/>
      <w:bookmarkEnd w:id="525"/>
      <w:r>
        <w:rPr>
          <w:w w:val="90"/>
        </w:rPr>
        <w:t>10.13.4 Recursos</w:t>
      </w:r>
      <w:bookmarkEnd w:id="526"/>
      <w:bookmarkEnd w:id="527"/>
      <w:bookmarkEnd w:id="528"/>
    </w:p>
    <w:p w14:paraId="5313157E" w14:textId="77777777" w:rsidR="00C24EDE" w:rsidRDefault="00C24EDE">
      <w:pPr>
        <w:pStyle w:val="Textoindependiente"/>
        <w:spacing w:before="9"/>
        <w:rPr>
          <w:rFonts w:ascii="Arial" w:hAnsi="Arial" w:cs="Arial"/>
          <w:b/>
        </w:rPr>
      </w:pPr>
    </w:p>
    <w:tbl>
      <w:tblPr>
        <w:tblStyle w:val="TableNormal"/>
        <w:tblW w:w="500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2584"/>
        <w:gridCol w:w="3056"/>
      </w:tblGrid>
      <w:tr w:rsidR="00C24EDE" w14:paraId="64F083BC" w14:textId="77777777">
        <w:trPr>
          <w:trHeight w:val="276"/>
        </w:trPr>
        <w:tc>
          <w:tcPr>
            <w:tcW w:w="2119" w:type="pct"/>
            <w:shd w:val="clear" w:color="auto" w:fill="808080"/>
            <w:vAlign w:val="center"/>
          </w:tcPr>
          <w:p w14:paraId="1E2C6EB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Humano</w:t>
            </w:r>
          </w:p>
        </w:tc>
        <w:tc>
          <w:tcPr>
            <w:tcW w:w="1320" w:type="pct"/>
            <w:shd w:val="clear" w:color="auto" w:fill="808080"/>
            <w:vAlign w:val="center"/>
          </w:tcPr>
          <w:p w14:paraId="29A16569"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Técnico</w:t>
            </w:r>
          </w:p>
        </w:tc>
        <w:tc>
          <w:tcPr>
            <w:tcW w:w="1561" w:type="pct"/>
            <w:shd w:val="clear" w:color="auto" w:fill="808080"/>
            <w:vAlign w:val="center"/>
          </w:tcPr>
          <w:p w14:paraId="2FBC46AF" w14:textId="77777777" w:rsidR="00C24EDE" w:rsidRDefault="00C71A7F">
            <w:pPr>
              <w:pStyle w:val="TableParagraph"/>
              <w:ind w:left="57" w:right="57"/>
              <w:jc w:val="center"/>
              <w:rPr>
                <w:rFonts w:ascii="Arial" w:eastAsia="Arial" w:hAnsi="Arial" w:cs="Arial"/>
                <w:sz w:val="20"/>
                <w:szCs w:val="20"/>
                <w:lang w:eastAsia="zh-CN" w:bidi="hi-IN"/>
              </w:rPr>
            </w:pPr>
            <w:r>
              <w:rPr>
                <w:rFonts w:ascii="Arial" w:eastAsia="Arial" w:hAnsi="Arial" w:cs="Arial"/>
                <w:sz w:val="20"/>
                <w:szCs w:val="20"/>
                <w:lang w:eastAsia="zh-CN" w:bidi="hi-IN"/>
              </w:rPr>
              <w:t>Financiero</w:t>
            </w:r>
          </w:p>
        </w:tc>
      </w:tr>
      <w:tr w:rsidR="00C24EDE" w14:paraId="1D0F7340" w14:textId="77777777">
        <w:trPr>
          <w:trHeight w:val="274"/>
        </w:trPr>
        <w:tc>
          <w:tcPr>
            <w:tcW w:w="2119" w:type="pct"/>
            <w:vAlign w:val="center"/>
          </w:tcPr>
          <w:p w14:paraId="79FAAD2B"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Funcionarios o contratistas del Grupo de Gestión Documental y de la Oficina de Tecnologías de la Información.</w:t>
            </w:r>
          </w:p>
          <w:p w14:paraId="20D23DB7"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Profesionales especializados de acuerdo con el tema a tratar</w:t>
            </w:r>
          </w:p>
        </w:tc>
        <w:tc>
          <w:tcPr>
            <w:tcW w:w="1320" w:type="pct"/>
            <w:vAlign w:val="center"/>
          </w:tcPr>
          <w:p w14:paraId="3C9648F5" w14:textId="77777777" w:rsidR="00C24EDE" w:rsidRDefault="00C71A7F">
            <w:pPr>
              <w:pStyle w:val="TableParagraph"/>
              <w:spacing w:before="175" w:line="204"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Computadores</w:t>
            </w:r>
          </w:p>
          <w:p w14:paraId="6C79B0AC" w14:textId="77777777" w:rsidR="00C24EDE" w:rsidRDefault="00C71A7F">
            <w:pPr>
              <w:pStyle w:val="TableParagraph"/>
              <w:spacing w:before="175" w:line="204"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Servidores</w:t>
            </w:r>
          </w:p>
          <w:p w14:paraId="137BB63D" w14:textId="77777777" w:rsidR="00C24EDE" w:rsidRDefault="00C71A7F">
            <w:pPr>
              <w:pStyle w:val="TableParagraph"/>
              <w:spacing w:before="175" w:line="204"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Software Especializado</w:t>
            </w:r>
          </w:p>
          <w:p w14:paraId="0C0B1077" w14:textId="77777777" w:rsidR="00C24EDE" w:rsidRDefault="00C71A7F">
            <w:pPr>
              <w:pStyle w:val="TableParagraph"/>
              <w:spacing w:before="175" w:line="204"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Complementos de Software</w:t>
            </w:r>
          </w:p>
          <w:p w14:paraId="1F835197" w14:textId="77777777" w:rsidR="00C24EDE" w:rsidRDefault="00C71A7F">
            <w:pPr>
              <w:pStyle w:val="TableParagraph"/>
              <w:spacing w:before="175" w:line="204"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Integraciones</w:t>
            </w:r>
          </w:p>
          <w:p w14:paraId="0BDDD5B7" w14:textId="77777777" w:rsidR="00C24EDE" w:rsidRDefault="00C71A7F">
            <w:pPr>
              <w:pStyle w:val="TableParagraph"/>
              <w:spacing w:before="175" w:line="204"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Renovación de Medios</w:t>
            </w:r>
          </w:p>
          <w:p w14:paraId="585C885F" w14:textId="77777777" w:rsidR="00C24EDE" w:rsidRDefault="00C71A7F">
            <w:pPr>
              <w:pStyle w:val="TableParagraph"/>
              <w:spacing w:before="175" w:line="204"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Conversión / migración</w:t>
            </w:r>
          </w:p>
          <w:p w14:paraId="70E89BDF" w14:textId="77777777" w:rsidR="00C24EDE" w:rsidRDefault="00C71A7F">
            <w:pPr>
              <w:pStyle w:val="TableParagraph"/>
              <w:spacing w:before="175" w:line="204"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Televisores</w:t>
            </w:r>
          </w:p>
          <w:p w14:paraId="26B0A16A" w14:textId="77777777" w:rsidR="00C24EDE" w:rsidRDefault="00C71A7F">
            <w:pPr>
              <w:pStyle w:val="TableParagraph"/>
              <w:spacing w:before="175" w:line="204" w:lineRule="exact"/>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Sala de juntas</w:t>
            </w:r>
          </w:p>
        </w:tc>
        <w:tc>
          <w:tcPr>
            <w:tcW w:w="1561" w:type="pct"/>
            <w:vAlign w:val="center"/>
          </w:tcPr>
          <w:p w14:paraId="612D2C7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 acuerdo con el presupuesto del que disponen para la adquisición de los materiales que se requieren y para la contratación de los profesionales especializados.</w:t>
            </w:r>
          </w:p>
        </w:tc>
      </w:tr>
    </w:tbl>
    <w:p w14:paraId="74C5238E" w14:textId="77777777" w:rsidR="00C24EDE" w:rsidRDefault="00C24EDE">
      <w:pPr>
        <w:pStyle w:val="Ttulo1"/>
        <w:tabs>
          <w:tab w:val="left" w:pos="1376"/>
          <w:tab w:val="left" w:pos="1377"/>
        </w:tabs>
        <w:spacing w:before="100"/>
        <w:rPr>
          <w:w w:val="90"/>
        </w:rPr>
      </w:pPr>
      <w:bookmarkStart w:id="529" w:name="_TOC_250017"/>
      <w:bookmarkStart w:id="530" w:name="_Toc121578024"/>
      <w:bookmarkStart w:id="531" w:name="_Toc121578217"/>
      <w:bookmarkEnd w:id="529"/>
    </w:p>
    <w:p w14:paraId="49F1FF76" w14:textId="77777777" w:rsidR="00C24EDE" w:rsidRDefault="00C71A7F">
      <w:pPr>
        <w:pStyle w:val="Ttulo1"/>
        <w:tabs>
          <w:tab w:val="left" w:pos="1376"/>
          <w:tab w:val="left" w:pos="1377"/>
        </w:tabs>
        <w:spacing w:before="100"/>
      </w:pPr>
      <w:bookmarkStart w:id="532" w:name="_Toc189134853"/>
      <w:r>
        <w:rPr>
          <w:w w:val="90"/>
        </w:rPr>
        <w:lastRenderedPageBreak/>
        <w:t>10.13.5 Responsables</w:t>
      </w:r>
      <w:bookmarkEnd w:id="530"/>
      <w:bookmarkEnd w:id="531"/>
      <w:bookmarkEnd w:id="532"/>
    </w:p>
    <w:p w14:paraId="63E23BE4" w14:textId="77777777" w:rsidR="00C24EDE" w:rsidRDefault="00C24EDE">
      <w:pPr>
        <w:pStyle w:val="Textoindependiente"/>
        <w:spacing w:before="10"/>
        <w:rPr>
          <w:rFonts w:ascii="Arial" w:hAnsi="Arial" w:cs="Arial"/>
          <w:b/>
        </w:rPr>
      </w:pPr>
    </w:p>
    <w:p w14:paraId="7920747D"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Grupo Interno de Trabajo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14:paraId="6D21D75E" w14:textId="77777777" w:rsidR="00C24EDE" w:rsidRDefault="00C24EDE">
      <w:pPr>
        <w:pStyle w:val="Textoindependiente"/>
        <w:spacing w:before="7"/>
        <w:rPr>
          <w:rFonts w:ascii="Arial" w:hAnsi="Arial" w:cs="Arial"/>
        </w:rPr>
      </w:pPr>
    </w:p>
    <w:p w14:paraId="46502A02" w14:textId="77777777" w:rsidR="00C24EDE" w:rsidRDefault="00C71A7F">
      <w:pPr>
        <w:pStyle w:val="Ttulo1"/>
        <w:tabs>
          <w:tab w:val="left" w:pos="1105"/>
        </w:tabs>
        <w:spacing w:before="99"/>
      </w:pPr>
      <w:bookmarkStart w:id="533" w:name="_TOC_250016"/>
      <w:bookmarkStart w:id="534" w:name="_Toc121578025"/>
      <w:bookmarkStart w:id="535" w:name="_Toc121578218"/>
      <w:bookmarkStart w:id="536" w:name="_Toc189134854"/>
      <w:bookmarkEnd w:id="533"/>
      <w:r>
        <w:rPr>
          <w:w w:val="90"/>
        </w:rPr>
        <w:t>10.13.6 Cronograma</w:t>
      </w:r>
      <w:bookmarkEnd w:id="534"/>
      <w:bookmarkEnd w:id="535"/>
      <w:bookmarkEnd w:id="536"/>
    </w:p>
    <w:p w14:paraId="0C68681F" w14:textId="77777777" w:rsidR="00C24EDE" w:rsidRDefault="00C24EDE">
      <w:pPr>
        <w:pStyle w:val="Textoindependiente"/>
        <w:spacing w:before="11"/>
        <w:rPr>
          <w:rFonts w:ascii="Arial" w:hAnsi="Arial" w:cs="Arial"/>
          <w:b/>
        </w:rPr>
      </w:pPr>
    </w:p>
    <w:p w14:paraId="1C6F152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Cronograma fue diseñado de manera general para todos los programas y se encuentra consolidado en el numeral 11.</w:t>
      </w:r>
    </w:p>
    <w:p w14:paraId="6C8A3860" w14:textId="77777777" w:rsidR="00C24EDE" w:rsidRDefault="00C24EDE">
      <w:pPr>
        <w:pStyle w:val="Textoindependiente"/>
        <w:rPr>
          <w:rFonts w:ascii="Arial" w:hAnsi="Arial" w:cs="Arial"/>
        </w:rPr>
      </w:pPr>
    </w:p>
    <w:p w14:paraId="0DA1AD38" w14:textId="77777777" w:rsidR="00C24EDE" w:rsidRDefault="00C71A7F">
      <w:pPr>
        <w:pStyle w:val="Ttulo1"/>
        <w:tabs>
          <w:tab w:val="left" w:pos="1268"/>
          <w:tab w:val="left" w:pos="1269"/>
        </w:tabs>
        <w:spacing w:before="229"/>
      </w:pPr>
      <w:bookmarkStart w:id="537" w:name="_TOC_250015"/>
      <w:bookmarkStart w:id="538" w:name="_Toc121578026"/>
      <w:bookmarkStart w:id="539" w:name="_Toc121578219"/>
      <w:bookmarkStart w:id="540" w:name="_Toc189134855"/>
      <w:r>
        <w:rPr>
          <w:w w:val="80"/>
        </w:rPr>
        <w:t>10.14 PROGRAMA</w:t>
      </w:r>
      <w:r>
        <w:rPr>
          <w:spacing w:val="17"/>
          <w:w w:val="80"/>
        </w:rPr>
        <w:t xml:space="preserve"> </w:t>
      </w:r>
      <w:r>
        <w:rPr>
          <w:w w:val="80"/>
        </w:rPr>
        <w:t>DE</w:t>
      </w:r>
      <w:r>
        <w:rPr>
          <w:spacing w:val="18"/>
          <w:w w:val="80"/>
        </w:rPr>
        <w:t xml:space="preserve"> </w:t>
      </w:r>
      <w:r>
        <w:rPr>
          <w:w w:val="80"/>
        </w:rPr>
        <w:t>FIRMA</w:t>
      </w:r>
      <w:r>
        <w:rPr>
          <w:spacing w:val="18"/>
          <w:w w:val="80"/>
        </w:rPr>
        <w:t xml:space="preserve"> </w:t>
      </w:r>
      <w:r>
        <w:rPr>
          <w:w w:val="80"/>
        </w:rPr>
        <w:t>ELECTRÓNICA</w:t>
      </w:r>
      <w:r>
        <w:rPr>
          <w:spacing w:val="18"/>
          <w:w w:val="80"/>
        </w:rPr>
        <w:t xml:space="preserve"> </w:t>
      </w:r>
      <w:r>
        <w:rPr>
          <w:w w:val="80"/>
        </w:rPr>
        <w:t>Y/O</w:t>
      </w:r>
      <w:r>
        <w:rPr>
          <w:spacing w:val="18"/>
          <w:w w:val="80"/>
        </w:rPr>
        <w:t xml:space="preserve"> </w:t>
      </w:r>
      <w:bookmarkEnd w:id="537"/>
      <w:r>
        <w:rPr>
          <w:w w:val="80"/>
        </w:rPr>
        <w:t>DIGITAL</w:t>
      </w:r>
      <w:bookmarkEnd w:id="538"/>
      <w:bookmarkEnd w:id="539"/>
      <w:bookmarkEnd w:id="540"/>
    </w:p>
    <w:p w14:paraId="0E7EF804" w14:textId="77777777" w:rsidR="00C24EDE" w:rsidRDefault="00C24EDE">
      <w:pPr>
        <w:pStyle w:val="Textoindependiente"/>
        <w:rPr>
          <w:rFonts w:ascii="Arial" w:hAnsi="Arial" w:cs="Arial"/>
          <w:b/>
        </w:rPr>
      </w:pPr>
    </w:p>
    <w:p w14:paraId="37FD6D8C" w14:textId="77777777" w:rsidR="00C24EDE" w:rsidRDefault="00C71A7F">
      <w:pPr>
        <w:pStyle w:val="Ttulo1"/>
        <w:tabs>
          <w:tab w:val="left" w:pos="1160"/>
        </w:tabs>
        <w:spacing w:before="228"/>
      </w:pPr>
      <w:bookmarkStart w:id="541" w:name="_TOC_250014"/>
      <w:bookmarkStart w:id="542" w:name="_Toc121578220"/>
      <w:bookmarkStart w:id="543" w:name="_Toc121578027"/>
      <w:bookmarkStart w:id="544" w:name="_Toc189134856"/>
      <w:bookmarkEnd w:id="541"/>
      <w:r>
        <w:rPr>
          <w:w w:val="90"/>
        </w:rPr>
        <w:t>10.14.1 Objetivo</w:t>
      </w:r>
      <w:bookmarkEnd w:id="542"/>
      <w:bookmarkEnd w:id="543"/>
      <w:bookmarkEnd w:id="544"/>
    </w:p>
    <w:p w14:paraId="10606143" w14:textId="77777777" w:rsidR="00C24EDE" w:rsidRDefault="00C24EDE">
      <w:pPr>
        <w:pStyle w:val="Textoindependiente"/>
        <w:spacing w:before="3"/>
        <w:rPr>
          <w:rFonts w:ascii="Arial" w:hAnsi="Arial" w:cs="Arial"/>
          <w:b/>
        </w:rPr>
      </w:pPr>
    </w:p>
    <w:p w14:paraId="5C80132A"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Garantizar la autenticidad, unicidad y carácter probatorio en los documentos que por sus características técnicas, jurídicas y misionales deban ser firmados mediante la implementación de la firma electrónica y/o digital.</w:t>
      </w:r>
    </w:p>
    <w:p w14:paraId="386C2B91" w14:textId="77777777" w:rsidR="00C24EDE" w:rsidRDefault="00C24EDE">
      <w:pPr>
        <w:pStyle w:val="Textoindependiente"/>
        <w:spacing w:before="4"/>
        <w:rPr>
          <w:rFonts w:ascii="Arial" w:hAnsi="Arial" w:cs="Arial"/>
        </w:rPr>
      </w:pPr>
    </w:p>
    <w:p w14:paraId="28D03670" w14:textId="77777777" w:rsidR="00C24EDE" w:rsidRDefault="00C71A7F">
      <w:pPr>
        <w:pStyle w:val="Ttulo1"/>
        <w:tabs>
          <w:tab w:val="left" w:pos="1160"/>
        </w:tabs>
      </w:pPr>
      <w:bookmarkStart w:id="545" w:name="_TOC_250013"/>
      <w:bookmarkStart w:id="546" w:name="_Toc121578028"/>
      <w:bookmarkStart w:id="547" w:name="_Toc121578221"/>
      <w:bookmarkStart w:id="548" w:name="_Toc189134857"/>
      <w:bookmarkEnd w:id="545"/>
      <w:r>
        <w:rPr>
          <w:w w:val="90"/>
        </w:rPr>
        <w:t>10.14.2 Alcance</w:t>
      </w:r>
      <w:bookmarkEnd w:id="546"/>
      <w:bookmarkEnd w:id="547"/>
      <w:bookmarkEnd w:id="548"/>
    </w:p>
    <w:p w14:paraId="56C53B95" w14:textId="77777777" w:rsidR="00C24EDE" w:rsidRDefault="00C24EDE">
      <w:pPr>
        <w:pStyle w:val="Textoindependiente"/>
        <w:spacing w:before="4"/>
        <w:rPr>
          <w:rFonts w:ascii="Arial" w:hAnsi="Arial" w:cs="Arial"/>
          <w:b/>
        </w:rPr>
      </w:pPr>
    </w:p>
    <w:p w14:paraId="678B9540"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Este programa abarca la orientación hacia la selección de firma electrónica y/o digital que debe ser incorporada en aquellos documentos que por sus características jurídicas, técnicas o misionales deban incorporar alguno de estos mecanismos de autenticación.</w:t>
      </w:r>
    </w:p>
    <w:p w14:paraId="70E99515" w14:textId="77777777" w:rsidR="00C24EDE" w:rsidRDefault="00C24EDE">
      <w:pPr>
        <w:pStyle w:val="Textoindependiente"/>
        <w:spacing w:before="9"/>
        <w:rPr>
          <w:rFonts w:ascii="Arial" w:hAnsi="Arial" w:cs="Arial"/>
        </w:rPr>
      </w:pPr>
    </w:p>
    <w:p w14:paraId="4C0948DB" w14:textId="77777777" w:rsidR="00C24EDE" w:rsidRDefault="00C71A7F">
      <w:pPr>
        <w:pStyle w:val="Ttulo1"/>
        <w:tabs>
          <w:tab w:val="left" w:pos="1160"/>
        </w:tabs>
      </w:pPr>
      <w:bookmarkStart w:id="549" w:name="_TOC_250012"/>
      <w:bookmarkStart w:id="550" w:name="_Toc121578029"/>
      <w:bookmarkStart w:id="551" w:name="_Toc121578222"/>
      <w:bookmarkStart w:id="552" w:name="_Toc189134858"/>
      <w:bookmarkEnd w:id="549"/>
      <w:r>
        <w:rPr>
          <w:w w:val="90"/>
        </w:rPr>
        <w:t>10.14.3 Metodología</w:t>
      </w:r>
      <w:bookmarkEnd w:id="550"/>
      <w:bookmarkEnd w:id="551"/>
      <w:bookmarkEnd w:id="552"/>
    </w:p>
    <w:p w14:paraId="1B3CC7B6" w14:textId="77777777" w:rsidR="00C24EDE" w:rsidRDefault="00C24EDE">
      <w:pPr>
        <w:pStyle w:val="Textoindependiente"/>
        <w:spacing w:before="10"/>
        <w:rPr>
          <w:rFonts w:ascii="Arial" w:hAnsi="Arial" w:cs="Arial"/>
          <w:b/>
        </w:rPr>
      </w:pPr>
    </w:p>
    <w:p w14:paraId="05C655E8"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 xml:space="preserve">Teniendo presente que la firma electrónica es uno de los mecanismos que permite autenticidad, integridad y disponibilidad de los documentos electrónicos de archivo, conforme a lo establecido en el artículo 6 de la Ley 962 de 2005 y en el artículo 2.8.2.7.1 del Decreto 1080 de 2015. Con miras a asegurar la preservación de las características de los documentos electrónicos de archivo, y para el caso que nos compete en particular, la autenticidad mediada por la firma electrónica, se debe emplear técnicas de firma electrónica longeva para los documentos electrónicos de archivo que posterior al análisis jurídico y archivístico, requieran de la preservación de firma por largos periodos de tiempo. Entre los diferentes mecanismos de firma electrónica avanzada de largo plazo, encontramos: </w:t>
      </w:r>
      <w:proofErr w:type="spellStart"/>
      <w:r>
        <w:rPr>
          <w:rFonts w:ascii="Arial" w:eastAsia="Arial" w:hAnsi="Arial" w:cs="Arial"/>
          <w:lang w:eastAsia="zh-CN" w:bidi="hi-IN"/>
        </w:rPr>
        <w:t>PAdES</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XAdES</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CAdES</w:t>
      </w:r>
      <w:proofErr w:type="spellEnd"/>
      <w:r>
        <w:rPr>
          <w:rFonts w:ascii="Arial" w:eastAsia="Arial" w:hAnsi="Arial" w:cs="Arial"/>
          <w:lang w:eastAsia="zh-CN" w:bidi="hi-IN"/>
        </w:rPr>
        <w:t>.</w:t>
      </w:r>
    </w:p>
    <w:p w14:paraId="24DA4F05" w14:textId="77777777" w:rsidR="00C24EDE" w:rsidRDefault="00C24EDE">
      <w:pPr>
        <w:pStyle w:val="Textoindependiente"/>
        <w:spacing w:line="244" w:lineRule="auto"/>
        <w:jc w:val="both"/>
        <w:rPr>
          <w:rFonts w:ascii="Arial" w:eastAsia="Arial" w:hAnsi="Arial" w:cs="Arial"/>
          <w:lang w:eastAsia="zh-CN" w:bidi="hi-IN"/>
        </w:rPr>
      </w:pPr>
    </w:p>
    <w:p w14:paraId="66162CF5"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Como métodos se encuentra códigos, contraseñas, datos biométricos, o claves criptográficas privadas entre otros.</w:t>
      </w:r>
    </w:p>
    <w:p w14:paraId="7BC7B168"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lastRenderedPageBreak/>
        <w:t>La firma digital es según el Artículo 2 de la mencionada Ley, un procedimiento matemático que adherido a información electrónica permite establecer la autoría de dicha información y si esta ha sido alterada, garantizando dos atributos propios de las comunicaciones electrónicas: la autenticidad y la integridad, que a su vez derivan en un tercero que tiene también gran trascendencia jurídica: el no repudio.</w:t>
      </w:r>
    </w:p>
    <w:p w14:paraId="36EDCD08" w14:textId="77777777" w:rsidR="00C24EDE" w:rsidRDefault="00C24EDE">
      <w:pPr>
        <w:pStyle w:val="Textoindependiente"/>
        <w:spacing w:line="244" w:lineRule="auto"/>
        <w:jc w:val="both"/>
        <w:rPr>
          <w:rFonts w:ascii="Arial" w:eastAsia="Arial" w:hAnsi="Arial" w:cs="Arial"/>
          <w:lang w:eastAsia="zh-CN" w:bidi="hi-IN"/>
        </w:rPr>
      </w:pPr>
    </w:p>
    <w:p w14:paraId="5BDF7542" w14:textId="77777777" w:rsidR="00C24EDE" w:rsidRDefault="00C71A7F">
      <w:pPr>
        <w:pStyle w:val="Textoindependiente"/>
        <w:spacing w:line="244" w:lineRule="auto"/>
        <w:jc w:val="both"/>
        <w:rPr>
          <w:rFonts w:ascii="Arial" w:hAnsi="Arial" w:cs="Arial"/>
        </w:rPr>
      </w:pPr>
      <w:r>
        <w:rPr>
          <w:rFonts w:ascii="Arial" w:eastAsia="Arial" w:hAnsi="Arial" w:cs="Arial"/>
          <w:lang w:eastAsia="zh-CN" w:bidi="hi-IN"/>
        </w:rPr>
        <w:t>Por lo anterior se deben revisar los documentos electrónicos que por sus características jurídicas, técnicas y misionales deban incorporar una firma electrónica o digital.</w:t>
      </w:r>
    </w:p>
    <w:p w14:paraId="26A25E83" w14:textId="77777777" w:rsidR="00C24EDE" w:rsidRDefault="00C24EDE">
      <w:pPr>
        <w:pStyle w:val="Textoindependiente"/>
        <w:rPr>
          <w:rFonts w:ascii="Arial" w:hAnsi="Arial" w:cs="Arial"/>
        </w:rPr>
      </w:pPr>
    </w:p>
    <w:p w14:paraId="3E1092E5" w14:textId="77777777" w:rsidR="00C24EDE" w:rsidRDefault="00C71A7F">
      <w:pPr>
        <w:pStyle w:val="Ttulo1"/>
        <w:tabs>
          <w:tab w:val="left" w:pos="1105"/>
        </w:tabs>
        <w:spacing w:before="99"/>
      </w:pPr>
      <w:bookmarkStart w:id="553" w:name="_Toc121578030"/>
      <w:bookmarkStart w:id="554" w:name="_Toc121578223"/>
      <w:bookmarkStart w:id="555" w:name="_Toc189134859"/>
      <w:r>
        <w:rPr>
          <w:w w:val="90"/>
        </w:rPr>
        <w:t>10.14.4 Recursos</w:t>
      </w:r>
      <w:bookmarkEnd w:id="553"/>
      <w:bookmarkEnd w:id="554"/>
      <w:bookmarkEnd w:id="555"/>
    </w:p>
    <w:p w14:paraId="1CE023B9" w14:textId="77777777" w:rsidR="00C24EDE" w:rsidRDefault="00C24EDE">
      <w:pPr>
        <w:pStyle w:val="Textoindependiente"/>
        <w:rPr>
          <w:rFonts w:ascii="Arial" w:hAnsi="Arial" w:cs="Arial"/>
          <w:b/>
        </w:rPr>
      </w:pPr>
    </w:p>
    <w:tbl>
      <w:tblPr>
        <w:tblStyle w:val="TableNormal"/>
        <w:tblW w:w="497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6"/>
        <w:gridCol w:w="2581"/>
        <w:gridCol w:w="3135"/>
      </w:tblGrid>
      <w:tr w:rsidR="00C24EDE" w14:paraId="52937BFE" w14:textId="77777777">
        <w:trPr>
          <w:trHeight w:val="128"/>
        </w:trPr>
        <w:tc>
          <w:tcPr>
            <w:tcW w:w="2057" w:type="pct"/>
            <w:shd w:val="clear" w:color="auto" w:fill="808080"/>
          </w:tcPr>
          <w:p w14:paraId="5DC74373" w14:textId="77777777" w:rsidR="00C24EDE" w:rsidRDefault="00C71A7F">
            <w:pPr>
              <w:pStyle w:val="TableParagraph"/>
              <w:ind w:left="57" w:right="57"/>
              <w:jc w:val="center"/>
              <w:rPr>
                <w:rFonts w:ascii="Arial" w:hAnsi="Arial" w:cs="Arial"/>
                <w:b/>
                <w:sz w:val="20"/>
                <w:szCs w:val="20"/>
              </w:rPr>
            </w:pPr>
            <w:r>
              <w:rPr>
                <w:rFonts w:ascii="Arial" w:hAnsi="Arial" w:cs="Arial"/>
                <w:b/>
                <w:w w:val="95"/>
                <w:sz w:val="20"/>
                <w:szCs w:val="20"/>
              </w:rPr>
              <w:t>Humano</w:t>
            </w:r>
          </w:p>
        </w:tc>
        <w:tc>
          <w:tcPr>
            <w:tcW w:w="1329" w:type="pct"/>
            <w:shd w:val="clear" w:color="auto" w:fill="808080"/>
          </w:tcPr>
          <w:p w14:paraId="40738B6A" w14:textId="77777777" w:rsidR="00C24EDE" w:rsidRDefault="00C71A7F">
            <w:pPr>
              <w:pStyle w:val="TableParagraph"/>
              <w:ind w:left="57" w:right="57"/>
              <w:jc w:val="center"/>
              <w:rPr>
                <w:rFonts w:ascii="Arial" w:hAnsi="Arial" w:cs="Arial"/>
                <w:b/>
                <w:sz w:val="20"/>
                <w:szCs w:val="20"/>
              </w:rPr>
            </w:pPr>
            <w:r>
              <w:rPr>
                <w:rFonts w:ascii="Arial" w:hAnsi="Arial" w:cs="Arial"/>
                <w:b/>
                <w:w w:val="95"/>
                <w:sz w:val="20"/>
                <w:szCs w:val="20"/>
              </w:rPr>
              <w:t>Técnico</w:t>
            </w:r>
          </w:p>
        </w:tc>
        <w:tc>
          <w:tcPr>
            <w:tcW w:w="1614" w:type="pct"/>
            <w:shd w:val="clear" w:color="auto" w:fill="808080"/>
          </w:tcPr>
          <w:p w14:paraId="2BB825EB" w14:textId="77777777" w:rsidR="00C24EDE" w:rsidRDefault="00C71A7F">
            <w:pPr>
              <w:pStyle w:val="TableParagraph"/>
              <w:ind w:left="57" w:right="57"/>
              <w:jc w:val="center"/>
              <w:rPr>
                <w:rFonts w:ascii="Arial" w:hAnsi="Arial" w:cs="Arial"/>
                <w:b/>
                <w:sz w:val="20"/>
                <w:szCs w:val="20"/>
              </w:rPr>
            </w:pPr>
            <w:r>
              <w:rPr>
                <w:rFonts w:ascii="Arial" w:hAnsi="Arial" w:cs="Arial"/>
                <w:b/>
                <w:w w:val="95"/>
                <w:sz w:val="20"/>
                <w:szCs w:val="20"/>
              </w:rPr>
              <w:t>Financiero</w:t>
            </w:r>
          </w:p>
        </w:tc>
      </w:tr>
      <w:tr w:rsidR="00C24EDE" w14:paraId="3F6EDCA2" w14:textId="77777777">
        <w:trPr>
          <w:trHeight w:val="651"/>
        </w:trPr>
        <w:tc>
          <w:tcPr>
            <w:tcW w:w="2057" w:type="pct"/>
            <w:vAlign w:val="center"/>
          </w:tcPr>
          <w:p w14:paraId="7F088E05"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Funcionarios o contratistas del Grupo de Gestión Documental y de la Oficina de Tecnologías de la Información.</w:t>
            </w:r>
          </w:p>
          <w:p w14:paraId="063D525A" w14:textId="77777777" w:rsidR="00C24EDE" w:rsidRDefault="00C24EDE">
            <w:pPr>
              <w:pStyle w:val="TableParagraph"/>
              <w:ind w:left="57" w:right="57"/>
              <w:jc w:val="both"/>
              <w:rPr>
                <w:rFonts w:ascii="Arial" w:eastAsia="Arial" w:hAnsi="Arial" w:cs="Arial"/>
                <w:sz w:val="20"/>
                <w:szCs w:val="20"/>
                <w:lang w:eastAsia="zh-CN" w:bidi="hi-IN"/>
              </w:rPr>
            </w:pPr>
          </w:p>
          <w:p w14:paraId="798CF5F9"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Profesionales especializados de acuerdo con el tema a tratar</w:t>
            </w:r>
          </w:p>
        </w:tc>
        <w:tc>
          <w:tcPr>
            <w:tcW w:w="1329" w:type="pct"/>
            <w:vAlign w:val="center"/>
          </w:tcPr>
          <w:p w14:paraId="2FC542E6"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Computadores Servidores</w:t>
            </w:r>
          </w:p>
          <w:p w14:paraId="3DA44BB2"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Software Especializado Complementos de Software Integraciones</w:t>
            </w:r>
          </w:p>
          <w:p w14:paraId="62F8B2D8"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Renovación de Medios Conversión / migración Televisores</w:t>
            </w:r>
          </w:p>
          <w:p w14:paraId="79F1F7BC" w14:textId="77777777" w:rsidR="00C24EDE" w:rsidRDefault="00C71A7F">
            <w:pPr>
              <w:pStyle w:val="TableParagraph"/>
              <w:ind w:left="57" w:right="57"/>
              <w:rPr>
                <w:rFonts w:ascii="Arial" w:eastAsia="Arial" w:hAnsi="Arial" w:cs="Arial"/>
                <w:sz w:val="20"/>
                <w:szCs w:val="20"/>
                <w:lang w:eastAsia="zh-CN" w:bidi="hi-IN"/>
              </w:rPr>
            </w:pPr>
            <w:r>
              <w:rPr>
                <w:rFonts w:ascii="Arial" w:eastAsia="Arial" w:hAnsi="Arial" w:cs="Arial"/>
                <w:sz w:val="20"/>
                <w:szCs w:val="20"/>
                <w:lang w:eastAsia="zh-CN" w:bidi="hi-IN"/>
              </w:rPr>
              <w:t>Sala de juntas</w:t>
            </w:r>
          </w:p>
        </w:tc>
        <w:tc>
          <w:tcPr>
            <w:tcW w:w="1614" w:type="pct"/>
            <w:vAlign w:val="center"/>
          </w:tcPr>
          <w:p w14:paraId="52B9DD62" w14:textId="77777777" w:rsidR="00C24EDE" w:rsidRDefault="00C71A7F">
            <w:pPr>
              <w:pStyle w:val="TableParagraph"/>
              <w:ind w:left="57" w:right="57"/>
              <w:jc w:val="both"/>
              <w:rPr>
                <w:rFonts w:ascii="Arial" w:eastAsia="Arial" w:hAnsi="Arial" w:cs="Arial"/>
                <w:sz w:val="20"/>
                <w:szCs w:val="20"/>
                <w:lang w:eastAsia="zh-CN" w:bidi="hi-IN"/>
              </w:rPr>
            </w:pPr>
            <w:r>
              <w:rPr>
                <w:rFonts w:ascii="Arial" w:eastAsia="Arial" w:hAnsi="Arial" w:cs="Arial"/>
                <w:sz w:val="20"/>
                <w:szCs w:val="20"/>
                <w:lang w:eastAsia="zh-CN" w:bidi="hi-IN"/>
              </w:rPr>
              <w:t>De acuerdo con el presupuesto del que disponen para la adquisición de los materiales que se requieren y para la contratación de los profesionales especializados.</w:t>
            </w:r>
          </w:p>
        </w:tc>
      </w:tr>
    </w:tbl>
    <w:p w14:paraId="1B12F923" w14:textId="77777777" w:rsidR="00C24EDE" w:rsidRDefault="00C24EDE">
      <w:pPr>
        <w:pStyle w:val="Textoindependiente"/>
        <w:spacing w:before="9"/>
        <w:rPr>
          <w:rFonts w:ascii="Arial" w:hAnsi="Arial" w:cs="Arial"/>
          <w:b/>
        </w:rPr>
      </w:pPr>
    </w:p>
    <w:p w14:paraId="41EC75BA" w14:textId="77777777" w:rsidR="00C24EDE" w:rsidRDefault="00C71A7F">
      <w:pPr>
        <w:pStyle w:val="Ttulo1"/>
        <w:tabs>
          <w:tab w:val="left" w:pos="1160"/>
        </w:tabs>
      </w:pPr>
      <w:bookmarkStart w:id="556" w:name="_TOC_250011"/>
      <w:bookmarkStart w:id="557" w:name="_Toc121578224"/>
      <w:bookmarkStart w:id="558" w:name="_Toc121578031"/>
      <w:bookmarkStart w:id="559" w:name="_Toc189134860"/>
      <w:bookmarkEnd w:id="556"/>
      <w:r>
        <w:rPr>
          <w:w w:val="90"/>
        </w:rPr>
        <w:t>10.14.5 Responsable</w:t>
      </w:r>
      <w:bookmarkEnd w:id="557"/>
      <w:bookmarkEnd w:id="558"/>
      <w:bookmarkEnd w:id="559"/>
    </w:p>
    <w:p w14:paraId="276D3B63" w14:textId="77777777" w:rsidR="00C24EDE" w:rsidRDefault="00C24EDE">
      <w:pPr>
        <w:pStyle w:val="Textoindependiente"/>
        <w:spacing w:before="4"/>
        <w:rPr>
          <w:rFonts w:ascii="Arial" w:hAnsi="Arial" w:cs="Arial"/>
          <w:b/>
        </w:rPr>
      </w:pPr>
    </w:p>
    <w:p w14:paraId="248BFE23"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Grupo de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14:paraId="29A14EE5" w14:textId="77777777" w:rsidR="00C24EDE" w:rsidRDefault="00C24EDE">
      <w:pPr>
        <w:pStyle w:val="Textoindependiente"/>
        <w:spacing w:before="9"/>
        <w:rPr>
          <w:rFonts w:ascii="Arial" w:hAnsi="Arial" w:cs="Arial"/>
        </w:rPr>
      </w:pPr>
    </w:p>
    <w:p w14:paraId="2C5C7A4A" w14:textId="77777777" w:rsidR="00C24EDE" w:rsidRDefault="00C71A7F">
      <w:pPr>
        <w:pStyle w:val="Ttulo1"/>
        <w:tabs>
          <w:tab w:val="left" w:pos="1160"/>
        </w:tabs>
      </w:pPr>
      <w:bookmarkStart w:id="560" w:name="_TOC_250010"/>
      <w:bookmarkStart w:id="561" w:name="_Toc121578032"/>
      <w:bookmarkStart w:id="562" w:name="_Toc121578225"/>
      <w:bookmarkStart w:id="563" w:name="_Toc189134861"/>
      <w:bookmarkEnd w:id="560"/>
      <w:r>
        <w:rPr>
          <w:w w:val="90"/>
        </w:rPr>
        <w:t>10.14.6 Cronograma</w:t>
      </w:r>
      <w:bookmarkEnd w:id="561"/>
      <w:bookmarkEnd w:id="562"/>
      <w:bookmarkEnd w:id="563"/>
    </w:p>
    <w:p w14:paraId="72CC2D37" w14:textId="77777777" w:rsidR="00C24EDE" w:rsidRDefault="00C24EDE">
      <w:pPr>
        <w:pStyle w:val="Textoindependiente"/>
        <w:spacing w:before="10"/>
        <w:rPr>
          <w:rFonts w:ascii="Arial" w:hAnsi="Arial" w:cs="Arial"/>
          <w:b/>
        </w:rPr>
      </w:pPr>
    </w:p>
    <w:p w14:paraId="1DEF89FF"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El Cronograma fue diseñado de manera general para todos los programas y se encuentra consolidado en el numeral 11.</w:t>
      </w:r>
    </w:p>
    <w:p w14:paraId="098DCE96" w14:textId="77777777" w:rsidR="00C24EDE" w:rsidRDefault="00C24EDE">
      <w:pPr>
        <w:pStyle w:val="Textoindependiente"/>
        <w:spacing w:before="7"/>
        <w:rPr>
          <w:rFonts w:ascii="Arial" w:hAnsi="Arial" w:cs="Arial"/>
        </w:rPr>
      </w:pPr>
    </w:p>
    <w:p w14:paraId="203B06E4" w14:textId="77777777" w:rsidR="00C24EDE" w:rsidRDefault="00C71A7F">
      <w:pPr>
        <w:pStyle w:val="Ttulo1"/>
        <w:tabs>
          <w:tab w:val="left" w:pos="1573"/>
          <w:tab w:val="left" w:pos="1574"/>
        </w:tabs>
        <w:spacing w:before="1"/>
      </w:pPr>
      <w:bookmarkStart w:id="564" w:name="_TOC_250009"/>
      <w:bookmarkStart w:id="565" w:name="_Toc121578033"/>
      <w:bookmarkStart w:id="566" w:name="_Toc121578226"/>
      <w:bookmarkStart w:id="567" w:name="_Toc189134862"/>
      <w:r>
        <w:rPr>
          <w:w w:val="80"/>
        </w:rPr>
        <w:t>10.15 PROGRAMA</w:t>
      </w:r>
      <w:r>
        <w:rPr>
          <w:spacing w:val="24"/>
          <w:w w:val="80"/>
        </w:rPr>
        <w:t xml:space="preserve"> </w:t>
      </w:r>
      <w:r>
        <w:rPr>
          <w:w w:val="80"/>
        </w:rPr>
        <w:t>DE</w:t>
      </w:r>
      <w:r>
        <w:rPr>
          <w:spacing w:val="25"/>
          <w:w w:val="80"/>
        </w:rPr>
        <w:t xml:space="preserve"> </w:t>
      </w:r>
      <w:r>
        <w:rPr>
          <w:w w:val="80"/>
        </w:rPr>
        <w:t>ALMACENAMIENTO</w:t>
      </w:r>
      <w:r>
        <w:rPr>
          <w:spacing w:val="24"/>
          <w:w w:val="80"/>
        </w:rPr>
        <w:t xml:space="preserve"> </w:t>
      </w:r>
      <w:r>
        <w:rPr>
          <w:w w:val="80"/>
        </w:rPr>
        <w:t>ELECTRÓNICO</w:t>
      </w:r>
      <w:r>
        <w:rPr>
          <w:spacing w:val="25"/>
          <w:w w:val="80"/>
        </w:rPr>
        <w:t xml:space="preserve"> </w:t>
      </w:r>
      <w:r>
        <w:rPr>
          <w:w w:val="80"/>
        </w:rPr>
        <w:t>Y</w:t>
      </w:r>
      <w:r>
        <w:rPr>
          <w:spacing w:val="24"/>
          <w:w w:val="80"/>
        </w:rPr>
        <w:t xml:space="preserve"> </w:t>
      </w:r>
      <w:bookmarkEnd w:id="564"/>
      <w:r>
        <w:rPr>
          <w:w w:val="80"/>
        </w:rPr>
        <w:t>ACCESIBILIDAD</w:t>
      </w:r>
      <w:bookmarkEnd w:id="565"/>
      <w:bookmarkEnd w:id="566"/>
      <w:bookmarkEnd w:id="567"/>
    </w:p>
    <w:p w14:paraId="13842DBA" w14:textId="77777777" w:rsidR="00C24EDE" w:rsidRDefault="00C24EDE">
      <w:pPr>
        <w:pStyle w:val="Textoindependiente"/>
        <w:rPr>
          <w:rFonts w:ascii="Arial" w:hAnsi="Arial" w:cs="Arial"/>
          <w:b/>
        </w:rPr>
      </w:pPr>
    </w:p>
    <w:p w14:paraId="50DAE454" w14:textId="77777777" w:rsidR="00C24EDE" w:rsidRDefault="00C71A7F">
      <w:pPr>
        <w:pStyle w:val="Ttulo1"/>
        <w:tabs>
          <w:tab w:val="left" w:pos="1160"/>
        </w:tabs>
      </w:pPr>
      <w:bookmarkStart w:id="568" w:name="_TOC_250008"/>
      <w:bookmarkStart w:id="569" w:name="_Toc121578034"/>
      <w:bookmarkStart w:id="570" w:name="_Toc121578227"/>
      <w:bookmarkStart w:id="571" w:name="_Toc189134863"/>
      <w:bookmarkEnd w:id="568"/>
      <w:r>
        <w:rPr>
          <w:w w:val="90"/>
        </w:rPr>
        <w:t>10.15.1 Objetivo</w:t>
      </w:r>
      <w:bookmarkEnd w:id="569"/>
      <w:bookmarkEnd w:id="570"/>
      <w:bookmarkEnd w:id="571"/>
    </w:p>
    <w:p w14:paraId="78764759" w14:textId="77777777" w:rsidR="00C24EDE" w:rsidRDefault="00C24EDE">
      <w:pPr>
        <w:pStyle w:val="Textoindependiente"/>
        <w:spacing w:before="3"/>
        <w:rPr>
          <w:rFonts w:ascii="Arial" w:hAnsi="Arial" w:cs="Arial"/>
          <w:b/>
        </w:rPr>
      </w:pPr>
    </w:p>
    <w:p w14:paraId="6C9C238E" w14:textId="77777777" w:rsidR="00C24EDE" w:rsidRDefault="00C71A7F">
      <w:pPr>
        <w:pStyle w:val="Textoindependiente"/>
        <w:spacing w:line="244" w:lineRule="auto"/>
        <w:jc w:val="both"/>
        <w:rPr>
          <w:rFonts w:ascii="Arial" w:eastAsia="Arial" w:hAnsi="Arial" w:cs="Arial"/>
          <w:lang w:eastAsia="zh-CN" w:bidi="hi-IN"/>
        </w:rPr>
      </w:pPr>
      <w:r>
        <w:rPr>
          <w:rFonts w:ascii="Arial" w:eastAsia="Arial" w:hAnsi="Arial" w:cs="Arial"/>
          <w:lang w:eastAsia="zh-CN" w:bidi="hi-IN"/>
        </w:rPr>
        <w:t>Definir de acuerdo con las necesidades de la entidad, las estrategias que permitan diseñar los procesos de almacenamiento y accesibilidad de los documentos electrónicos de archivo producidos o recibidos durante el desarrollo de las funciones misionales y que deban ser preservados en cumplimiento a lo establecido en los instrumentos archivísticos.</w:t>
      </w:r>
    </w:p>
    <w:p w14:paraId="3D0CF31A" w14:textId="77777777" w:rsidR="00C24EDE" w:rsidRDefault="00C24EDE">
      <w:pPr>
        <w:pStyle w:val="Textoindependiente"/>
        <w:spacing w:line="244" w:lineRule="auto"/>
        <w:jc w:val="both"/>
        <w:rPr>
          <w:rFonts w:ascii="Arial" w:eastAsia="Arial" w:hAnsi="Arial" w:cs="Arial"/>
          <w:lang w:eastAsia="zh-CN" w:bidi="hi-IN"/>
        </w:rPr>
      </w:pPr>
    </w:p>
    <w:p w14:paraId="34D6F14E" w14:textId="77777777" w:rsidR="00C24EDE" w:rsidRDefault="00C24EDE">
      <w:pPr>
        <w:pStyle w:val="Textoindependiente"/>
        <w:spacing w:line="244" w:lineRule="auto"/>
        <w:jc w:val="both"/>
        <w:rPr>
          <w:rFonts w:ascii="Arial" w:eastAsia="Arial" w:hAnsi="Arial" w:cs="Arial"/>
          <w:lang w:eastAsia="zh-CN" w:bidi="hi-IN"/>
        </w:rPr>
      </w:pPr>
    </w:p>
    <w:p w14:paraId="34F41467" w14:textId="77777777" w:rsidR="00C24EDE" w:rsidRDefault="00C24EDE">
      <w:pPr>
        <w:pStyle w:val="Textoindependiente"/>
        <w:spacing w:before="4"/>
        <w:rPr>
          <w:rFonts w:ascii="Arial" w:hAnsi="Arial" w:cs="Arial"/>
        </w:rPr>
      </w:pPr>
    </w:p>
    <w:p w14:paraId="12BF8FCF" w14:textId="77777777" w:rsidR="00C24EDE" w:rsidRDefault="00C71A7F">
      <w:pPr>
        <w:pStyle w:val="Ttulo1"/>
        <w:tabs>
          <w:tab w:val="left" w:pos="1160"/>
        </w:tabs>
      </w:pPr>
      <w:bookmarkStart w:id="572" w:name="_TOC_250007"/>
      <w:bookmarkStart w:id="573" w:name="_Toc121578228"/>
      <w:bookmarkStart w:id="574" w:name="_Toc121578035"/>
      <w:bookmarkStart w:id="575" w:name="_Toc189134864"/>
      <w:bookmarkEnd w:id="572"/>
      <w:r>
        <w:rPr>
          <w:w w:val="90"/>
        </w:rPr>
        <w:lastRenderedPageBreak/>
        <w:t>10.15.2 Alcance</w:t>
      </w:r>
      <w:bookmarkEnd w:id="573"/>
      <w:bookmarkEnd w:id="574"/>
      <w:bookmarkEnd w:id="575"/>
    </w:p>
    <w:p w14:paraId="59FCAA40" w14:textId="77777777" w:rsidR="00C24EDE" w:rsidRDefault="00C24EDE">
      <w:pPr>
        <w:pStyle w:val="Textoindependiente"/>
        <w:spacing w:before="4"/>
        <w:rPr>
          <w:rFonts w:ascii="Arial" w:hAnsi="Arial" w:cs="Arial"/>
          <w:b/>
        </w:rPr>
      </w:pPr>
    </w:p>
    <w:p w14:paraId="4D1C3FFA" w14:textId="77777777" w:rsidR="00C24EDE" w:rsidRDefault="00C71A7F">
      <w:pPr>
        <w:pStyle w:val="Textoindependiente"/>
        <w:spacing w:line="242" w:lineRule="auto"/>
        <w:ind w:left="384" w:right="597"/>
        <w:jc w:val="both"/>
        <w:rPr>
          <w:rFonts w:ascii="Arial" w:eastAsia="Arial" w:hAnsi="Arial" w:cs="Arial"/>
          <w:lang w:eastAsia="zh-CN" w:bidi="hi-IN"/>
        </w:rPr>
      </w:pPr>
      <w:r>
        <w:rPr>
          <w:rFonts w:ascii="Arial" w:eastAsia="Arial" w:hAnsi="Arial" w:cs="Arial"/>
          <w:lang w:eastAsia="zh-CN" w:bidi="hi-IN"/>
        </w:rPr>
        <w:t>Este programa abarca la orientación hacia la selección de una o varias estrategias de almacenamiento para los documentos que por sus características jurídicas, técnicas o misionales, producidos o recibidos en desarrollo de las funciones de la entidad deban ser preservados bajo los lineamientos técnicos establecidos.</w:t>
      </w:r>
    </w:p>
    <w:p w14:paraId="4FCF34C8" w14:textId="77777777" w:rsidR="00C24EDE" w:rsidRDefault="00C24EDE">
      <w:pPr>
        <w:pStyle w:val="Textoindependiente"/>
        <w:rPr>
          <w:rFonts w:ascii="Arial" w:hAnsi="Arial" w:cs="Arial"/>
        </w:rPr>
      </w:pPr>
    </w:p>
    <w:p w14:paraId="5B28CA20" w14:textId="77777777" w:rsidR="00C24EDE" w:rsidRDefault="00C71A7F">
      <w:pPr>
        <w:pStyle w:val="Ttulo1"/>
        <w:tabs>
          <w:tab w:val="left" w:pos="1160"/>
        </w:tabs>
      </w:pPr>
      <w:bookmarkStart w:id="576" w:name="_TOC_250006"/>
      <w:bookmarkStart w:id="577" w:name="_Toc121578036"/>
      <w:bookmarkStart w:id="578" w:name="_Toc121578229"/>
      <w:bookmarkStart w:id="579" w:name="_Toc189134865"/>
      <w:bookmarkEnd w:id="576"/>
      <w:r>
        <w:rPr>
          <w:w w:val="90"/>
        </w:rPr>
        <w:t>10.15.3 Metodología</w:t>
      </w:r>
      <w:bookmarkEnd w:id="577"/>
      <w:bookmarkEnd w:id="578"/>
      <w:bookmarkEnd w:id="579"/>
    </w:p>
    <w:p w14:paraId="46DF15ED" w14:textId="77777777" w:rsidR="00C24EDE" w:rsidRDefault="00C24EDE">
      <w:pPr>
        <w:pStyle w:val="Textoindependiente"/>
        <w:spacing w:before="4"/>
        <w:rPr>
          <w:rFonts w:ascii="Arial" w:hAnsi="Arial" w:cs="Arial"/>
          <w:b/>
        </w:rPr>
      </w:pPr>
    </w:p>
    <w:p w14:paraId="7758F8F0" w14:textId="77777777" w:rsidR="00C24EDE" w:rsidRDefault="00C71A7F">
      <w:pPr>
        <w:pStyle w:val="Textoindependiente"/>
        <w:spacing w:line="242" w:lineRule="auto"/>
        <w:ind w:left="384" w:right="597"/>
        <w:jc w:val="both"/>
        <w:rPr>
          <w:rFonts w:ascii="Arial" w:eastAsia="Arial" w:hAnsi="Arial" w:cs="Arial"/>
          <w:lang w:eastAsia="zh-CN" w:bidi="hi-IN"/>
        </w:rPr>
      </w:pPr>
      <w:r>
        <w:rPr>
          <w:rFonts w:ascii="Arial" w:eastAsia="Arial" w:hAnsi="Arial" w:cs="Arial"/>
          <w:lang w:eastAsia="zh-CN" w:bidi="hi-IN"/>
        </w:rPr>
        <w:t>Para la entidad es imperativo la selección de o las estrategias adecuadas para el almacenamiento de los documentos electrónicos y que garanticen el acceso a través del tiempo. A continuación, resumimos algunos de los mecanismos vigentes para la adecuación de los Repositorios de Objetos Digitales Auténticos.</w:t>
      </w:r>
    </w:p>
    <w:p w14:paraId="2B531935" w14:textId="77777777" w:rsidR="00C24EDE" w:rsidRDefault="00C24EDE">
      <w:pPr>
        <w:pStyle w:val="Textoindependiente"/>
        <w:rPr>
          <w:rFonts w:ascii="Arial" w:hAnsi="Arial" w:cs="Arial"/>
        </w:rPr>
      </w:pPr>
    </w:p>
    <w:p w14:paraId="2DFAD036" w14:textId="77777777" w:rsidR="00C24EDE" w:rsidRDefault="00C71A7F">
      <w:pPr>
        <w:pStyle w:val="Textoindependiente"/>
        <w:spacing w:line="242" w:lineRule="auto"/>
        <w:ind w:left="384" w:right="597"/>
        <w:jc w:val="both"/>
        <w:rPr>
          <w:rFonts w:ascii="Arial" w:eastAsia="Arial" w:hAnsi="Arial" w:cs="Arial"/>
          <w:lang w:eastAsia="zh-CN" w:bidi="hi-IN"/>
        </w:rPr>
      </w:pPr>
      <w:r>
        <w:rPr>
          <w:rFonts w:ascii="Arial" w:eastAsia="Arial" w:hAnsi="Arial" w:cs="Arial"/>
          <w:lang w:eastAsia="zh-CN" w:bidi="hi-IN"/>
        </w:rPr>
        <w:t>La Entidad no cuenta con medios de almacenamiento para documentos electrónicos, los cuales deben contar con la capacidad de almacenamiento requerido para los documentos electrónicos que ya se encuentran en los en el fondo documental de la entidad y contar con el espacio de almacenamiento para los futuros documentos que se generen o reciban de acuerdo con las estadísticas de los ultimo dos años.</w:t>
      </w:r>
    </w:p>
    <w:p w14:paraId="0A1265D0" w14:textId="77777777" w:rsidR="00C24EDE" w:rsidRDefault="00C24EDE">
      <w:pPr>
        <w:pStyle w:val="Textoindependiente"/>
        <w:spacing w:line="242" w:lineRule="auto"/>
        <w:ind w:left="384" w:right="597"/>
        <w:jc w:val="both"/>
        <w:rPr>
          <w:rFonts w:ascii="Arial" w:eastAsia="Arial" w:hAnsi="Arial" w:cs="Arial"/>
          <w:lang w:eastAsia="zh-CN" w:bidi="hi-IN"/>
        </w:rPr>
      </w:pPr>
    </w:p>
    <w:p w14:paraId="7ED886E5" w14:textId="77777777" w:rsidR="00C24EDE" w:rsidRDefault="00C71A7F">
      <w:pPr>
        <w:pStyle w:val="Textoindependiente"/>
        <w:spacing w:line="242" w:lineRule="auto"/>
        <w:ind w:left="384" w:right="597"/>
        <w:jc w:val="both"/>
        <w:rPr>
          <w:rFonts w:ascii="Arial" w:eastAsia="Arial" w:hAnsi="Arial" w:cs="Arial"/>
          <w:lang w:eastAsia="zh-CN" w:bidi="hi-IN"/>
        </w:rPr>
      </w:pPr>
      <w:r>
        <w:rPr>
          <w:rFonts w:ascii="Arial" w:eastAsia="Arial" w:hAnsi="Arial" w:cs="Arial"/>
          <w:lang w:eastAsia="zh-CN" w:bidi="hi-IN"/>
        </w:rPr>
        <w:t>Debido a la gran cantidad de datos para gestionar y custodiar, la Oficina de Tecnologías de la Información cuenta con elementos de almacenamiento en red (servidores físicos y virtuales), y una red de área de almacenamiento SAN, en donde a través de protocolos permite el acceso a los almacenados y permite que varios servidores se conecten en una red, sean físicos o virtuales.</w:t>
      </w:r>
    </w:p>
    <w:p w14:paraId="53BBF115" w14:textId="77777777" w:rsidR="00C24EDE" w:rsidRDefault="00C24EDE">
      <w:pPr>
        <w:pStyle w:val="Textoindependiente"/>
        <w:spacing w:line="242" w:lineRule="auto"/>
        <w:ind w:left="384" w:right="597"/>
        <w:jc w:val="both"/>
        <w:rPr>
          <w:rFonts w:ascii="Arial" w:eastAsia="Arial" w:hAnsi="Arial" w:cs="Arial"/>
          <w:lang w:eastAsia="zh-CN" w:bidi="hi-IN"/>
        </w:rPr>
      </w:pPr>
    </w:p>
    <w:p w14:paraId="6C1C9010" w14:textId="77777777" w:rsidR="00C24EDE" w:rsidRDefault="00C71A7F">
      <w:pPr>
        <w:pStyle w:val="Textoindependiente"/>
        <w:spacing w:line="242" w:lineRule="auto"/>
        <w:ind w:left="384" w:right="597"/>
        <w:jc w:val="both"/>
        <w:rPr>
          <w:rFonts w:ascii="Arial" w:eastAsia="Arial" w:hAnsi="Arial" w:cs="Arial"/>
          <w:lang w:eastAsia="zh-CN" w:bidi="hi-IN"/>
        </w:rPr>
      </w:pPr>
      <w:r>
        <w:rPr>
          <w:rFonts w:ascii="Arial" w:eastAsia="Arial" w:hAnsi="Arial" w:cs="Arial"/>
          <w:lang w:eastAsia="zh-CN" w:bidi="hi-IN"/>
        </w:rPr>
        <w:t>Los medios de almacenamiento deberán tener una capacidad superior a lo proyectado al presente año, teniendo en cuenta una tasa de crecimiento anual con la generación de nuevos documentos electrónicos y la implementación de la política cero papeles.</w:t>
      </w:r>
    </w:p>
    <w:p w14:paraId="1ECFA30F" w14:textId="77777777" w:rsidR="00C24EDE" w:rsidRDefault="00C24EDE">
      <w:pPr>
        <w:pStyle w:val="Textoindependiente"/>
        <w:spacing w:line="242" w:lineRule="auto"/>
        <w:ind w:left="384" w:right="597"/>
        <w:jc w:val="both"/>
        <w:rPr>
          <w:rFonts w:ascii="Arial" w:eastAsia="Arial" w:hAnsi="Arial" w:cs="Arial"/>
          <w:lang w:eastAsia="zh-CN" w:bidi="hi-IN"/>
        </w:rPr>
      </w:pPr>
    </w:p>
    <w:p w14:paraId="1EAF49FF" w14:textId="77777777" w:rsidR="00C24EDE" w:rsidRDefault="00C71A7F">
      <w:pPr>
        <w:pStyle w:val="Textoindependiente"/>
        <w:spacing w:line="242" w:lineRule="auto"/>
        <w:ind w:left="384" w:right="597"/>
        <w:jc w:val="both"/>
        <w:rPr>
          <w:rFonts w:ascii="Arial" w:eastAsia="Arial" w:hAnsi="Arial" w:cs="Arial"/>
          <w:lang w:eastAsia="zh-CN" w:bidi="hi-IN"/>
        </w:rPr>
      </w:pPr>
      <w:r>
        <w:rPr>
          <w:rFonts w:ascii="Arial" w:eastAsia="Arial" w:hAnsi="Arial" w:cs="Arial"/>
          <w:lang w:eastAsia="zh-CN" w:bidi="hi-IN"/>
        </w:rPr>
        <w:t>A continuación, se referencian algunas de las buenas prácticas referentes al almacenamiento:</w:t>
      </w:r>
    </w:p>
    <w:p w14:paraId="45B6836B" w14:textId="77777777" w:rsidR="00C24EDE" w:rsidRDefault="00C24EDE">
      <w:pPr>
        <w:pStyle w:val="Textoindependiente"/>
        <w:spacing w:line="242" w:lineRule="auto"/>
        <w:ind w:left="384" w:right="597"/>
        <w:jc w:val="both"/>
        <w:rPr>
          <w:rFonts w:ascii="Arial" w:eastAsia="Arial" w:hAnsi="Arial" w:cs="Arial"/>
          <w:lang w:eastAsia="zh-CN" w:bidi="hi-IN"/>
        </w:rPr>
      </w:pPr>
    </w:p>
    <w:p w14:paraId="05DC7A2A" w14:textId="77777777" w:rsidR="00C24EDE" w:rsidRDefault="00C71A7F">
      <w:pPr>
        <w:pStyle w:val="Textoindependiente"/>
        <w:numPr>
          <w:ilvl w:val="0"/>
          <w:numId w:val="42"/>
        </w:numPr>
        <w:spacing w:line="242" w:lineRule="auto"/>
        <w:ind w:right="597"/>
        <w:jc w:val="both"/>
        <w:rPr>
          <w:rFonts w:ascii="Arial" w:eastAsia="Arial" w:hAnsi="Arial" w:cs="Arial"/>
          <w:lang w:eastAsia="zh-CN" w:bidi="hi-IN"/>
        </w:rPr>
      </w:pPr>
      <w:r>
        <w:rPr>
          <w:rFonts w:ascii="Arial" w:eastAsia="Arial" w:hAnsi="Arial" w:cs="Arial"/>
          <w:lang w:eastAsia="zh-CN" w:bidi="hi-IN"/>
        </w:rPr>
        <w:t>Proyectar un mínimo de capacidad de 20 años para el sistema de almacenamiento, de acuerdo con la vida útil de los sistemas operativos y a los tiempos de retención estipulados en las Tablas de Retención Documental.</w:t>
      </w:r>
    </w:p>
    <w:p w14:paraId="76474C03" w14:textId="77777777" w:rsidR="00C24EDE" w:rsidRDefault="00C71A7F">
      <w:pPr>
        <w:pStyle w:val="Textoindependiente"/>
        <w:numPr>
          <w:ilvl w:val="0"/>
          <w:numId w:val="42"/>
        </w:numPr>
        <w:spacing w:line="242" w:lineRule="auto"/>
        <w:ind w:right="597"/>
        <w:jc w:val="both"/>
        <w:rPr>
          <w:rFonts w:ascii="Arial" w:eastAsia="Arial" w:hAnsi="Arial" w:cs="Arial"/>
          <w:lang w:eastAsia="zh-CN" w:bidi="hi-IN"/>
        </w:rPr>
      </w:pPr>
      <w:r>
        <w:rPr>
          <w:rFonts w:ascii="Arial" w:eastAsia="Arial" w:hAnsi="Arial" w:cs="Arial"/>
          <w:lang w:eastAsia="zh-CN" w:bidi="hi-IN"/>
        </w:rPr>
        <w:t>Definir la tasa de transferencia de datos anual con la implementación de las Tablas de Retención Documental.</w:t>
      </w:r>
    </w:p>
    <w:p w14:paraId="283BF61E" w14:textId="77777777" w:rsidR="00C24EDE" w:rsidRDefault="00C71A7F">
      <w:pPr>
        <w:pStyle w:val="Textoindependiente"/>
        <w:numPr>
          <w:ilvl w:val="0"/>
          <w:numId w:val="42"/>
        </w:numPr>
        <w:spacing w:line="242" w:lineRule="auto"/>
        <w:ind w:right="597"/>
        <w:jc w:val="both"/>
        <w:rPr>
          <w:rFonts w:ascii="Arial" w:eastAsia="Arial" w:hAnsi="Arial" w:cs="Arial"/>
          <w:lang w:eastAsia="zh-CN" w:bidi="hi-IN"/>
        </w:rPr>
      </w:pPr>
      <w:r>
        <w:rPr>
          <w:rFonts w:ascii="Arial" w:eastAsia="Arial" w:hAnsi="Arial" w:cs="Arial"/>
          <w:lang w:eastAsia="zh-CN" w:bidi="hi-IN"/>
        </w:rPr>
        <w:t>Maximizar el aprovechamiento del almacenamiento, puesto que varios servidores pueden utilizar el mismo espacio reservado para crecimiento.</w:t>
      </w:r>
    </w:p>
    <w:p w14:paraId="1F5DAD73" w14:textId="77777777" w:rsidR="00C24EDE" w:rsidRDefault="00C71A7F">
      <w:pPr>
        <w:pStyle w:val="Textoindependiente"/>
        <w:numPr>
          <w:ilvl w:val="0"/>
          <w:numId w:val="42"/>
        </w:numPr>
        <w:spacing w:line="242" w:lineRule="auto"/>
        <w:ind w:right="597"/>
        <w:jc w:val="both"/>
        <w:rPr>
          <w:rFonts w:ascii="Arial" w:eastAsia="Arial" w:hAnsi="Arial" w:cs="Arial"/>
          <w:lang w:eastAsia="zh-CN" w:bidi="hi-IN"/>
        </w:rPr>
      </w:pPr>
      <w:r>
        <w:rPr>
          <w:rFonts w:ascii="Arial" w:eastAsia="Arial" w:hAnsi="Arial" w:cs="Arial"/>
          <w:lang w:eastAsia="zh-CN" w:bidi="hi-IN"/>
        </w:rPr>
        <w:lastRenderedPageBreak/>
        <w:t xml:space="preserve">Contar con un mínimo de dos servidores primarios de preservación, replicados geográficamente y su acceso será únicamente posible cuando no se pueda recuperar el respaldo del </w:t>
      </w:r>
      <w:proofErr w:type="spellStart"/>
      <w:r>
        <w:rPr>
          <w:rFonts w:ascii="Arial" w:eastAsia="Arial" w:hAnsi="Arial" w:cs="Arial"/>
          <w:lang w:eastAsia="zh-CN" w:bidi="hi-IN"/>
        </w:rPr>
        <w:t>backup</w:t>
      </w:r>
      <w:proofErr w:type="spellEnd"/>
      <w:r>
        <w:rPr>
          <w:rFonts w:ascii="Arial" w:eastAsia="Arial" w:hAnsi="Arial" w:cs="Arial"/>
          <w:lang w:eastAsia="zh-CN" w:bidi="hi-IN"/>
        </w:rPr>
        <w:t xml:space="preserve"> del documento electrónico. La definición de estos servidores estará a cargo de la Oficina de Tecnologías de la Información.</w:t>
      </w:r>
    </w:p>
    <w:p w14:paraId="67D3D25E" w14:textId="77777777" w:rsidR="00C24EDE" w:rsidRDefault="00C71A7F">
      <w:pPr>
        <w:pStyle w:val="Textoindependiente"/>
        <w:numPr>
          <w:ilvl w:val="0"/>
          <w:numId w:val="42"/>
        </w:numPr>
        <w:spacing w:line="242" w:lineRule="auto"/>
        <w:ind w:right="597"/>
        <w:jc w:val="both"/>
        <w:rPr>
          <w:rFonts w:ascii="Arial" w:eastAsia="Arial" w:hAnsi="Arial" w:cs="Arial"/>
          <w:lang w:eastAsia="zh-CN" w:bidi="hi-IN"/>
        </w:rPr>
      </w:pPr>
      <w:r>
        <w:rPr>
          <w:rFonts w:ascii="Arial" w:eastAsia="Arial" w:hAnsi="Arial" w:cs="Arial"/>
          <w:lang w:eastAsia="zh-CN" w:bidi="hi-IN"/>
        </w:rPr>
        <w:t>Contar con un mínimo de dos bóvedas replicadas geográficamente para garantizar la preservación de los medios de almacenamiento contra desastres naturales.</w:t>
      </w:r>
    </w:p>
    <w:p w14:paraId="443A45D4" w14:textId="77777777" w:rsidR="00C24EDE" w:rsidRDefault="00C71A7F">
      <w:pPr>
        <w:pStyle w:val="Textoindependiente"/>
        <w:numPr>
          <w:ilvl w:val="0"/>
          <w:numId w:val="42"/>
        </w:numPr>
        <w:spacing w:line="242" w:lineRule="auto"/>
        <w:ind w:right="597"/>
        <w:jc w:val="both"/>
        <w:rPr>
          <w:rFonts w:ascii="Arial" w:eastAsia="Arial" w:hAnsi="Arial" w:cs="Arial"/>
          <w:lang w:eastAsia="zh-CN" w:bidi="hi-IN"/>
        </w:rPr>
      </w:pPr>
      <w:r>
        <w:rPr>
          <w:rFonts w:ascii="Arial" w:eastAsia="Arial" w:hAnsi="Arial" w:cs="Arial"/>
          <w:lang w:eastAsia="zh-CN" w:bidi="hi-IN"/>
        </w:rPr>
        <w:t>Verificar semestralmente implantación de estándares nuevos en representación e intercambio de información, metadatos descriptivos y de preservación.</w:t>
      </w:r>
    </w:p>
    <w:p w14:paraId="0A959C27" w14:textId="77777777" w:rsidR="00C24EDE" w:rsidRDefault="00C71A7F">
      <w:pPr>
        <w:pStyle w:val="Textoindependiente"/>
        <w:numPr>
          <w:ilvl w:val="0"/>
          <w:numId w:val="42"/>
        </w:numPr>
        <w:spacing w:line="242" w:lineRule="auto"/>
        <w:ind w:right="597"/>
        <w:jc w:val="both"/>
        <w:rPr>
          <w:rFonts w:ascii="Arial" w:eastAsia="Arial" w:hAnsi="Arial" w:cs="Arial"/>
          <w:lang w:eastAsia="zh-CN" w:bidi="hi-IN"/>
        </w:rPr>
      </w:pPr>
      <w:r>
        <w:rPr>
          <w:rFonts w:ascii="Arial" w:eastAsia="Arial" w:hAnsi="Arial" w:cs="Arial"/>
          <w:lang w:eastAsia="zh-CN" w:bidi="hi-IN"/>
        </w:rPr>
        <w:t>Garantizar la seguridad de los espacios donde están almacenados los documentos electrónicos.</w:t>
      </w:r>
    </w:p>
    <w:p w14:paraId="2894383F" w14:textId="77777777" w:rsidR="00C24EDE" w:rsidRDefault="00C71A7F">
      <w:pPr>
        <w:pStyle w:val="Textoindependiente"/>
        <w:numPr>
          <w:ilvl w:val="0"/>
          <w:numId w:val="42"/>
        </w:numPr>
        <w:spacing w:line="242" w:lineRule="auto"/>
        <w:ind w:right="597"/>
        <w:jc w:val="both"/>
        <w:rPr>
          <w:rFonts w:ascii="Arial" w:eastAsia="Arial" w:hAnsi="Arial" w:cs="Arial"/>
          <w:lang w:eastAsia="zh-CN" w:bidi="hi-IN"/>
        </w:rPr>
      </w:pPr>
      <w:r>
        <w:rPr>
          <w:rFonts w:ascii="Arial" w:eastAsia="Arial" w:hAnsi="Arial" w:cs="Arial"/>
          <w:lang w:eastAsia="zh-CN" w:bidi="hi-IN"/>
        </w:rPr>
        <w:t>Garantizar las condiciones de almacenamiento para las cintas de magnéticas, conservándolas bajo una temperatura alrededor de los 20º C, humedad relativa de 40% y evitar la exposición a campos magnéticos y a fuentes de humo.</w:t>
      </w:r>
    </w:p>
    <w:p w14:paraId="593E8594" w14:textId="77777777" w:rsidR="00C24EDE" w:rsidRDefault="00C71A7F">
      <w:pPr>
        <w:pStyle w:val="Textoindependiente"/>
        <w:numPr>
          <w:ilvl w:val="0"/>
          <w:numId w:val="42"/>
        </w:numPr>
        <w:spacing w:line="242" w:lineRule="auto"/>
        <w:ind w:right="597"/>
        <w:jc w:val="both"/>
        <w:rPr>
          <w:rFonts w:ascii="Arial" w:eastAsia="Arial" w:hAnsi="Arial" w:cs="Arial"/>
          <w:lang w:eastAsia="zh-CN" w:bidi="hi-IN"/>
        </w:rPr>
      </w:pPr>
      <w:r>
        <w:rPr>
          <w:rFonts w:ascii="Arial" w:eastAsia="Arial" w:hAnsi="Arial" w:cs="Arial"/>
          <w:lang w:eastAsia="zh-CN" w:bidi="hi-IN"/>
        </w:rPr>
        <w:t>Comprobar periódicamente (aconsejable 2 años) la legibilidad de CD, DVD y medios ópticos.</w:t>
      </w:r>
    </w:p>
    <w:p w14:paraId="4E975D8D" w14:textId="77777777" w:rsidR="00C24EDE" w:rsidRDefault="00C71A7F">
      <w:pPr>
        <w:pStyle w:val="Ttulo1"/>
        <w:spacing w:before="225"/>
        <w:ind w:left="460"/>
        <w:jc w:val="both"/>
      </w:pPr>
      <w:bookmarkStart w:id="580" w:name="_Toc121578037"/>
      <w:bookmarkStart w:id="581" w:name="_Toc121578230"/>
      <w:bookmarkStart w:id="582" w:name="_Toc189134866"/>
      <w:r>
        <w:rPr>
          <w:w w:val="80"/>
        </w:rPr>
        <w:t>MODELOS</w:t>
      </w:r>
      <w:r>
        <w:rPr>
          <w:spacing w:val="18"/>
          <w:w w:val="80"/>
        </w:rPr>
        <w:t xml:space="preserve"> </w:t>
      </w:r>
      <w:r>
        <w:rPr>
          <w:w w:val="80"/>
        </w:rPr>
        <w:t>DE</w:t>
      </w:r>
      <w:r>
        <w:rPr>
          <w:spacing w:val="18"/>
          <w:w w:val="80"/>
        </w:rPr>
        <w:t xml:space="preserve"> </w:t>
      </w:r>
      <w:r>
        <w:rPr>
          <w:w w:val="80"/>
        </w:rPr>
        <w:t>REFERENCIA</w:t>
      </w:r>
      <w:bookmarkEnd w:id="580"/>
      <w:bookmarkEnd w:id="581"/>
      <w:bookmarkEnd w:id="582"/>
    </w:p>
    <w:p w14:paraId="1FECBB72" w14:textId="77777777" w:rsidR="00C24EDE" w:rsidRDefault="00C24EDE">
      <w:pPr>
        <w:pStyle w:val="Textoindependiente"/>
        <w:spacing w:before="5"/>
        <w:rPr>
          <w:rFonts w:ascii="Arial" w:hAnsi="Arial" w:cs="Arial"/>
          <w:b/>
        </w:rPr>
      </w:pPr>
    </w:p>
    <w:p w14:paraId="57DFDA5B" w14:textId="77777777" w:rsidR="00C24EDE" w:rsidRDefault="00C71A7F">
      <w:pPr>
        <w:pStyle w:val="Textoindependiente"/>
        <w:numPr>
          <w:ilvl w:val="0"/>
          <w:numId w:val="43"/>
        </w:numPr>
        <w:spacing w:line="242" w:lineRule="auto"/>
        <w:ind w:right="597"/>
        <w:jc w:val="both"/>
        <w:rPr>
          <w:rFonts w:ascii="Arial" w:hAnsi="Arial" w:cs="Arial"/>
        </w:rPr>
      </w:pPr>
      <w:r>
        <w:rPr>
          <w:rFonts w:ascii="Arial" w:eastAsia="Arial" w:hAnsi="Arial" w:cs="Arial"/>
          <w:lang w:eastAsia="zh-CN" w:bidi="hi-IN"/>
        </w:rPr>
        <w:t>El modelo Sistemas de Transferencia de Información y Datos Especiales. Sistema abierto de información de archivo (OAIS), es la base para la normalización de la preservación digital y es la principal referencia conceptual para establecer la política, requisitos y acciones. El modelo OAIS establece conceptos, responsabilidades, estrategias de preservación, entre otros, sin que ello implique una implementación especifica.</w:t>
      </w:r>
    </w:p>
    <w:p w14:paraId="41C8BC03" w14:textId="77777777" w:rsidR="00C24EDE" w:rsidRDefault="00C24EDE">
      <w:pPr>
        <w:pStyle w:val="Textoindependiente"/>
        <w:spacing w:line="242" w:lineRule="auto"/>
        <w:ind w:left="1104" w:right="597"/>
        <w:jc w:val="both"/>
        <w:rPr>
          <w:rFonts w:ascii="Arial" w:eastAsia="Arial" w:hAnsi="Arial" w:cs="Arial"/>
          <w:lang w:eastAsia="zh-CN" w:bidi="hi-IN"/>
        </w:rPr>
      </w:pPr>
    </w:p>
    <w:p w14:paraId="4CE18898" w14:textId="77777777" w:rsidR="00C24EDE" w:rsidRDefault="00C71A7F">
      <w:pPr>
        <w:pStyle w:val="Textoindependiente"/>
        <w:numPr>
          <w:ilvl w:val="0"/>
          <w:numId w:val="43"/>
        </w:numPr>
        <w:spacing w:line="242" w:lineRule="auto"/>
        <w:ind w:right="597"/>
        <w:jc w:val="both"/>
        <w:rPr>
          <w:rFonts w:ascii="Arial" w:eastAsia="Arial" w:hAnsi="Arial" w:cs="Arial"/>
          <w:lang w:eastAsia="zh-CN" w:bidi="hi-IN"/>
        </w:rPr>
      </w:pPr>
      <w:r>
        <w:rPr>
          <w:rFonts w:ascii="Arial" w:eastAsia="Arial" w:hAnsi="Arial" w:cs="Arial"/>
          <w:lang w:eastAsia="zh-CN" w:bidi="hi-IN"/>
        </w:rPr>
        <w:t xml:space="preserve">El proyecto RODA - Repositorio de Objetos Digitales Auténticos, es una iniciativa del gobierno portugués y está desarrollado en software libre, resultante de una alianza entre la Dirección General de Archivos - DGARQ portuguesa, con la Universidad del </w:t>
      </w:r>
      <w:proofErr w:type="spellStart"/>
      <w:r>
        <w:rPr>
          <w:rFonts w:ascii="Arial" w:eastAsia="Arial" w:hAnsi="Arial" w:cs="Arial"/>
          <w:lang w:eastAsia="zh-CN" w:bidi="hi-IN"/>
        </w:rPr>
        <w:t>Minho</w:t>
      </w:r>
      <w:proofErr w:type="spellEnd"/>
      <w:r>
        <w:rPr>
          <w:rFonts w:ascii="Arial" w:eastAsia="Arial" w:hAnsi="Arial" w:cs="Arial"/>
          <w:lang w:eastAsia="zh-CN" w:bidi="hi-IN"/>
        </w:rPr>
        <w:t xml:space="preserve"> para el almacenamiento y preservación de documentos digitales auténticos. RODA fue construido teniendo como base el (Open </w:t>
      </w:r>
      <w:proofErr w:type="spellStart"/>
      <w:r>
        <w:rPr>
          <w:rFonts w:ascii="Arial" w:eastAsia="Arial" w:hAnsi="Arial" w:cs="Arial"/>
          <w:lang w:eastAsia="zh-CN" w:bidi="hi-IN"/>
        </w:rPr>
        <w:t>Archival</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Information</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System</w:t>
      </w:r>
      <w:proofErr w:type="spellEnd"/>
      <w:r>
        <w:rPr>
          <w:rFonts w:ascii="Arial" w:eastAsia="Arial" w:hAnsi="Arial" w:cs="Arial"/>
          <w:lang w:eastAsia="zh-CN" w:bidi="hi-IN"/>
        </w:rPr>
        <w:t xml:space="preserve"> – OAIS2) y los documentos técnicos producidos en el ámbito del proyecto del International </w:t>
      </w:r>
      <w:proofErr w:type="spellStart"/>
      <w:r>
        <w:rPr>
          <w:rFonts w:ascii="Arial" w:eastAsia="Arial" w:hAnsi="Arial" w:cs="Arial"/>
          <w:lang w:eastAsia="zh-CN" w:bidi="hi-IN"/>
        </w:rPr>
        <w:t>Research</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on</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Permanent</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Authentic</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Records</w:t>
      </w:r>
      <w:proofErr w:type="spellEnd"/>
      <w:r>
        <w:rPr>
          <w:rFonts w:ascii="Arial" w:eastAsia="Arial" w:hAnsi="Arial" w:cs="Arial"/>
          <w:lang w:eastAsia="zh-CN" w:bidi="hi-IN"/>
        </w:rPr>
        <w:t xml:space="preserve"> in Electronic </w:t>
      </w:r>
      <w:proofErr w:type="spellStart"/>
      <w:r>
        <w:rPr>
          <w:rFonts w:ascii="Arial" w:eastAsia="Arial" w:hAnsi="Arial" w:cs="Arial"/>
          <w:lang w:eastAsia="zh-CN" w:bidi="hi-IN"/>
        </w:rPr>
        <w:t>Systems</w:t>
      </w:r>
      <w:proofErr w:type="spellEnd"/>
      <w:r>
        <w:rPr>
          <w:rFonts w:ascii="Arial" w:eastAsia="Arial" w:hAnsi="Arial" w:cs="Arial"/>
          <w:lang w:eastAsia="zh-CN" w:bidi="hi-IN"/>
        </w:rPr>
        <w:t xml:space="preserve"> InterPARES-2 (www.interpares.org). El proyecto utiliza varios esquemas de metadatos entre ellos el EAD (</w:t>
      </w:r>
      <w:proofErr w:type="spellStart"/>
      <w:r>
        <w:rPr>
          <w:rFonts w:ascii="Arial" w:eastAsia="Arial" w:hAnsi="Arial" w:cs="Arial"/>
          <w:lang w:eastAsia="zh-CN" w:bidi="hi-IN"/>
        </w:rPr>
        <w:t>Encoded</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Archival</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Description</w:t>
      </w:r>
      <w:proofErr w:type="spellEnd"/>
      <w:r>
        <w:rPr>
          <w:rFonts w:ascii="Arial" w:eastAsia="Arial" w:hAnsi="Arial" w:cs="Arial"/>
          <w:lang w:eastAsia="zh-CN" w:bidi="hi-IN"/>
        </w:rPr>
        <w:t>).</w:t>
      </w:r>
    </w:p>
    <w:p w14:paraId="03421054" w14:textId="77777777" w:rsidR="00C24EDE" w:rsidRDefault="00C24EDE">
      <w:pPr>
        <w:pStyle w:val="Textoindependiente"/>
        <w:spacing w:line="242" w:lineRule="auto"/>
        <w:ind w:left="1104" w:right="597"/>
        <w:jc w:val="both"/>
        <w:rPr>
          <w:rFonts w:ascii="Arial" w:eastAsia="Arial" w:hAnsi="Arial" w:cs="Arial"/>
          <w:lang w:eastAsia="zh-CN" w:bidi="hi-IN"/>
        </w:rPr>
      </w:pPr>
    </w:p>
    <w:p w14:paraId="18792994" w14:textId="77777777" w:rsidR="00C24EDE" w:rsidRDefault="00C71A7F">
      <w:pPr>
        <w:pStyle w:val="Textoindependiente"/>
        <w:numPr>
          <w:ilvl w:val="0"/>
          <w:numId w:val="43"/>
        </w:numPr>
        <w:spacing w:line="242" w:lineRule="auto"/>
        <w:ind w:right="597"/>
        <w:jc w:val="both"/>
        <w:rPr>
          <w:rFonts w:ascii="Arial" w:eastAsia="Arial" w:hAnsi="Arial" w:cs="Arial"/>
          <w:lang w:eastAsia="zh-CN" w:bidi="hi-IN"/>
        </w:rPr>
      </w:pPr>
      <w:r>
        <w:rPr>
          <w:rFonts w:ascii="Arial" w:eastAsia="Arial" w:hAnsi="Arial" w:cs="Arial"/>
          <w:lang w:eastAsia="zh-CN" w:bidi="hi-IN"/>
        </w:rPr>
        <w:t xml:space="preserve">El proyecto </w:t>
      </w:r>
      <w:proofErr w:type="spellStart"/>
      <w:r>
        <w:rPr>
          <w:rFonts w:ascii="Arial" w:eastAsia="Arial" w:hAnsi="Arial" w:cs="Arial"/>
          <w:lang w:eastAsia="zh-CN" w:bidi="hi-IN"/>
        </w:rPr>
        <w:t>InterPARES</w:t>
      </w:r>
      <w:proofErr w:type="spellEnd"/>
      <w:r>
        <w:rPr>
          <w:rFonts w:ascii="Arial" w:eastAsia="Arial" w:hAnsi="Arial" w:cs="Arial"/>
          <w:lang w:eastAsia="zh-CN" w:bidi="hi-IN"/>
        </w:rPr>
        <w:t xml:space="preserve"> deriva su nombre como acrónimo de </w:t>
      </w:r>
      <w:proofErr w:type="spellStart"/>
      <w:r>
        <w:rPr>
          <w:rFonts w:ascii="Arial" w:eastAsia="Arial" w:hAnsi="Arial" w:cs="Arial"/>
          <w:lang w:eastAsia="zh-CN" w:bidi="hi-IN"/>
        </w:rPr>
        <w:t>Research</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on</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Permanent</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Authentic</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Records</w:t>
      </w:r>
      <w:proofErr w:type="spellEnd"/>
      <w:r>
        <w:rPr>
          <w:rFonts w:ascii="Arial" w:eastAsia="Arial" w:hAnsi="Arial" w:cs="Arial"/>
          <w:lang w:eastAsia="zh-CN" w:bidi="hi-IN"/>
        </w:rPr>
        <w:t xml:space="preserve"> in Electronic </w:t>
      </w:r>
      <w:proofErr w:type="spellStart"/>
      <w:r>
        <w:rPr>
          <w:rFonts w:ascii="Arial" w:eastAsia="Arial" w:hAnsi="Arial" w:cs="Arial"/>
          <w:lang w:eastAsia="zh-CN" w:bidi="hi-IN"/>
        </w:rPr>
        <w:t>Systems</w:t>
      </w:r>
      <w:proofErr w:type="spellEnd"/>
      <w:r>
        <w:rPr>
          <w:rFonts w:ascii="Arial" w:eastAsia="Arial" w:hAnsi="Arial" w:cs="Arial"/>
          <w:lang w:eastAsia="zh-CN" w:bidi="hi-IN"/>
        </w:rPr>
        <w:t xml:space="preserve"> (</w:t>
      </w:r>
      <w:proofErr w:type="spellStart"/>
      <w:r>
        <w:rPr>
          <w:rFonts w:ascii="Arial" w:eastAsia="Arial" w:hAnsi="Arial" w:cs="Arial"/>
          <w:lang w:eastAsia="zh-CN" w:bidi="hi-IN"/>
        </w:rPr>
        <w:t>InterPARES</w:t>
      </w:r>
      <w:proofErr w:type="spellEnd"/>
      <w:r>
        <w:rPr>
          <w:rFonts w:ascii="Arial" w:eastAsia="Arial" w:hAnsi="Arial" w:cs="Arial"/>
          <w:lang w:eastAsia="zh-CN" w:bidi="hi-IN"/>
        </w:rPr>
        <w:t xml:space="preserve">). Su </w:t>
      </w:r>
      <w:r>
        <w:rPr>
          <w:rFonts w:ascii="Arial" w:eastAsia="Arial" w:hAnsi="Arial" w:cs="Arial"/>
          <w:lang w:eastAsia="zh-CN" w:bidi="hi-IN"/>
        </w:rPr>
        <w:lastRenderedPageBreak/>
        <w:t>misión es el desarrollo del conocimiento esencial para la preservación a largo plazo de la autenticidad de documentos creados y/o conservados en formato digital y proveer las bases de estándares, políticas, estrategias y planes de acción capacitados para asegurar la longevidad de este material y habilitar la posibilidad de que los usuarios confíen en su autenticidad.</w:t>
      </w:r>
    </w:p>
    <w:p w14:paraId="7B3CDC0B" w14:textId="77777777" w:rsidR="00C24EDE" w:rsidRDefault="00C71A7F">
      <w:pPr>
        <w:pStyle w:val="Ttulo1"/>
        <w:tabs>
          <w:tab w:val="left" w:pos="1160"/>
        </w:tabs>
        <w:spacing w:before="222"/>
      </w:pPr>
      <w:bookmarkStart w:id="583" w:name="_TOC_250005"/>
      <w:bookmarkStart w:id="584" w:name="_Toc121578231"/>
      <w:bookmarkStart w:id="585" w:name="_Toc121578038"/>
      <w:bookmarkStart w:id="586" w:name="_Toc189134867"/>
      <w:bookmarkEnd w:id="583"/>
      <w:r>
        <w:rPr>
          <w:w w:val="90"/>
        </w:rPr>
        <w:t>10.15.4 Recursos</w:t>
      </w:r>
      <w:bookmarkEnd w:id="584"/>
      <w:bookmarkEnd w:id="585"/>
      <w:bookmarkEnd w:id="586"/>
    </w:p>
    <w:p w14:paraId="68D29B90" w14:textId="77777777" w:rsidR="00C24EDE" w:rsidRDefault="00C24EDE">
      <w:pPr>
        <w:pStyle w:val="Textoindependiente"/>
        <w:spacing w:before="6"/>
        <w:rPr>
          <w:rFonts w:ascii="Arial" w:hAnsi="Arial" w:cs="Arial"/>
          <w:b/>
        </w:rPr>
      </w:pP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3"/>
        <w:gridCol w:w="2619"/>
        <w:gridCol w:w="3099"/>
      </w:tblGrid>
      <w:tr w:rsidR="00C24EDE" w14:paraId="517F1833" w14:textId="77777777">
        <w:trPr>
          <w:trHeight w:val="402"/>
        </w:trPr>
        <w:tc>
          <w:tcPr>
            <w:tcW w:w="2074" w:type="pct"/>
            <w:shd w:val="clear" w:color="auto" w:fill="808080"/>
            <w:vAlign w:val="center"/>
          </w:tcPr>
          <w:p w14:paraId="72A6D008" w14:textId="77777777" w:rsidR="00C24EDE" w:rsidRDefault="00C71A7F">
            <w:pPr>
              <w:pStyle w:val="TableParagraph"/>
              <w:ind w:left="57" w:right="57"/>
              <w:jc w:val="center"/>
              <w:rPr>
                <w:rFonts w:ascii="Arial" w:hAnsi="Arial" w:cs="Arial"/>
                <w:b/>
                <w:sz w:val="20"/>
                <w:szCs w:val="20"/>
              </w:rPr>
            </w:pPr>
            <w:r>
              <w:rPr>
                <w:rFonts w:ascii="Arial" w:hAnsi="Arial" w:cs="Arial"/>
                <w:b/>
                <w:w w:val="95"/>
                <w:sz w:val="20"/>
                <w:szCs w:val="20"/>
              </w:rPr>
              <w:t>Humano</w:t>
            </w:r>
          </w:p>
        </w:tc>
        <w:tc>
          <w:tcPr>
            <w:tcW w:w="1340" w:type="pct"/>
            <w:shd w:val="clear" w:color="auto" w:fill="808080"/>
            <w:vAlign w:val="center"/>
          </w:tcPr>
          <w:p w14:paraId="0487B241" w14:textId="77777777" w:rsidR="00C24EDE" w:rsidRDefault="00C71A7F">
            <w:pPr>
              <w:pStyle w:val="TableParagraph"/>
              <w:ind w:left="57" w:right="57"/>
              <w:jc w:val="center"/>
              <w:rPr>
                <w:rFonts w:ascii="Arial" w:hAnsi="Arial" w:cs="Arial"/>
                <w:b/>
                <w:sz w:val="20"/>
                <w:szCs w:val="20"/>
              </w:rPr>
            </w:pPr>
            <w:r>
              <w:rPr>
                <w:rFonts w:ascii="Arial" w:hAnsi="Arial" w:cs="Arial"/>
                <w:b/>
                <w:w w:val="95"/>
                <w:sz w:val="20"/>
                <w:szCs w:val="20"/>
              </w:rPr>
              <w:t>Técnico</w:t>
            </w:r>
          </w:p>
        </w:tc>
        <w:tc>
          <w:tcPr>
            <w:tcW w:w="1586" w:type="pct"/>
            <w:shd w:val="clear" w:color="auto" w:fill="808080"/>
            <w:vAlign w:val="center"/>
          </w:tcPr>
          <w:p w14:paraId="64CE1817" w14:textId="77777777" w:rsidR="00C24EDE" w:rsidRDefault="00C71A7F">
            <w:pPr>
              <w:pStyle w:val="TableParagraph"/>
              <w:ind w:left="57" w:right="57"/>
              <w:jc w:val="center"/>
              <w:rPr>
                <w:rFonts w:ascii="Arial" w:hAnsi="Arial" w:cs="Arial"/>
                <w:b/>
                <w:sz w:val="20"/>
                <w:szCs w:val="20"/>
              </w:rPr>
            </w:pPr>
            <w:r>
              <w:rPr>
                <w:rFonts w:ascii="Arial" w:hAnsi="Arial" w:cs="Arial"/>
                <w:b/>
                <w:w w:val="95"/>
                <w:sz w:val="20"/>
                <w:szCs w:val="20"/>
              </w:rPr>
              <w:t>Financiero</w:t>
            </w:r>
          </w:p>
        </w:tc>
      </w:tr>
      <w:tr w:rsidR="00C24EDE" w14:paraId="1DEFCF97" w14:textId="77777777">
        <w:trPr>
          <w:trHeight w:val="351"/>
        </w:trPr>
        <w:tc>
          <w:tcPr>
            <w:tcW w:w="2074" w:type="pct"/>
            <w:vAlign w:val="center"/>
          </w:tcPr>
          <w:p w14:paraId="13D0414F"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Funcionarios o contratistas de Grupo de Gestión Documental y de la Oficina de Tecnologías de la Información.</w:t>
            </w:r>
          </w:p>
          <w:p w14:paraId="376632F1"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Profesionales especializados de acuerdo con el tema a tratar</w:t>
            </w:r>
          </w:p>
        </w:tc>
        <w:tc>
          <w:tcPr>
            <w:tcW w:w="1340" w:type="pct"/>
            <w:vAlign w:val="center"/>
          </w:tcPr>
          <w:p w14:paraId="66BD06B7" w14:textId="77777777" w:rsidR="00C24EDE" w:rsidRDefault="00C71A7F">
            <w:pPr>
              <w:pStyle w:val="TableParagraph"/>
              <w:ind w:left="57" w:right="57"/>
              <w:jc w:val="both"/>
              <w:rPr>
                <w:rFonts w:ascii="Arial" w:hAnsi="Arial" w:cs="Arial"/>
                <w:w w:val="95"/>
                <w:sz w:val="20"/>
                <w:szCs w:val="20"/>
              </w:rPr>
            </w:pPr>
            <w:r>
              <w:rPr>
                <w:rFonts w:ascii="Arial" w:hAnsi="Arial" w:cs="Arial"/>
                <w:w w:val="95"/>
                <w:sz w:val="20"/>
                <w:szCs w:val="20"/>
              </w:rPr>
              <w:t>Computadores</w:t>
            </w:r>
          </w:p>
          <w:p w14:paraId="7CB77909"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Servidores</w:t>
            </w:r>
          </w:p>
          <w:p w14:paraId="25AB5751"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Software Especializado</w:t>
            </w:r>
          </w:p>
          <w:p w14:paraId="39417A72"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Complementos de Software</w:t>
            </w:r>
          </w:p>
          <w:p w14:paraId="20032DD9"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Integraciones</w:t>
            </w:r>
          </w:p>
          <w:p w14:paraId="3502ADC8"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Renovación de Medios</w:t>
            </w:r>
          </w:p>
          <w:p w14:paraId="42D1A43A"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Conversión / migración</w:t>
            </w:r>
          </w:p>
          <w:p w14:paraId="7F96255A"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Televisores</w:t>
            </w:r>
          </w:p>
          <w:p w14:paraId="3E23D732"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Sala de juntas</w:t>
            </w:r>
          </w:p>
        </w:tc>
        <w:tc>
          <w:tcPr>
            <w:tcW w:w="1586" w:type="pct"/>
            <w:vAlign w:val="center"/>
          </w:tcPr>
          <w:p w14:paraId="0003696B" w14:textId="77777777" w:rsidR="00C24EDE" w:rsidRDefault="00C71A7F">
            <w:pPr>
              <w:pStyle w:val="TableParagraph"/>
              <w:ind w:left="57" w:right="57"/>
              <w:jc w:val="both"/>
              <w:rPr>
                <w:rFonts w:ascii="Arial" w:hAnsi="Arial" w:cs="Arial"/>
                <w:sz w:val="20"/>
                <w:szCs w:val="20"/>
              </w:rPr>
            </w:pPr>
            <w:r>
              <w:rPr>
                <w:rFonts w:ascii="Arial" w:hAnsi="Arial" w:cs="Arial"/>
                <w:sz w:val="20"/>
                <w:szCs w:val="20"/>
              </w:rPr>
              <w:t>De acuerdo con el presupuesto del que disponen para la adquisición de los materiales que se requieren y para la contratación de los profesionales especializados.</w:t>
            </w:r>
          </w:p>
        </w:tc>
      </w:tr>
    </w:tbl>
    <w:p w14:paraId="13FBA3A9" w14:textId="77777777" w:rsidR="00C24EDE" w:rsidRDefault="00C24EDE">
      <w:pPr>
        <w:pStyle w:val="Ttulo1"/>
        <w:tabs>
          <w:tab w:val="left" w:pos="1160"/>
        </w:tabs>
        <w:rPr>
          <w:w w:val="90"/>
        </w:rPr>
      </w:pPr>
      <w:bookmarkStart w:id="587" w:name="_TOC_250004"/>
      <w:bookmarkStart w:id="588" w:name="_Toc121578039"/>
      <w:bookmarkStart w:id="589" w:name="_Toc121578232"/>
      <w:bookmarkEnd w:id="587"/>
    </w:p>
    <w:p w14:paraId="37C2367E" w14:textId="77777777" w:rsidR="00C24EDE" w:rsidRDefault="00C71A7F">
      <w:pPr>
        <w:pStyle w:val="Ttulo1"/>
        <w:tabs>
          <w:tab w:val="left" w:pos="1160"/>
        </w:tabs>
      </w:pPr>
      <w:bookmarkStart w:id="590" w:name="_Toc189134868"/>
      <w:r>
        <w:rPr>
          <w:w w:val="90"/>
        </w:rPr>
        <w:t>10.15.5 Responsable</w:t>
      </w:r>
      <w:bookmarkEnd w:id="588"/>
      <w:bookmarkEnd w:id="589"/>
      <w:bookmarkEnd w:id="590"/>
    </w:p>
    <w:p w14:paraId="30B1426C" w14:textId="77777777" w:rsidR="00C24EDE" w:rsidRDefault="00C24EDE">
      <w:pPr>
        <w:pStyle w:val="Textoindependiente"/>
        <w:spacing w:before="4"/>
        <w:rPr>
          <w:rFonts w:ascii="Arial" w:hAnsi="Arial" w:cs="Arial"/>
          <w:b/>
        </w:rPr>
      </w:pPr>
    </w:p>
    <w:p w14:paraId="1B4E05B3" w14:textId="77777777" w:rsidR="00C24EDE" w:rsidRDefault="00C71A7F">
      <w:pPr>
        <w:pStyle w:val="Textoindependiente"/>
        <w:spacing w:line="242" w:lineRule="auto"/>
        <w:ind w:left="384" w:right="597"/>
        <w:jc w:val="both"/>
        <w:rPr>
          <w:rFonts w:ascii="Arial" w:eastAsia="Arial" w:hAnsi="Arial" w:cs="Arial"/>
          <w:lang w:eastAsia="zh-CN" w:bidi="hi-IN"/>
        </w:rPr>
      </w:pPr>
      <w:r>
        <w:rPr>
          <w:rFonts w:ascii="Arial" w:eastAsia="Arial" w:hAnsi="Arial" w:cs="Arial"/>
          <w:lang w:eastAsia="zh-CN" w:bidi="hi-IN"/>
        </w:rPr>
        <w:t>El Grupo de Gestión Documental en coordinación con la Oficina de Tecnologías de la Información, agendaran y/o programaran las mesas de trabajo en donde se definirán los procedimientos a realizar, pruebas piloto para validar la ejecución de las estrategias definidas, y el seguimiento a los planes de trabajo.</w:t>
      </w:r>
    </w:p>
    <w:p w14:paraId="1B3D5D0D" w14:textId="77777777" w:rsidR="00C24EDE" w:rsidRDefault="00C24EDE">
      <w:pPr>
        <w:pStyle w:val="Textoindependiente"/>
        <w:spacing w:before="4"/>
        <w:rPr>
          <w:rFonts w:ascii="Arial" w:hAnsi="Arial" w:cs="Arial"/>
        </w:rPr>
      </w:pPr>
    </w:p>
    <w:p w14:paraId="1C2777F8" w14:textId="77777777" w:rsidR="00C24EDE" w:rsidRDefault="00C71A7F">
      <w:pPr>
        <w:pStyle w:val="Ttulo1"/>
        <w:tabs>
          <w:tab w:val="left" w:pos="1105"/>
        </w:tabs>
      </w:pPr>
      <w:bookmarkStart w:id="591" w:name="_TOC_250003"/>
      <w:bookmarkStart w:id="592" w:name="_Toc121578040"/>
      <w:bookmarkStart w:id="593" w:name="_Toc121578233"/>
      <w:bookmarkStart w:id="594" w:name="_Toc189134869"/>
      <w:bookmarkEnd w:id="591"/>
      <w:r>
        <w:rPr>
          <w:w w:val="90"/>
        </w:rPr>
        <w:t>10.15.6 Cronograma</w:t>
      </w:r>
      <w:bookmarkEnd w:id="592"/>
      <w:bookmarkEnd w:id="593"/>
      <w:bookmarkEnd w:id="594"/>
    </w:p>
    <w:p w14:paraId="31321A12" w14:textId="77777777" w:rsidR="00C24EDE" w:rsidRDefault="00C24EDE">
      <w:pPr>
        <w:pStyle w:val="Textoindependiente"/>
        <w:spacing w:before="4"/>
        <w:rPr>
          <w:rFonts w:ascii="Arial" w:hAnsi="Arial" w:cs="Arial"/>
          <w:b/>
        </w:rPr>
      </w:pPr>
    </w:p>
    <w:p w14:paraId="6A1EE81F" w14:textId="77777777" w:rsidR="00C24EDE" w:rsidRDefault="00C71A7F">
      <w:pPr>
        <w:pStyle w:val="Textoindependiente"/>
        <w:spacing w:line="242" w:lineRule="auto"/>
        <w:ind w:left="384" w:right="597"/>
        <w:jc w:val="both"/>
        <w:rPr>
          <w:rFonts w:ascii="Arial" w:eastAsia="Arial" w:hAnsi="Arial" w:cs="Arial"/>
          <w:lang w:eastAsia="zh-CN" w:bidi="hi-IN"/>
        </w:rPr>
      </w:pPr>
      <w:r>
        <w:rPr>
          <w:rFonts w:ascii="Arial" w:eastAsia="Arial" w:hAnsi="Arial" w:cs="Arial"/>
          <w:lang w:eastAsia="zh-CN" w:bidi="hi-IN"/>
        </w:rPr>
        <w:t>El Cronograma fue diseñado de manera general para todos los programas y se encuentra consolidado en el numeral 11.</w:t>
      </w:r>
    </w:p>
    <w:p w14:paraId="3EBBE752" w14:textId="77777777" w:rsidR="00C24EDE" w:rsidRDefault="00C24EDE">
      <w:pPr>
        <w:pStyle w:val="Textoindependiente"/>
        <w:spacing w:before="7"/>
        <w:rPr>
          <w:rFonts w:ascii="Arial" w:hAnsi="Arial" w:cs="Arial"/>
        </w:rPr>
      </w:pPr>
    </w:p>
    <w:p w14:paraId="49A60A82" w14:textId="77777777" w:rsidR="00C24EDE" w:rsidRDefault="00C71A7F">
      <w:pPr>
        <w:pStyle w:val="Ttulo1"/>
        <w:tabs>
          <w:tab w:val="left" w:pos="1160"/>
        </w:tabs>
      </w:pPr>
      <w:bookmarkStart w:id="595" w:name="_TOC_250002"/>
      <w:bookmarkStart w:id="596" w:name="_Toc121578234"/>
      <w:bookmarkStart w:id="597" w:name="_Toc121578041"/>
      <w:bookmarkStart w:id="598" w:name="_Toc189134870"/>
      <w:bookmarkEnd w:id="595"/>
      <w:r>
        <w:rPr>
          <w:w w:val="90"/>
        </w:rPr>
        <w:t>10.15.7 Beneficios</w:t>
      </w:r>
      <w:bookmarkEnd w:id="596"/>
      <w:bookmarkEnd w:id="597"/>
      <w:bookmarkEnd w:id="598"/>
    </w:p>
    <w:p w14:paraId="01EDEF47" w14:textId="77777777" w:rsidR="00C24EDE" w:rsidRDefault="00C24EDE">
      <w:pPr>
        <w:pStyle w:val="Textoindependiente"/>
        <w:spacing w:before="10"/>
        <w:rPr>
          <w:rFonts w:ascii="Arial" w:hAnsi="Arial" w:cs="Arial"/>
          <w:b/>
        </w:rPr>
      </w:pPr>
    </w:p>
    <w:p w14:paraId="2001264D"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t>La disponibilidad de la información durante el ciclo vital de los documentos.</w:t>
      </w:r>
    </w:p>
    <w:p w14:paraId="67271198"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t>La integridad y autenticidad de la información a preservar a largo plazo.</w:t>
      </w:r>
    </w:p>
    <w:p w14:paraId="60DAD8D9"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t>La salvaguarda de la información frente los cambios tecnológicos, evitando su obsolescencia durante el tiempo de retención estipulado.</w:t>
      </w:r>
    </w:p>
    <w:p w14:paraId="46BDD480"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t>La responsabilidad del funcionario frente a la preservación de los documentos digitales.</w:t>
      </w:r>
    </w:p>
    <w:p w14:paraId="7B8DF9E7"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t>Reducción progresiva del espacio físico que ocupa el almacenamiento de los archivos en papel y archivos en formato análogo.</w:t>
      </w:r>
    </w:p>
    <w:p w14:paraId="10B91718"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t>Se debe facilitar la interoperabilidad para el eficiente intercambio de datos e información.</w:t>
      </w:r>
    </w:p>
    <w:p w14:paraId="27B7B715"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t>La adopción de estándares internacionales para la gestión de la información.</w:t>
      </w:r>
    </w:p>
    <w:p w14:paraId="4DF75F6B"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lastRenderedPageBreak/>
        <w:t>Contribución a la maduración del Modelo de Gestión de documentos Electrónicos de la Entidad.</w:t>
      </w:r>
    </w:p>
    <w:p w14:paraId="26146DF4"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t>Permite la automatización de los procesos relacionados con acceso y consulta de información.</w:t>
      </w:r>
    </w:p>
    <w:p w14:paraId="78CAFA8F" w14:textId="77777777" w:rsidR="00C24EDE" w:rsidRDefault="00C71A7F">
      <w:pPr>
        <w:pStyle w:val="Textoindependiente"/>
        <w:numPr>
          <w:ilvl w:val="0"/>
          <w:numId w:val="44"/>
        </w:numPr>
        <w:spacing w:line="242" w:lineRule="auto"/>
        <w:ind w:right="597"/>
        <w:jc w:val="both"/>
        <w:rPr>
          <w:rFonts w:ascii="Arial" w:eastAsia="Arial" w:hAnsi="Arial" w:cs="Arial"/>
          <w:lang w:eastAsia="zh-CN" w:bidi="hi-IN"/>
        </w:rPr>
      </w:pPr>
      <w:r>
        <w:rPr>
          <w:rFonts w:ascii="Arial" w:eastAsia="Arial" w:hAnsi="Arial" w:cs="Arial"/>
          <w:lang w:eastAsia="zh-CN" w:bidi="hi-IN"/>
        </w:rPr>
        <w:t>La protección de la información vital y esencial, así como los documentos especiales relacionados con la misión de la entidad.</w:t>
      </w:r>
    </w:p>
    <w:p w14:paraId="1DFB46BF" w14:textId="77777777" w:rsidR="00C24EDE" w:rsidRDefault="00C24EDE">
      <w:pPr>
        <w:spacing w:line="244" w:lineRule="auto"/>
        <w:rPr>
          <w:rFonts w:ascii="Arial" w:hAnsi="Arial" w:cs="Arial"/>
          <w:sz w:val="24"/>
          <w:szCs w:val="24"/>
        </w:rPr>
        <w:sectPr w:rsidR="00C24EDE">
          <w:pgSz w:w="12240" w:h="15840"/>
          <w:pgMar w:top="1134" w:right="1325" w:bottom="1134" w:left="1134" w:header="739" w:footer="593" w:gutter="0"/>
          <w:cols w:space="720"/>
        </w:sectPr>
      </w:pPr>
    </w:p>
    <w:p w14:paraId="4BD5DE89" w14:textId="77777777" w:rsidR="00C24EDE" w:rsidRDefault="00C71A7F">
      <w:pPr>
        <w:pStyle w:val="Ttulo1"/>
        <w:tabs>
          <w:tab w:val="left" w:pos="821"/>
        </w:tabs>
        <w:spacing w:before="99"/>
      </w:pPr>
      <w:bookmarkStart w:id="599" w:name="_Toc121578042"/>
      <w:bookmarkStart w:id="600" w:name="_Toc121578235"/>
      <w:bookmarkStart w:id="601" w:name="_Toc189134871"/>
      <w:r>
        <w:rPr>
          <w:w w:val="80"/>
        </w:rPr>
        <w:lastRenderedPageBreak/>
        <w:t>11 CRONOGRAMA</w:t>
      </w:r>
      <w:r>
        <w:rPr>
          <w:spacing w:val="17"/>
          <w:w w:val="80"/>
        </w:rPr>
        <w:t xml:space="preserve"> </w:t>
      </w:r>
      <w:r>
        <w:rPr>
          <w:w w:val="80"/>
        </w:rPr>
        <w:t>DEL</w:t>
      </w:r>
      <w:r>
        <w:rPr>
          <w:spacing w:val="18"/>
          <w:w w:val="80"/>
        </w:rPr>
        <w:t xml:space="preserve"> </w:t>
      </w:r>
      <w:r>
        <w:rPr>
          <w:w w:val="80"/>
        </w:rPr>
        <w:t>PLAN</w:t>
      </w:r>
      <w:r>
        <w:rPr>
          <w:spacing w:val="18"/>
          <w:w w:val="80"/>
        </w:rPr>
        <w:t xml:space="preserve"> </w:t>
      </w:r>
      <w:r>
        <w:rPr>
          <w:w w:val="80"/>
        </w:rPr>
        <w:t>DE</w:t>
      </w:r>
      <w:r>
        <w:rPr>
          <w:spacing w:val="17"/>
          <w:w w:val="80"/>
        </w:rPr>
        <w:t xml:space="preserve"> </w:t>
      </w:r>
      <w:r>
        <w:rPr>
          <w:w w:val="80"/>
        </w:rPr>
        <w:t>PRESERVACIÓN</w:t>
      </w:r>
      <w:r>
        <w:rPr>
          <w:spacing w:val="18"/>
          <w:w w:val="80"/>
        </w:rPr>
        <w:t xml:space="preserve"> </w:t>
      </w:r>
      <w:r>
        <w:rPr>
          <w:w w:val="80"/>
        </w:rPr>
        <w:t>DIGITAL</w:t>
      </w:r>
      <w:r>
        <w:rPr>
          <w:spacing w:val="18"/>
          <w:w w:val="80"/>
        </w:rPr>
        <w:t xml:space="preserve"> </w:t>
      </w:r>
      <w:r>
        <w:rPr>
          <w:w w:val="80"/>
        </w:rPr>
        <w:t>A</w:t>
      </w:r>
      <w:r>
        <w:rPr>
          <w:spacing w:val="17"/>
          <w:w w:val="80"/>
        </w:rPr>
        <w:t xml:space="preserve"> </w:t>
      </w:r>
      <w:r>
        <w:rPr>
          <w:w w:val="80"/>
        </w:rPr>
        <w:t>LARGO</w:t>
      </w:r>
      <w:r>
        <w:rPr>
          <w:spacing w:val="18"/>
          <w:w w:val="80"/>
        </w:rPr>
        <w:t xml:space="preserve"> </w:t>
      </w:r>
      <w:r>
        <w:rPr>
          <w:w w:val="80"/>
        </w:rPr>
        <w:t>PLAZO</w:t>
      </w:r>
      <w:bookmarkEnd w:id="599"/>
      <w:bookmarkEnd w:id="600"/>
      <w:bookmarkEnd w:id="601"/>
    </w:p>
    <w:p w14:paraId="66C6FCBE" w14:textId="77777777" w:rsidR="00C24EDE" w:rsidRDefault="00C24EDE">
      <w:pPr>
        <w:pStyle w:val="Textoindependiente"/>
        <w:spacing w:before="4"/>
        <w:rPr>
          <w:rFonts w:ascii="Arial" w:hAnsi="Arial" w:cs="Arial"/>
          <w:b/>
          <w:sz w:val="8"/>
          <w:szCs w:val="8"/>
        </w:rPr>
      </w:pPr>
    </w:p>
    <w:p w14:paraId="7ADAF018" w14:textId="77777777" w:rsidR="00C24EDE" w:rsidRDefault="00C71A7F">
      <w:pPr>
        <w:pStyle w:val="Textoindependiente"/>
        <w:spacing w:line="242" w:lineRule="auto"/>
        <w:jc w:val="both"/>
        <w:rPr>
          <w:rFonts w:ascii="Arial" w:eastAsia="Arial" w:hAnsi="Arial" w:cs="Arial"/>
          <w:lang w:eastAsia="zh-CN" w:bidi="hi-IN"/>
        </w:rPr>
      </w:pPr>
      <w:r>
        <w:rPr>
          <w:rFonts w:ascii="Arial" w:eastAsia="Arial" w:hAnsi="Arial" w:cs="Arial"/>
          <w:lang w:eastAsia="zh-CN" w:bidi="hi-IN"/>
        </w:rPr>
        <w:t>Se elaboró el cronograma de implementación partiendo de las actividades descritas en cada Programa a desarrollar, sin embargo, es necesario que se establezca el presupuesto de acuerdo con la evaluación para cada vigencia.</w:t>
      </w:r>
    </w:p>
    <w:p w14:paraId="3C39B836" w14:textId="77777777" w:rsidR="00C24EDE" w:rsidRDefault="00C24EDE">
      <w:pPr>
        <w:pStyle w:val="Textoindependiente"/>
        <w:spacing w:before="8"/>
        <w:rPr>
          <w:rFonts w:ascii="Arial" w:hAnsi="Arial" w:cs="Arial"/>
        </w:rPr>
      </w:pPr>
    </w:p>
    <w:tbl>
      <w:tblPr>
        <w:tblStyle w:val="TableNormal"/>
        <w:tblW w:w="493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477"/>
        <w:gridCol w:w="1263"/>
        <w:gridCol w:w="275"/>
        <w:gridCol w:w="274"/>
        <w:gridCol w:w="274"/>
        <w:gridCol w:w="276"/>
        <w:gridCol w:w="279"/>
        <w:gridCol w:w="278"/>
        <w:gridCol w:w="277"/>
        <w:gridCol w:w="279"/>
        <w:gridCol w:w="274"/>
        <w:gridCol w:w="274"/>
        <w:gridCol w:w="274"/>
        <w:gridCol w:w="274"/>
        <w:gridCol w:w="8"/>
      </w:tblGrid>
      <w:tr w:rsidR="00C24EDE" w14:paraId="7F09BADB" w14:textId="77777777">
        <w:trPr>
          <w:trHeight w:val="279"/>
        </w:trPr>
        <w:tc>
          <w:tcPr>
            <w:tcW w:w="595" w:type="dxa"/>
            <w:vMerge w:val="restart"/>
            <w:shd w:val="clear" w:color="auto" w:fill="808080"/>
            <w:vAlign w:val="center"/>
          </w:tcPr>
          <w:p w14:paraId="0D5CD440"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ITEM</w:t>
            </w:r>
          </w:p>
        </w:tc>
        <w:tc>
          <w:tcPr>
            <w:tcW w:w="4498" w:type="dxa"/>
            <w:vMerge w:val="restart"/>
            <w:shd w:val="clear" w:color="auto" w:fill="808080"/>
            <w:vAlign w:val="center"/>
          </w:tcPr>
          <w:p w14:paraId="3D474C8E"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ACTIVIDADES</w:t>
            </w:r>
          </w:p>
        </w:tc>
        <w:tc>
          <w:tcPr>
            <w:tcW w:w="1265" w:type="dxa"/>
            <w:shd w:val="clear" w:color="auto" w:fill="808080"/>
            <w:vAlign w:val="center"/>
          </w:tcPr>
          <w:p w14:paraId="7350AAFD"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PLAZO</w:t>
            </w:r>
          </w:p>
        </w:tc>
        <w:tc>
          <w:tcPr>
            <w:tcW w:w="1099" w:type="dxa"/>
            <w:gridSpan w:val="4"/>
            <w:shd w:val="clear" w:color="auto" w:fill="808080"/>
            <w:vAlign w:val="center"/>
          </w:tcPr>
          <w:p w14:paraId="78BCB015"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CORTO 2024</w:t>
            </w:r>
          </w:p>
        </w:tc>
        <w:tc>
          <w:tcPr>
            <w:tcW w:w="1113" w:type="dxa"/>
            <w:gridSpan w:val="4"/>
            <w:shd w:val="clear" w:color="auto" w:fill="808080"/>
            <w:vAlign w:val="center"/>
          </w:tcPr>
          <w:p w14:paraId="79BBFF59"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MEDIANO 2025</w:t>
            </w:r>
          </w:p>
        </w:tc>
        <w:tc>
          <w:tcPr>
            <w:tcW w:w="1098" w:type="dxa"/>
            <w:gridSpan w:val="5"/>
            <w:shd w:val="clear" w:color="auto" w:fill="808080"/>
            <w:vAlign w:val="center"/>
          </w:tcPr>
          <w:p w14:paraId="3C4004ED"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LARGO 2026</w:t>
            </w:r>
          </w:p>
        </w:tc>
      </w:tr>
      <w:tr w:rsidR="00C24EDE" w14:paraId="013E631D" w14:textId="77777777">
        <w:trPr>
          <w:gridAfter w:val="1"/>
          <w:wAfter w:w="8" w:type="dxa"/>
          <w:trHeight w:val="146"/>
        </w:trPr>
        <w:tc>
          <w:tcPr>
            <w:tcW w:w="595" w:type="dxa"/>
            <w:vMerge/>
            <w:shd w:val="clear" w:color="auto" w:fill="808080"/>
            <w:vAlign w:val="center"/>
          </w:tcPr>
          <w:p w14:paraId="33525DB1" w14:textId="77777777" w:rsidR="00C24EDE" w:rsidRDefault="00C24EDE">
            <w:pPr>
              <w:ind w:left="57" w:right="57"/>
              <w:jc w:val="center"/>
              <w:rPr>
                <w:rFonts w:ascii="Arial" w:eastAsia="Arial" w:hAnsi="Arial" w:cs="Arial"/>
                <w:sz w:val="18"/>
                <w:szCs w:val="18"/>
                <w:lang w:eastAsia="zh-CN" w:bidi="hi-IN"/>
              </w:rPr>
            </w:pPr>
          </w:p>
        </w:tc>
        <w:tc>
          <w:tcPr>
            <w:tcW w:w="4498" w:type="dxa"/>
            <w:vMerge/>
            <w:shd w:val="clear" w:color="auto" w:fill="808080"/>
            <w:vAlign w:val="center"/>
          </w:tcPr>
          <w:p w14:paraId="79E12C22" w14:textId="77777777" w:rsidR="00C24EDE" w:rsidRDefault="00C24EDE">
            <w:pPr>
              <w:ind w:left="57" w:right="57"/>
              <w:jc w:val="center"/>
              <w:rPr>
                <w:rFonts w:ascii="Arial" w:eastAsia="Arial" w:hAnsi="Arial" w:cs="Arial"/>
                <w:sz w:val="18"/>
                <w:szCs w:val="18"/>
                <w:lang w:eastAsia="zh-CN" w:bidi="hi-IN"/>
              </w:rPr>
            </w:pPr>
          </w:p>
        </w:tc>
        <w:tc>
          <w:tcPr>
            <w:tcW w:w="1265" w:type="dxa"/>
            <w:shd w:val="clear" w:color="auto" w:fill="808080"/>
            <w:vAlign w:val="center"/>
          </w:tcPr>
          <w:p w14:paraId="4E671694"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TRIMESTRE</w:t>
            </w:r>
          </w:p>
        </w:tc>
        <w:tc>
          <w:tcPr>
            <w:tcW w:w="275" w:type="dxa"/>
            <w:shd w:val="clear" w:color="auto" w:fill="808080"/>
            <w:vAlign w:val="center"/>
          </w:tcPr>
          <w:p w14:paraId="63D9F9EA"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74" w:type="dxa"/>
            <w:shd w:val="clear" w:color="auto" w:fill="808080"/>
            <w:vAlign w:val="center"/>
          </w:tcPr>
          <w:p w14:paraId="3C557128"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74" w:type="dxa"/>
            <w:shd w:val="clear" w:color="auto" w:fill="808080"/>
            <w:vAlign w:val="center"/>
          </w:tcPr>
          <w:p w14:paraId="34E2DBA1"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74" w:type="dxa"/>
            <w:shd w:val="clear" w:color="auto" w:fill="808080"/>
            <w:vAlign w:val="center"/>
          </w:tcPr>
          <w:p w14:paraId="7E108FFE"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79" w:type="dxa"/>
            <w:shd w:val="clear" w:color="auto" w:fill="808080"/>
            <w:vAlign w:val="center"/>
          </w:tcPr>
          <w:p w14:paraId="5C7101AD"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78" w:type="dxa"/>
            <w:shd w:val="clear" w:color="auto" w:fill="808080"/>
            <w:vAlign w:val="center"/>
          </w:tcPr>
          <w:p w14:paraId="765A342B"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77" w:type="dxa"/>
            <w:shd w:val="clear" w:color="auto" w:fill="808080"/>
            <w:vAlign w:val="center"/>
          </w:tcPr>
          <w:p w14:paraId="7D904C27"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77" w:type="dxa"/>
            <w:shd w:val="clear" w:color="auto" w:fill="808080"/>
            <w:vAlign w:val="center"/>
          </w:tcPr>
          <w:p w14:paraId="23C68229"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274" w:type="dxa"/>
            <w:shd w:val="clear" w:color="auto" w:fill="808080"/>
            <w:vAlign w:val="center"/>
          </w:tcPr>
          <w:p w14:paraId="117C1A77"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274" w:type="dxa"/>
            <w:shd w:val="clear" w:color="auto" w:fill="808080"/>
            <w:vAlign w:val="center"/>
          </w:tcPr>
          <w:p w14:paraId="61100A37"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274" w:type="dxa"/>
            <w:shd w:val="clear" w:color="auto" w:fill="808080"/>
            <w:vAlign w:val="center"/>
          </w:tcPr>
          <w:p w14:paraId="3F64C8A8"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274" w:type="dxa"/>
            <w:shd w:val="clear" w:color="auto" w:fill="808080"/>
            <w:vAlign w:val="center"/>
          </w:tcPr>
          <w:p w14:paraId="1872A55B"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r>
      <w:tr w:rsidR="00C24EDE" w14:paraId="5BFA1434" w14:textId="77777777">
        <w:trPr>
          <w:trHeight w:val="139"/>
        </w:trPr>
        <w:tc>
          <w:tcPr>
            <w:tcW w:w="9670" w:type="dxa"/>
            <w:gridSpan w:val="16"/>
            <w:shd w:val="clear" w:color="auto" w:fill="808080"/>
            <w:vAlign w:val="center"/>
          </w:tcPr>
          <w:p w14:paraId="516CF4D9"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PROGRAMA DE SENSIBILIZACIÓN Y TOMA DE CONCIENCIA</w:t>
            </w:r>
          </w:p>
        </w:tc>
      </w:tr>
      <w:tr w:rsidR="00C24EDE" w14:paraId="66259F38" w14:textId="77777777">
        <w:trPr>
          <w:gridAfter w:val="1"/>
          <w:wAfter w:w="8" w:type="dxa"/>
          <w:trHeight w:val="139"/>
        </w:trPr>
        <w:tc>
          <w:tcPr>
            <w:tcW w:w="595" w:type="dxa"/>
            <w:vAlign w:val="center"/>
          </w:tcPr>
          <w:p w14:paraId="23E5FF5C"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5763" w:type="dxa"/>
            <w:gridSpan w:val="2"/>
            <w:vAlign w:val="center"/>
          </w:tcPr>
          <w:p w14:paraId="4982388C"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Solicitar la necesidad de capacitación e incluir en el Plan Institucional de Capacitación</w:t>
            </w:r>
          </w:p>
        </w:tc>
        <w:tc>
          <w:tcPr>
            <w:tcW w:w="275" w:type="dxa"/>
            <w:shd w:val="clear" w:color="auto" w:fill="C6D9F1"/>
            <w:vAlign w:val="center"/>
          </w:tcPr>
          <w:p w14:paraId="23C041A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1A47C7D"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E489DC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02DAABE0"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1A006128"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1B9BF887"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499A17FA"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shd w:val="clear" w:color="auto" w:fill="C6D9F1"/>
            <w:vAlign w:val="center"/>
          </w:tcPr>
          <w:p w14:paraId="3796AFD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AE53CD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75B437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3372942"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6368F56"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55A5CB5F" w14:textId="77777777">
        <w:trPr>
          <w:gridAfter w:val="1"/>
          <w:wAfter w:w="8" w:type="dxa"/>
          <w:trHeight w:val="142"/>
        </w:trPr>
        <w:tc>
          <w:tcPr>
            <w:tcW w:w="595" w:type="dxa"/>
            <w:vAlign w:val="center"/>
          </w:tcPr>
          <w:p w14:paraId="4C5A2466"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5763" w:type="dxa"/>
            <w:gridSpan w:val="2"/>
            <w:vAlign w:val="center"/>
          </w:tcPr>
          <w:p w14:paraId="39333CF7"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Establecer cronograma de ejecución de capacitaciones</w:t>
            </w:r>
          </w:p>
        </w:tc>
        <w:tc>
          <w:tcPr>
            <w:tcW w:w="275" w:type="dxa"/>
            <w:shd w:val="clear" w:color="auto" w:fill="C6D9F1"/>
            <w:vAlign w:val="center"/>
          </w:tcPr>
          <w:p w14:paraId="7DB69662"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0B438D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CF496A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E442749"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shd w:val="clear" w:color="auto" w:fill="C6D9F1"/>
            <w:vAlign w:val="center"/>
          </w:tcPr>
          <w:p w14:paraId="27A3F25D"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5795A144"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2258927C"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3AF85E4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6545FC0C"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8E336E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FBEB80D"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2A7AD07"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675C8A1E" w14:textId="77777777">
        <w:trPr>
          <w:gridAfter w:val="1"/>
          <w:wAfter w:w="8" w:type="dxa"/>
          <w:trHeight w:val="139"/>
        </w:trPr>
        <w:tc>
          <w:tcPr>
            <w:tcW w:w="595" w:type="dxa"/>
            <w:vAlign w:val="center"/>
          </w:tcPr>
          <w:p w14:paraId="5477CF95"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5763" w:type="dxa"/>
            <w:gridSpan w:val="2"/>
            <w:vAlign w:val="center"/>
          </w:tcPr>
          <w:p w14:paraId="13635954"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Difusión de buenas prácticas sobre el manejo de documentación</w:t>
            </w:r>
          </w:p>
        </w:tc>
        <w:tc>
          <w:tcPr>
            <w:tcW w:w="275" w:type="dxa"/>
            <w:shd w:val="clear" w:color="auto" w:fill="C6D9F1"/>
            <w:vAlign w:val="center"/>
          </w:tcPr>
          <w:p w14:paraId="6566A8F4"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2E6C96B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16DFEBC4"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7647188"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shd w:val="clear" w:color="auto" w:fill="C6D9F1"/>
            <w:vAlign w:val="center"/>
          </w:tcPr>
          <w:p w14:paraId="53643224"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shd w:val="clear" w:color="auto" w:fill="C6D9F1"/>
            <w:vAlign w:val="center"/>
          </w:tcPr>
          <w:p w14:paraId="45E470B6"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67C4C397"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0290710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7A4C754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623C01E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322EFD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E57BF8E"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095EF251" w14:textId="77777777">
        <w:trPr>
          <w:gridAfter w:val="1"/>
          <w:wAfter w:w="8" w:type="dxa"/>
          <w:trHeight w:val="139"/>
        </w:trPr>
        <w:tc>
          <w:tcPr>
            <w:tcW w:w="595" w:type="dxa"/>
            <w:vAlign w:val="center"/>
          </w:tcPr>
          <w:p w14:paraId="642B9170"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5763" w:type="dxa"/>
            <w:gridSpan w:val="2"/>
            <w:vAlign w:val="center"/>
          </w:tcPr>
          <w:p w14:paraId="76776F25"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Diligenciamiento de soportes de capacitaciones</w:t>
            </w:r>
          </w:p>
        </w:tc>
        <w:tc>
          <w:tcPr>
            <w:tcW w:w="275" w:type="dxa"/>
            <w:vAlign w:val="center"/>
          </w:tcPr>
          <w:p w14:paraId="5EEFC92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300436B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2CB476C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23E92A2"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558C0381"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shd w:val="clear" w:color="auto" w:fill="C6D9F1"/>
            <w:vAlign w:val="center"/>
          </w:tcPr>
          <w:p w14:paraId="776F3D9B"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shd w:val="clear" w:color="auto" w:fill="C6D9F1"/>
            <w:vAlign w:val="center"/>
          </w:tcPr>
          <w:p w14:paraId="019B6A09"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423F7F2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18FE21F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6869A60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3813DF5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D6CFE26"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251830A0" w14:textId="77777777">
        <w:trPr>
          <w:trHeight w:val="142"/>
        </w:trPr>
        <w:tc>
          <w:tcPr>
            <w:tcW w:w="9670" w:type="dxa"/>
            <w:gridSpan w:val="16"/>
            <w:shd w:val="clear" w:color="auto" w:fill="808080"/>
            <w:vAlign w:val="center"/>
          </w:tcPr>
          <w:p w14:paraId="1A82C04E"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PROGRAMA DE DOCUMENTOS ELECTRÓNICOS CON T.R.D.</w:t>
            </w:r>
          </w:p>
        </w:tc>
      </w:tr>
      <w:tr w:rsidR="00C24EDE" w14:paraId="3BC97B1D" w14:textId="77777777">
        <w:trPr>
          <w:gridAfter w:val="1"/>
          <w:wAfter w:w="8" w:type="dxa"/>
          <w:trHeight w:val="139"/>
        </w:trPr>
        <w:tc>
          <w:tcPr>
            <w:tcW w:w="595" w:type="dxa"/>
            <w:vAlign w:val="center"/>
          </w:tcPr>
          <w:p w14:paraId="2C0E3E1F"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5763" w:type="dxa"/>
            <w:gridSpan w:val="2"/>
            <w:vAlign w:val="center"/>
          </w:tcPr>
          <w:p w14:paraId="3971F67E"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Identificación de las Series, subseries y Tipologías a preservar en T.R.D.</w:t>
            </w:r>
          </w:p>
        </w:tc>
        <w:tc>
          <w:tcPr>
            <w:tcW w:w="275" w:type="dxa"/>
            <w:shd w:val="clear" w:color="auto" w:fill="C6D9F1"/>
            <w:vAlign w:val="center"/>
          </w:tcPr>
          <w:p w14:paraId="640A015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EE2179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2B08D9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A33E20B"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3373AF44"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78179380"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3B828080"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188870AA"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556EC2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2AE1EBC"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CDDDD3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67CC61F"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1E3197B4" w14:textId="77777777">
        <w:trPr>
          <w:gridAfter w:val="1"/>
          <w:wAfter w:w="8" w:type="dxa"/>
          <w:trHeight w:val="139"/>
        </w:trPr>
        <w:tc>
          <w:tcPr>
            <w:tcW w:w="595" w:type="dxa"/>
            <w:vAlign w:val="center"/>
          </w:tcPr>
          <w:p w14:paraId="3B84D7EF"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5763" w:type="dxa"/>
            <w:gridSpan w:val="2"/>
            <w:vAlign w:val="center"/>
          </w:tcPr>
          <w:p w14:paraId="725CC1D7"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Actualización del registro de Activos de Información</w:t>
            </w:r>
          </w:p>
        </w:tc>
        <w:tc>
          <w:tcPr>
            <w:tcW w:w="275" w:type="dxa"/>
            <w:vAlign w:val="center"/>
          </w:tcPr>
          <w:p w14:paraId="6B85430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7269290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756CD8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68177681"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672A111F"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shd w:val="clear" w:color="auto" w:fill="C6D9F1"/>
            <w:vAlign w:val="center"/>
          </w:tcPr>
          <w:p w14:paraId="53DFBF6E"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49BFD1C0"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shd w:val="clear" w:color="auto" w:fill="C6D9F1"/>
            <w:vAlign w:val="center"/>
          </w:tcPr>
          <w:p w14:paraId="5EDE9714"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1C56BC6D"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4687532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08CCEF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44EB9EA2"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382B768D" w14:textId="77777777">
        <w:trPr>
          <w:gridAfter w:val="1"/>
          <w:wAfter w:w="8" w:type="dxa"/>
          <w:trHeight w:val="139"/>
        </w:trPr>
        <w:tc>
          <w:tcPr>
            <w:tcW w:w="595" w:type="dxa"/>
            <w:vAlign w:val="center"/>
          </w:tcPr>
          <w:p w14:paraId="6F95889D"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5763" w:type="dxa"/>
            <w:gridSpan w:val="2"/>
            <w:vAlign w:val="center"/>
          </w:tcPr>
          <w:p w14:paraId="56A6E007"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Identificación de información a preservar según Activos de Información</w:t>
            </w:r>
          </w:p>
        </w:tc>
        <w:tc>
          <w:tcPr>
            <w:tcW w:w="275" w:type="dxa"/>
            <w:vAlign w:val="center"/>
          </w:tcPr>
          <w:p w14:paraId="5AED431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5B3374F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01AF6A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05746299"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5CF72E78"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shd w:val="clear" w:color="auto" w:fill="C6D9F1"/>
            <w:vAlign w:val="center"/>
          </w:tcPr>
          <w:p w14:paraId="11BE95DA"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57878105"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shd w:val="clear" w:color="auto" w:fill="C6D9F1"/>
            <w:vAlign w:val="center"/>
          </w:tcPr>
          <w:p w14:paraId="046D78D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6C138F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6DB2BD9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D20E2E8"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71ADEB5E"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4E8D4F94" w14:textId="77777777">
        <w:trPr>
          <w:gridAfter w:val="1"/>
          <w:wAfter w:w="8" w:type="dxa"/>
          <w:trHeight w:val="142"/>
        </w:trPr>
        <w:tc>
          <w:tcPr>
            <w:tcW w:w="595" w:type="dxa"/>
            <w:vAlign w:val="center"/>
          </w:tcPr>
          <w:p w14:paraId="766FCD5F"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5763" w:type="dxa"/>
            <w:gridSpan w:val="2"/>
            <w:vAlign w:val="center"/>
          </w:tcPr>
          <w:p w14:paraId="3A26A0A9"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Identificación de las Series, subseries y Tipologías en T.V.D.</w:t>
            </w:r>
          </w:p>
        </w:tc>
        <w:tc>
          <w:tcPr>
            <w:tcW w:w="275" w:type="dxa"/>
            <w:vAlign w:val="center"/>
          </w:tcPr>
          <w:p w14:paraId="76EE43A4"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2DA5D90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E838B2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277D4390"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0B95A53C"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shd w:val="clear" w:color="auto" w:fill="C6D9F1"/>
            <w:vAlign w:val="center"/>
          </w:tcPr>
          <w:p w14:paraId="06F0B1F0"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5AE6EE12"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shd w:val="clear" w:color="auto" w:fill="C6D9F1"/>
            <w:vAlign w:val="center"/>
          </w:tcPr>
          <w:p w14:paraId="684816F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0A6915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0122C7F8"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E5E3742"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6F7AA15D"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1B27DE3E" w14:textId="77777777">
        <w:trPr>
          <w:trHeight w:val="139"/>
        </w:trPr>
        <w:tc>
          <w:tcPr>
            <w:tcW w:w="9670" w:type="dxa"/>
            <w:gridSpan w:val="16"/>
            <w:shd w:val="clear" w:color="auto" w:fill="808080"/>
            <w:vAlign w:val="center"/>
          </w:tcPr>
          <w:p w14:paraId="1E32BA75"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PROGRAMA DE PRESERVACIÓN DIGITAL EN LA PRODUCCIÓN DOCUMENTAL</w:t>
            </w:r>
          </w:p>
        </w:tc>
      </w:tr>
      <w:tr w:rsidR="00C24EDE" w14:paraId="696BC2E0" w14:textId="77777777">
        <w:trPr>
          <w:gridAfter w:val="1"/>
          <w:wAfter w:w="8" w:type="dxa"/>
          <w:trHeight w:val="139"/>
        </w:trPr>
        <w:tc>
          <w:tcPr>
            <w:tcW w:w="595" w:type="dxa"/>
            <w:vAlign w:val="center"/>
          </w:tcPr>
          <w:p w14:paraId="6385ABCA"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5763" w:type="dxa"/>
            <w:gridSpan w:val="2"/>
            <w:vAlign w:val="center"/>
          </w:tcPr>
          <w:p w14:paraId="1A1C5839"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Informe consolidado de información a Preservar.</w:t>
            </w:r>
          </w:p>
        </w:tc>
        <w:tc>
          <w:tcPr>
            <w:tcW w:w="275" w:type="dxa"/>
            <w:vAlign w:val="center"/>
          </w:tcPr>
          <w:p w14:paraId="4C71558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2EA04B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56C2B11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060FF747"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2D8E1C50"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3FE0E169"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31344366"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3D0A7A1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5FBB77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4BA905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44075A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7EF7BC2"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50068B2A" w14:textId="77777777">
        <w:trPr>
          <w:gridAfter w:val="1"/>
          <w:wAfter w:w="8" w:type="dxa"/>
          <w:trHeight w:val="142"/>
        </w:trPr>
        <w:tc>
          <w:tcPr>
            <w:tcW w:w="595" w:type="dxa"/>
            <w:vAlign w:val="center"/>
          </w:tcPr>
          <w:p w14:paraId="661FFFD0"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5763" w:type="dxa"/>
            <w:gridSpan w:val="2"/>
            <w:vAlign w:val="center"/>
          </w:tcPr>
          <w:p w14:paraId="74A5B2BD"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Proyectar y aprobar la Política de copias y respaldo para Preservación Documental</w:t>
            </w:r>
          </w:p>
        </w:tc>
        <w:tc>
          <w:tcPr>
            <w:tcW w:w="275" w:type="dxa"/>
            <w:vAlign w:val="center"/>
          </w:tcPr>
          <w:p w14:paraId="13C6F73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307E5A8"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71023997"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D6854B5"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26869187"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13899F91"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21BB4802"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28C62F6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615182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024C373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0EEB81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118D094"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2FA111F5" w14:textId="77777777">
        <w:trPr>
          <w:gridAfter w:val="1"/>
          <w:wAfter w:w="8" w:type="dxa"/>
          <w:trHeight w:val="139"/>
        </w:trPr>
        <w:tc>
          <w:tcPr>
            <w:tcW w:w="595" w:type="dxa"/>
            <w:vAlign w:val="center"/>
          </w:tcPr>
          <w:p w14:paraId="2615BC73"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5763" w:type="dxa"/>
            <w:gridSpan w:val="2"/>
            <w:vAlign w:val="center"/>
          </w:tcPr>
          <w:p w14:paraId="2AEB5AB9"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Realizar el proceso de Digitalización certificada</w:t>
            </w:r>
          </w:p>
        </w:tc>
        <w:tc>
          <w:tcPr>
            <w:tcW w:w="275" w:type="dxa"/>
            <w:vAlign w:val="center"/>
          </w:tcPr>
          <w:p w14:paraId="220447F8"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1949C9FD"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3ED6C108"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FB82CBE"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679950E2"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7FC0E276"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25BCCC71"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56FBE364"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184F5317"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6335214"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9E08FF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7011575"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3584C800" w14:textId="77777777">
        <w:trPr>
          <w:gridAfter w:val="1"/>
          <w:wAfter w:w="8" w:type="dxa"/>
          <w:trHeight w:val="139"/>
        </w:trPr>
        <w:tc>
          <w:tcPr>
            <w:tcW w:w="595" w:type="dxa"/>
            <w:vAlign w:val="center"/>
          </w:tcPr>
          <w:p w14:paraId="513A9F6C"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5763" w:type="dxa"/>
            <w:gridSpan w:val="2"/>
            <w:vAlign w:val="center"/>
          </w:tcPr>
          <w:p w14:paraId="5102CDA5"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Normalizar la Producción Electrónica de Documentos</w:t>
            </w:r>
          </w:p>
        </w:tc>
        <w:tc>
          <w:tcPr>
            <w:tcW w:w="275" w:type="dxa"/>
            <w:vAlign w:val="center"/>
          </w:tcPr>
          <w:p w14:paraId="739823D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EA47E7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7795A46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2CFF9B3"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3FAB2790"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2419897E"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02BC79DF"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139C245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82B36FC"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CE94B6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CFF3AF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685C934"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1CF0FB87" w14:textId="77777777">
        <w:trPr>
          <w:trHeight w:val="142"/>
        </w:trPr>
        <w:tc>
          <w:tcPr>
            <w:tcW w:w="9670" w:type="dxa"/>
            <w:gridSpan w:val="16"/>
            <w:shd w:val="clear" w:color="auto" w:fill="808080"/>
            <w:vAlign w:val="center"/>
          </w:tcPr>
          <w:p w14:paraId="41F9885C"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PROGRAMA DE REGISTRO DE METADATOS</w:t>
            </w:r>
          </w:p>
        </w:tc>
      </w:tr>
      <w:tr w:rsidR="00C24EDE" w14:paraId="2F32CEEB" w14:textId="77777777">
        <w:trPr>
          <w:gridAfter w:val="1"/>
          <w:wAfter w:w="8" w:type="dxa"/>
          <w:trHeight w:val="139"/>
        </w:trPr>
        <w:tc>
          <w:tcPr>
            <w:tcW w:w="595" w:type="dxa"/>
            <w:vAlign w:val="center"/>
          </w:tcPr>
          <w:p w14:paraId="63EE362B"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5763" w:type="dxa"/>
            <w:gridSpan w:val="2"/>
            <w:vAlign w:val="center"/>
          </w:tcPr>
          <w:p w14:paraId="44A0FE71"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Elaboración del Esquema de Metadatos de la Entidad</w:t>
            </w:r>
          </w:p>
        </w:tc>
        <w:tc>
          <w:tcPr>
            <w:tcW w:w="275" w:type="dxa"/>
            <w:vAlign w:val="center"/>
          </w:tcPr>
          <w:p w14:paraId="6F4E015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1E95C9E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736FB3C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B8CCE4"/>
            <w:vAlign w:val="center"/>
          </w:tcPr>
          <w:p w14:paraId="1F4FD13A"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shd w:val="clear" w:color="auto" w:fill="B8CCE4"/>
            <w:vAlign w:val="center"/>
          </w:tcPr>
          <w:p w14:paraId="541A56F1"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11863039"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63F4B7EC"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3E40C1E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55CC89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38714E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038CA0A"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DABB45B"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769D6D26" w14:textId="77777777">
        <w:trPr>
          <w:gridAfter w:val="1"/>
          <w:wAfter w:w="8" w:type="dxa"/>
          <w:trHeight w:val="139"/>
        </w:trPr>
        <w:tc>
          <w:tcPr>
            <w:tcW w:w="595" w:type="dxa"/>
            <w:vAlign w:val="center"/>
          </w:tcPr>
          <w:p w14:paraId="4B38C844"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5763" w:type="dxa"/>
            <w:gridSpan w:val="2"/>
            <w:vAlign w:val="center"/>
          </w:tcPr>
          <w:p w14:paraId="5C67A9B3"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Aplicación de Metadatos de Preservación</w:t>
            </w:r>
          </w:p>
        </w:tc>
        <w:tc>
          <w:tcPr>
            <w:tcW w:w="275" w:type="dxa"/>
            <w:vAlign w:val="center"/>
          </w:tcPr>
          <w:p w14:paraId="0FE61F6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0A508BEA"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4F14586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5A8FB9A3"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shd w:val="clear" w:color="auto" w:fill="B8CCE4"/>
            <w:vAlign w:val="center"/>
          </w:tcPr>
          <w:p w14:paraId="56D17CBA"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shd w:val="clear" w:color="auto" w:fill="B8CCE4"/>
            <w:vAlign w:val="center"/>
          </w:tcPr>
          <w:p w14:paraId="3DAAD598"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shd w:val="clear" w:color="auto" w:fill="B8CCE4"/>
            <w:vAlign w:val="center"/>
          </w:tcPr>
          <w:p w14:paraId="5DD102E1"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shd w:val="clear" w:color="auto" w:fill="B8CCE4"/>
            <w:vAlign w:val="center"/>
          </w:tcPr>
          <w:p w14:paraId="366869B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B8CCE4"/>
            <w:vAlign w:val="center"/>
          </w:tcPr>
          <w:p w14:paraId="5EABCA72"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B8CCE4"/>
            <w:vAlign w:val="center"/>
          </w:tcPr>
          <w:p w14:paraId="7F82701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B8CCE4"/>
            <w:vAlign w:val="center"/>
          </w:tcPr>
          <w:p w14:paraId="4A14470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B8CCE4"/>
            <w:vAlign w:val="center"/>
          </w:tcPr>
          <w:p w14:paraId="06F4C104"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6307381D" w14:textId="77777777">
        <w:trPr>
          <w:trHeight w:val="142"/>
        </w:trPr>
        <w:tc>
          <w:tcPr>
            <w:tcW w:w="9670" w:type="dxa"/>
            <w:gridSpan w:val="16"/>
            <w:shd w:val="clear" w:color="auto" w:fill="808080"/>
            <w:vAlign w:val="center"/>
          </w:tcPr>
          <w:p w14:paraId="10713B93"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PROGRAMA DE ESTRATEGIAS DE PRESERVACIÓN (CONVERSIÓN, REPLICADO, MIGRACIÓN, REFRESHING DE ARCHIVOS)</w:t>
            </w:r>
          </w:p>
        </w:tc>
      </w:tr>
      <w:tr w:rsidR="00C24EDE" w14:paraId="429F0539" w14:textId="77777777">
        <w:trPr>
          <w:gridAfter w:val="1"/>
          <w:wAfter w:w="8" w:type="dxa"/>
          <w:trHeight w:val="139"/>
        </w:trPr>
        <w:tc>
          <w:tcPr>
            <w:tcW w:w="595" w:type="dxa"/>
            <w:vAlign w:val="center"/>
          </w:tcPr>
          <w:p w14:paraId="270095D7"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5763" w:type="dxa"/>
            <w:gridSpan w:val="2"/>
            <w:vAlign w:val="center"/>
          </w:tcPr>
          <w:p w14:paraId="5C8122C2"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Construir un FORMATO de preservación longeva de documentos electrónicos de archivo.</w:t>
            </w:r>
          </w:p>
        </w:tc>
        <w:tc>
          <w:tcPr>
            <w:tcW w:w="275" w:type="dxa"/>
            <w:vAlign w:val="center"/>
          </w:tcPr>
          <w:p w14:paraId="611F5B8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0B06DE8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21929E88"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10D88C91"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5E956340"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240D8085"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350821DE"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14081A4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15E55E27"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1B59CCC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F1169CC"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A1494D8"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500640D0" w14:textId="77777777">
        <w:trPr>
          <w:gridAfter w:val="1"/>
          <w:wAfter w:w="8" w:type="dxa"/>
          <w:trHeight w:val="139"/>
        </w:trPr>
        <w:tc>
          <w:tcPr>
            <w:tcW w:w="595" w:type="dxa"/>
            <w:vAlign w:val="center"/>
          </w:tcPr>
          <w:p w14:paraId="699844FB"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5763" w:type="dxa"/>
            <w:gridSpan w:val="2"/>
            <w:vAlign w:val="center"/>
          </w:tcPr>
          <w:p w14:paraId="119B32E5"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Aplicar El Replicado con la configuración de copias como respaldo de la información existente.</w:t>
            </w:r>
          </w:p>
        </w:tc>
        <w:tc>
          <w:tcPr>
            <w:tcW w:w="275" w:type="dxa"/>
            <w:vAlign w:val="center"/>
          </w:tcPr>
          <w:p w14:paraId="09FC2947"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9C8311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0010A80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1A0A2E58"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shd w:val="clear" w:color="auto" w:fill="C6D9F1"/>
            <w:vAlign w:val="center"/>
          </w:tcPr>
          <w:p w14:paraId="13A0A2BD"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shd w:val="clear" w:color="auto" w:fill="C6D9F1"/>
            <w:vAlign w:val="center"/>
          </w:tcPr>
          <w:p w14:paraId="148FF9B5"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shd w:val="clear" w:color="auto" w:fill="C6D9F1"/>
            <w:vAlign w:val="center"/>
          </w:tcPr>
          <w:p w14:paraId="726B5C40"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1BBF068C"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0A6ADD8A"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0C19ED8"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EF7A8A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E0DBC86"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28FD9E97" w14:textId="77777777">
        <w:trPr>
          <w:gridAfter w:val="1"/>
          <w:wAfter w:w="8" w:type="dxa"/>
          <w:trHeight w:val="283"/>
        </w:trPr>
        <w:tc>
          <w:tcPr>
            <w:tcW w:w="595" w:type="dxa"/>
            <w:vAlign w:val="center"/>
          </w:tcPr>
          <w:p w14:paraId="1AF14721"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5763" w:type="dxa"/>
            <w:gridSpan w:val="2"/>
            <w:vAlign w:val="center"/>
          </w:tcPr>
          <w:p w14:paraId="35426F1E"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 xml:space="preserve">Garantizar con las Tics el proceso de </w:t>
            </w:r>
            <w:proofErr w:type="spellStart"/>
            <w:r>
              <w:rPr>
                <w:rFonts w:ascii="Arial" w:eastAsia="Arial" w:hAnsi="Arial" w:cs="Arial"/>
                <w:sz w:val="18"/>
                <w:szCs w:val="18"/>
                <w:lang w:eastAsia="zh-CN" w:bidi="hi-IN"/>
              </w:rPr>
              <w:t>Refreshing</w:t>
            </w:r>
            <w:proofErr w:type="spellEnd"/>
            <w:r>
              <w:rPr>
                <w:rFonts w:ascii="Arial" w:eastAsia="Arial" w:hAnsi="Arial" w:cs="Arial"/>
                <w:sz w:val="18"/>
                <w:szCs w:val="18"/>
                <w:lang w:eastAsia="zh-CN" w:bidi="hi-IN"/>
              </w:rPr>
              <w:t xml:space="preserve"> el cual consiste en la selección de cierto contenido digital que se pasa de un medio a otro.</w:t>
            </w:r>
          </w:p>
        </w:tc>
        <w:tc>
          <w:tcPr>
            <w:tcW w:w="275" w:type="dxa"/>
            <w:vAlign w:val="center"/>
          </w:tcPr>
          <w:p w14:paraId="50AD993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EDC4347"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530DC24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51E2DC35"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shd w:val="clear" w:color="auto" w:fill="C6D9F1"/>
            <w:vAlign w:val="center"/>
          </w:tcPr>
          <w:p w14:paraId="0726C2DC"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shd w:val="clear" w:color="auto" w:fill="C6D9F1"/>
            <w:vAlign w:val="center"/>
          </w:tcPr>
          <w:p w14:paraId="750E3115"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shd w:val="clear" w:color="auto" w:fill="C6D9F1"/>
            <w:vAlign w:val="center"/>
          </w:tcPr>
          <w:p w14:paraId="3C7DF78D"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478EBF0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A4445F7"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83CF25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1528E23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C7C560A"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0A2D1B7F" w14:textId="77777777">
        <w:trPr>
          <w:trHeight w:val="187"/>
        </w:trPr>
        <w:tc>
          <w:tcPr>
            <w:tcW w:w="9670" w:type="dxa"/>
            <w:gridSpan w:val="16"/>
            <w:shd w:val="clear" w:color="auto" w:fill="808080"/>
            <w:vAlign w:val="center"/>
          </w:tcPr>
          <w:p w14:paraId="24B9E258"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PROGRAMA DE FIRMA ELECTRONICA Y/O DIGITAL</w:t>
            </w:r>
          </w:p>
        </w:tc>
      </w:tr>
      <w:tr w:rsidR="00C24EDE" w14:paraId="59B387B8" w14:textId="77777777">
        <w:trPr>
          <w:gridAfter w:val="1"/>
          <w:wAfter w:w="8" w:type="dxa"/>
          <w:trHeight w:val="139"/>
        </w:trPr>
        <w:tc>
          <w:tcPr>
            <w:tcW w:w="595" w:type="dxa"/>
            <w:vAlign w:val="center"/>
          </w:tcPr>
          <w:p w14:paraId="7F847C39"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5763" w:type="dxa"/>
            <w:gridSpan w:val="2"/>
            <w:vAlign w:val="center"/>
          </w:tcPr>
          <w:p w14:paraId="189E938A"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Elaborar política de firma electrónica y/o digital</w:t>
            </w:r>
          </w:p>
        </w:tc>
        <w:tc>
          <w:tcPr>
            <w:tcW w:w="275" w:type="dxa"/>
            <w:vAlign w:val="center"/>
          </w:tcPr>
          <w:p w14:paraId="168EE04A"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023F317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4D59F0C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0E7806BA"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2DA6C9AA"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72934C28"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17DD8CBA"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296C6828"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EE47CE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E998B5A"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383F42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83B658C"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3B34A5EF" w14:textId="77777777">
        <w:trPr>
          <w:gridAfter w:val="1"/>
          <w:wAfter w:w="8" w:type="dxa"/>
          <w:trHeight w:val="139"/>
        </w:trPr>
        <w:tc>
          <w:tcPr>
            <w:tcW w:w="595" w:type="dxa"/>
            <w:vAlign w:val="center"/>
          </w:tcPr>
          <w:p w14:paraId="576A9235"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5763" w:type="dxa"/>
            <w:gridSpan w:val="2"/>
            <w:vAlign w:val="center"/>
          </w:tcPr>
          <w:p w14:paraId="2E77D877"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Definir roles y perfiles de permisos de firma</w:t>
            </w:r>
          </w:p>
        </w:tc>
        <w:tc>
          <w:tcPr>
            <w:tcW w:w="275" w:type="dxa"/>
            <w:vAlign w:val="center"/>
          </w:tcPr>
          <w:p w14:paraId="46B82592"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18631CD"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34313E32"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602BCAE5"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0B139F04"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0AC81E8B"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3A4875EA"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08E06D6D"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4D292CA"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D561EF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BEE731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5C2549B"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7EB53579" w14:textId="77777777">
        <w:trPr>
          <w:gridAfter w:val="1"/>
          <w:wAfter w:w="8" w:type="dxa"/>
          <w:trHeight w:val="142"/>
        </w:trPr>
        <w:tc>
          <w:tcPr>
            <w:tcW w:w="595" w:type="dxa"/>
            <w:vAlign w:val="center"/>
          </w:tcPr>
          <w:p w14:paraId="6DCEA3C1"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5763" w:type="dxa"/>
            <w:gridSpan w:val="2"/>
            <w:vAlign w:val="center"/>
          </w:tcPr>
          <w:p w14:paraId="2B6D0C77"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Establecer el proveedor de firma digital</w:t>
            </w:r>
          </w:p>
        </w:tc>
        <w:tc>
          <w:tcPr>
            <w:tcW w:w="275" w:type="dxa"/>
            <w:vAlign w:val="center"/>
          </w:tcPr>
          <w:p w14:paraId="1183F3B2"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0E28AB9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94A7A1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493BC3B0"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14CF1B45"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6855E1DB"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41C68CD0"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7914E3D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176D9D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78F3836"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0C6C512D"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272F1DB"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3B82D909" w14:textId="77777777">
        <w:trPr>
          <w:gridAfter w:val="1"/>
          <w:wAfter w:w="8" w:type="dxa"/>
          <w:trHeight w:val="139"/>
        </w:trPr>
        <w:tc>
          <w:tcPr>
            <w:tcW w:w="595" w:type="dxa"/>
            <w:vAlign w:val="center"/>
          </w:tcPr>
          <w:p w14:paraId="08D157C6"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4</w:t>
            </w:r>
          </w:p>
        </w:tc>
        <w:tc>
          <w:tcPr>
            <w:tcW w:w="5763" w:type="dxa"/>
            <w:gridSpan w:val="2"/>
            <w:vAlign w:val="center"/>
          </w:tcPr>
          <w:p w14:paraId="6221014C"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Implementar la firma electrónica en la entidad</w:t>
            </w:r>
          </w:p>
        </w:tc>
        <w:tc>
          <w:tcPr>
            <w:tcW w:w="275" w:type="dxa"/>
            <w:vAlign w:val="center"/>
          </w:tcPr>
          <w:p w14:paraId="273BAD8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77DFE7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7983248"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24CDFB8E"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0D3832C2"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3FFFEA7C"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57D35EC1"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62E6E56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EFCAC9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E74F6F7"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83335B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5FA0EBCC"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455E101D" w14:textId="77777777">
        <w:trPr>
          <w:trHeight w:val="139"/>
        </w:trPr>
        <w:tc>
          <w:tcPr>
            <w:tcW w:w="9670" w:type="dxa"/>
            <w:gridSpan w:val="16"/>
            <w:shd w:val="clear" w:color="auto" w:fill="808080"/>
            <w:vAlign w:val="center"/>
          </w:tcPr>
          <w:p w14:paraId="25CD05A3"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PROGRAMA DE ALMACENAMIENTO ELECTRONICO Y ACCESIBILIDAD</w:t>
            </w:r>
          </w:p>
        </w:tc>
      </w:tr>
      <w:tr w:rsidR="00C24EDE" w14:paraId="54E1CE03" w14:textId="77777777">
        <w:trPr>
          <w:gridAfter w:val="1"/>
          <w:wAfter w:w="8" w:type="dxa"/>
          <w:trHeight w:val="36"/>
        </w:trPr>
        <w:tc>
          <w:tcPr>
            <w:tcW w:w="595" w:type="dxa"/>
            <w:vAlign w:val="center"/>
          </w:tcPr>
          <w:p w14:paraId="449CF077"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1</w:t>
            </w:r>
          </w:p>
        </w:tc>
        <w:tc>
          <w:tcPr>
            <w:tcW w:w="5763" w:type="dxa"/>
            <w:gridSpan w:val="2"/>
            <w:vAlign w:val="center"/>
          </w:tcPr>
          <w:p w14:paraId="53C1ED74"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Establecer “Medidas de protección para evitar la pérdida o corrupción de los documentos de archivo y los medios de almacenamiento”</w:t>
            </w:r>
          </w:p>
        </w:tc>
        <w:tc>
          <w:tcPr>
            <w:tcW w:w="275" w:type="dxa"/>
            <w:vAlign w:val="center"/>
          </w:tcPr>
          <w:p w14:paraId="51BF6E6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7FA6704"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1C4ECDE3"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163D313E"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4496DEB5"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6AEA8EA8"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436FB91E"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301D97E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A5A4BBE"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518A065"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CCE43F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0115B21"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508A9CDC" w14:textId="77777777">
        <w:trPr>
          <w:gridAfter w:val="1"/>
          <w:wAfter w:w="8" w:type="dxa"/>
          <w:trHeight w:val="283"/>
        </w:trPr>
        <w:tc>
          <w:tcPr>
            <w:tcW w:w="595" w:type="dxa"/>
            <w:vAlign w:val="center"/>
          </w:tcPr>
          <w:p w14:paraId="75A93ECD"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2</w:t>
            </w:r>
          </w:p>
        </w:tc>
        <w:tc>
          <w:tcPr>
            <w:tcW w:w="5763" w:type="dxa"/>
            <w:gridSpan w:val="2"/>
            <w:vAlign w:val="center"/>
          </w:tcPr>
          <w:p w14:paraId="78DB2605"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Planeación de la Implementación de un SGDEA con un módulo de Preservación Digital basado en el Modelo OAIS</w:t>
            </w:r>
          </w:p>
        </w:tc>
        <w:tc>
          <w:tcPr>
            <w:tcW w:w="275" w:type="dxa"/>
            <w:vAlign w:val="center"/>
          </w:tcPr>
          <w:p w14:paraId="0A4E8F3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02D9257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5F803DE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55D456D6"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4E1420E4"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753E99CD"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7D9F388B"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60491C1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FC67D7B"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CC8D890"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028CFF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28BF5E1F" w14:textId="77777777" w:rsidR="00C24EDE" w:rsidRDefault="00C24EDE">
            <w:pPr>
              <w:pStyle w:val="TableParagraph"/>
              <w:ind w:left="57" w:right="57"/>
              <w:jc w:val="center"/>
              <w:rPr>
                <w:rFonts w:ascii="Arial" w:eastAsia="Arial" w:hAnsi="Arial" w:cs="Arial"/>
                <w:sz w:val="18"/>
                <w:szCs w:val="18"/>
                <w:lang w:eastAsia="zh-CN" w:bidi="hi-IN"/>
              </w:rPr>
            </w:pPr>
          </w:p>
        </w:tc>
      </w:tr>
      <w:tr w:rsidR="00C24EDE" w14:paraId="709C48F0" w14:textId="77777777">
        <w:trPr>
          <w:gridAfter w:val="1"/>
          <w:wAfter w:w="8" w:type="dxa"/>
          <w:trHeight w:val="279"/>
        </w:trPr>
        <w:tc>
          <w:tcPr>
            <w:tcW w:w="595" w:type="dxa"/>
            <w:vAlign w:val="center"/>
          </w:tcPr>
          <w:p w14:paraId="70B07657" w14:textId="77777777" w:rsidR="00C24EDE" w:rsidRDefault="00C71A7F">
            <w:pPr>
              <w:pStyle w:val="TableParagraph"/>
              <w:ind w:left="57" w:right="57"/>
              <w:jc w:val="center"/>
              <w:rPr>
                <w:rFonts w:ascii="Arial" w:eastAsia="Arial" w:hAnsi="Arial" w:cs="Arial"/>
                <w:sz w:val="18"/>
                <w:szCs w:val="18"/>
                <w:lang w:eastAsia="zh-CN" w:bidi="hi-IN"/>
              </w:rPr>
            </w:pPr>
            <w:r>
              <w:rPr>
                <w:rFonts w:ascii="Arial" w:eastAsia="Arial" w:hAnsi="Arial" w:cs="Arial"/>
                <w:sz w:val="18"/>
                <w:szCs w:val="18"/>
                <w:lang w:eastAsia="zh-CN" w:bidi="hi-IN"/>
              </w:rPr>
              <w:t>3</w:t>
            </w:r>
          </w:p>
        </w:tc>
        <w:tc>
          <w:tcPr>
            <w:tcW w:w="5763" w:type="dxa"/>
            <w:gridSpan w:val="2"/>
            <w:vAlign w:val="center"/>
          </w:tcPr>
          <w:p w14:paraId="3CB8E051" w14:textId="77777777" w:rsidR="00C24EDE" w:rsidRDefault="00C71A7F">
            <w:pPr>
              <w:pStyle w:val="TableParagraph"/>
              <w:ind w:left="57" w:right="57"/>
              <w:jc w:val="both"/>
              <w:rPr>
                <w:rFonts w:ascii="Arial" w:eastAsia="Arial" w:hAnsi="Arial" w:cs="Arial"/>
                <w:sz w:val="18"/>
                <w:szCs w:val="18"/>
                <w:lang w:eastAsia="zh-CN" w:bidi="hi-IN"/>
              </w:rPr>
            </w:pPr>
            <w:r>
              <w:rPr>
                <w:rFonts w:ascii="Arial" w:eastAsia="Arial" w:hAnsi="Arial" w:cs="Arial"/>
                <w:sz w:val="18"/>
                <w:szCs w:val="18"/>
                <w:lang w:eastAsia="zh-CN" w:bidi="hi-IN"/>
              </w:rPr>
              <w:t>Establecer “privilegios y derechos de acceso para prevenir cambios no autorizados de la información”..</w:t>
            </w:r>
          </w:p>
        </w:tc>
        <w:tc>
          <w:tcPr>
            <w:tcW w:w="275" w:type="dxa"/>
            <w:vAlign w:val="center"/>
          </w:tcPr>
          <w:p w14:paraId="1B824EE2"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7118E434"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62F7904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shd w:val="clear" w:color="auto" w:fill="C6D9F1"/>
            <w:vAlign w:val="center"/>
          </w:tcPr>
          <w:p w14:paraId="4E660712" w14:textId="77777777" w:rsidR="00C24EDE" w:rsidRDefault="00C24EDE">
            <w:pPr>
              <w:pStyle w:val="TableParagraph"/>
              <w:ind w:left="57" w:right="57"/>
              <w:jc w:val="center"/>
              <w:rPr>
                <w:rFonts w:ascii="Arial" w:eastAsia="Arial" w:hAnsi="Arial" w:cs="Arial"/>
                <w:sz w:val="18"/>
                <w:szCs w:val="18"/>
                <w:lang w:eastAsia="zh-CN" w:bidi="hi-IN"/>
              </w:rPr>
            </w:pPr>
          </w:p>
        </w:tc>
        <w:tc>
          <w:tcPr>
            <w:tcW w:w="279" w:type="dxa"/>
            <w:vAlign w:val="center"/>
          </w:tcPr>
          <w:p w14:paraId="3B2A283D" w14:textId="77777777" w:rsidR="00C24EDE" w:rsidRDefault="00C24EDE">
            <w:pPr>
              <w:pStyle w:val="TableParagraph"/>
              <w:ind w:left="57" w:right="57"/>
              <w:jc w:val="center"/>
              <w:rPr>
                <w:rFonts w:ascii="Arial" w:eastAsia="Arial" w:hAnsi="Arial" w:cs="Arial"/>
                <w:sz w:val="18"/>
                <w:szCs w:val="18"/>
                <w:lang w:eastAsia="zh-CN" w:bidi="hi-IN"/>
              </w:rPr>
            </w:pPr>
          </w:p>
        </w:tc>
        <w:tc>
          <w:tcPr>
            <w:tcW w:w="278" w:type="dxa"/>
            <w:vAlign w:val="center"/>
          </w:tcPr>
          <w:p w14:paraId="5B5678CF"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1F65966F" w14:textId="77777777" w:rsidR="00C24EDE" w:rsidRDefault="00C24EDE">
            <w:pPr>
              <w:pStyle w:val="TableParagraph"/>
              <w:ind w:left="57" w:right="57"/>
              <w:jc w:val="center"/>
              <w:rPr>
                <w:rFonts w:ascii="Arial" w:eastAsia="Arial" w:hAnsi="Arial" w:cs="Arial"/>
                <w:sz w:val="18"/>
                <w:szCs w:val="18"/>
                <w:lang w:eastAsia="zh-CN" w:bidi="hi-IN"/>
              </w:rPr>
            </w:pPr>
          </w:p>
        </w:tc>
        <w:tc>
          <w:tcPr>
            <w:tcW w:w="277" w:type="dxa"/>
            <w:vAlign w:val="center"/>
          </w:tcPr>
          <w:p w14:paraId="1748F61F"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516B5E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334DA3C1"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44900379" w14:textId="77777777" w:rsidR="00C24EDE" w:rsidRDefault="00C24EDE">
            <w:pPr>
              <w:pStyle w:val="TableParagraph"/>
              <w:ind w:left="57" w:right="57"/>
              <w:jc w:val="center"/>
              <w:rPr>
                <w:rFonts w:ascii="Arial" w:eastAsia="Arial" w:hAnsi="Arial" w:cs="Arial"/>
                <w:sz w:val="18"/>
                <w:szCs w:val="18"/>
                <w:lang w:eastAsia="zh-CN" w:bidi="hi-IN"/>
              </w:rPr>
            </w:pPr>
          </w:p>
        </w:tc>
        <w:tc>
          <w:tcPr>
            <w:tcW w:w="274" w:type="dxa"/>
            <w:vAlign w:val="center"/>
          </w:tcPr>
          <w:p w14:paraId="63E2030F" w14:textId="77777777" w:rsidR="00C24EDE" w:rsidRDefault="00C24EDE">
            <w:pPr>
              <w:pStyle w:val="TableParagraph"/>
              <w:ind w:left="57" w:right="57"/>
              <w:jc w:val="center"/>
              <w:rPr>
                <w:rFonts w:ascii="Arial" w:eastAsia="Arial" w:hAnsi="Arial" w:cs="Arial"/>
                <w:sz w:val="18"/>
                <w:szCs w:val="18"/>
                <w:lang w:eastAsia="zh-CN" w:bidi="hi-IN"/>
              </w:rPr>
            </w:pPr>
          </w:p>
        </w:tc>
      </w:tr>
    </w:tbl>
    <w:p w14:paraId="36A70E02" w14:textId="77777777" w:rsidR="00C24EDE" w:rsidRDefault="00C24EDE">
      <w:pPr>
        <w:rPr>
          <w:rFonts w:ascii="Arial" w:hAnsi="Arial" w:cs="Arial"/>
          <w:sz w:val="24"/>
          <w:szCs w:val="24"/>
        </w:rPr>
        <w:sectPr w:rsidR="00C24EDE">
          <w:pgSz w:w="12240" w:h="15840"/>
          <w:pgMar w:top="1134" w:right="1325" w:bottom="1134" w:left="1134" w:header="739" w:footer="593" w:gutter="0"/>
          <w:cols w:space="720"/>
        </w:sectPr>
      </w:pPr>
    </w:p>
    <w:p w14:paraId="41D12F14" w14:textId="77777777" w:rsidR="00C24EDE" w:rsidRDefault="00C71A7F">
      <w:pPr>
        <w:pStyle w:val="Ttulo1"/>
        <w:ind w:left="3793" w:right="3507"/>
        <w:jc w:val="center"/>
      </w:pPr>
      <w:bookmarkStart w:id="602" w:name="_TOC_250001"/>
      <w:bookmarkStart w:id="603" w:name="_Toc121578043"/>
      <w:bookmarkStart w:id="604" w:name="_Toc121578236"/>
      <w:bookmarkStart w:id="605" w:name="_Toc189134872"/>
      <w:bookmarkEnd w:id="602"/>
      <w:r>
        <w:rPr>
          <w:w w:val="90"/>
        </w:rPr>
        <w:lastRenderedPageBreak/>
        <w:t>GLOSARIO</w:t>
      </w:r>
      <w:bookmarkEnd w:id="603"/>
      <w:bookmarkEnd w:id="604"/>
      <w:bookmarkEnd w:id="605"/>
    </w:p>
    <w:p w14:paraId="1107EFA1" w14:textId="77777777" w:rsidR="00C24EDE" w:rsidRDefault="00C71A7F">
      <w:pPr>
        <w:ind w:left="356"/>
        <w:rPr>
          <w:rFonts w:ascii="Arial" w:hAnsi="Arial" w:cs="Arial"/>
          <w:b/>
          <w:sz w:val="24"/>
          <w:szCs w:val="24"/>
        </w:rPr>
      </w:pPr>
      <w:r>
        <w:rPr>
          <w:rFonts w:ascii="Arial" w:hAnsi="Arial" w:cs="Arial"/>
          <w:b/>
          <w:w w:val="81"/>
          <w:sz w:val="24"/>
          <w:szCs w:val="24"/>
        </w:rPr>
        <w:t>A</w:t>
      </w:r>
    </w:p>
    <w:p w14:paraId="7880B366" w14:textId="77777777" w:rsidR="00C24EDE" w:rsidRDefault="00C24EDE">
      <w:pPr>
        <w:pStyle w:val="Textoindependiente"/>
        <w:rPr>
          <w:rFonts w:ascii="Arial" w:hAnsi="Arial" w:cs="Arial"/>
          <w:b/>
        </w:rPr>
      </w:pPr>
    </w:p>
    <w:p w14:paraId="7C6F4DEE" w14:textId="77777777" w:rsidR="00C24EDE" w:rsidRDefault="00C71A7F">
      <w:pPr>
        <w:pStyle w:val="Textoindependiente"/>
        <w:ind w:left="356" w:right="424"/>
        <w:jc w:val="both"/>
        <w:rPr>
          <w:rFonts w:ascii="Arial" w:hAnsi="Arial" w:cs="Arial"/>
        </w:rPr>
      </w:pPr>
      <w:r>
        <w:rPr>
          <w:rFonts w:ascii="Arial" w:hAnsi="Arial" w:cs="Arial"/>
          <w:b/>
          <w:w w:val="80"/>
        </w:rPr>
        <w:t xml:space="preserve">Administración de Archivos: </w:t>
      </w:r>
      <w:r>
        <w:rPr>
          <w:rFonts w:ascii="Arial" w:hAnsi="Arial" w:cs="Arial"/>
          <w:w w:val="80"/>
        </w:rPr>
        <w:t>Son operaciones administrativas y técnicas relacionadas con la planeación,</w:t>
      </w:r>
      <w:r>
        <w:rPr>
          <w:rFonts w:ascii="Arial" w:hAnsi="Arial" w:cs="Arial"/>
          <w:spacing w:val="1"/>
          <w:w w:val="80"/>
        </w:rPr>
        <w:t xml:space="preserve"> </w:t>
      </w:r>
      <w:r>
        <w:rPr>
          <w:rFonts w:ascii="Arial" w:hAnsi="Arial" w:cs="Arial"/>
          <w:w w:val="80"/>
        </w:rPr>
        <w:t>dirección, organización, control, evaluación, conservación, preservación y servicios de todos los archivos de</w:t>
      </w:r>
      <w:r>
        <w:rPr>
          <w:rFonts w:ascii="Arial" w:hAnsi="Arial" w:cs="Arial"/>
          <w:spacing w:val="1"/>
          <w:w w:val="80"/>
        </w:rPr>
        <w:t xml:space="preserve"> </w:t>
      </w:r>
      <w:r>
        <w:rPr>
          <w:rFonts w:ascii="Arial" w:hAnsi="Arial" w:cs="Arial"/>
          <w:w w:val="90"/>
        </w:rPr>
        <w:t>una</w:t>
      </w:r>
      <w:r>
        <w:rPr>
          <w:rFonts w:ascii="Arial" w:hAnsi="Arial" w:cs="Arial"/>
          <w:spacing w:val="-5"/>
          <w:w w:val="90"/>
        </w:rPr>
        <w:t xml:space="preserve"> </w:t>
      </w:r>
      <w:r>
        <w:rPr>
          <w:rFonts w:ascii="Arial" w:hAnsi="Arial" w:cs="Arial"/>
          <w:w w:val="90"/>
        </w:rPr>
        <w:t>institución.</w:t>
      </w:r>
    </w:p>
    <w:p w14:paraId="550DA9A8" w14:textId="77777777" w:rsidR="00C24EDE" w:rsidRDefault="00C24EDE">
      <w:pPr>
        <w:pStyle w:val="Textoindependiente"/>
        <w:rPr>
          <w:rFonts w:ascii="Arial" w:hAnsi="Arial" w:cs="Arial"/>
        </w:rPr>
      </w:pPr>
    </w:p>
    <w:p w14:paraId="0832782A" w14:textId="77777777" w:rsidR="00C24EDE" w:rsidRDefault="00C71A7F">
      <w:pPr>
        <w:pStyle w:val="Textoindependiente"/>
        <w:ind w:left="356" w:right="424"/>
        <w:jc w:val="both"/>
        <w:rPr>
          <w:rFonts w:ascii="Arial" w:hAnsi="Arial" w:cs="Arial"/>
        </w:rPr>
      </w:pPr>
      <w:r>
        <w:rPr>
          <w:rFonts w:ascii="Arial" w:hAnsi="Arial" w:cs="Arial"/>
          <w:b/>
          <w:spacing w:val="-1"/>
          <w:w w:val="85"/>
        </w:rPr>
        <w:t>Archivo</w:t>
      </w:r>
      <w:r>
        <w:rPr>
          <w:rFonts w:ascii="Arial" w:hAnsi="Arial" w:cs="Arial"/>
          <w:b/>
          <w:spacing w:val="-6"/>
          <w:w w:val="85"/>
        </w:rPr>
        <w:t xml:space="preserve"> </w:t>
      </w:r>
      <w:r>
        <w:rPr>
          <w:rFonts w:ascii="Arial" w:hAnsi="Arial" w:cs="Arial"/>
          <w:b/>
          <w:spacing w:val="-1"/>
          <w:w w:val="85"/>
        </w:rPr>
        <w:t>Digital:</w:t>
      </w:r>
      <w:r>
        <w:rPr>
          <w:rFonts w:ascii="Arial" w:hAnsi="Arial" w:cs="Arial"/>
          <w:b/>
          <w:spacing w:val="-6"/>
          <w:w w:val="85"/>
        </w:rPr>
        <w:t xml:space="preserve"> </w:t>
      </w:r>
      <w:r>
        <w:rPr>
          <w:rFonts w:ascii="Arial" w:hAnsi="Arial" w:cs="Arial"/>
          <w:spacing w:val="-1"/>
          <w:w w:val="85"/>
        </w:rPr>
        <w:t>Es</w:t>
      </w:r>
      <w:r>
        <w:rPr>
          <w:rFonts w:ascii="Arial" w:hAnsi="Arial" w:cs="Arial"/>
          <w:spacing w:val="-3"/>
          <w:w w:val="85"/>
        </w:rPr>
        <w:t xml:space="preserve"> </w:t>
      </w:r>
      <w:r>
        <w:rPr>
          <w:rFonts w:ascii="Arial" w:hAnsi="Arial" w:cs="Arial"/>
          <w:spacing w:val="-1"/>
          <w:w w:val="85"/>
        </w:rPr>
        <w:t>un</w:t>
      </w:r>
      <w:r>
        <w:rPr>
          <w:rFonts w:ascii="Arial" w:hAnsi="Arial" w:cs="Arial"/>
          <w:spacing w:val="-3"/>
          <w:w w:val="85"/>
        </w:rPr>
        <w:t xml:space="preserve"> </w:t>
      </w:r>
      <w:r>
        <w:rPr>
          <w:rFonts w:ascii="Arial" w:hAnsi="Arial" w:cs="Arial"/>
          <w:spacing w:val="-1"/>
          <w:w w:val="85"/>
        </w:rPr>
        <w:t>archivo</w:t>
      </w:r>
      <w:r>
        <w:rPr>
          <w:rFonts w:ascii="Arial" w:hAnsi="Arial" w:cs="Arial"/>
          <w:spacing w:val="-3"/>
          <w:w w:val="85"/>
        </w:rPr>
        <w:t xml:space="preserve"> </w:t>
      </w:r>
      <w:r>
        <w:rPr>
          <w:rFonts w:ascii="Arial" w:hAnsi="Arial" w:cs="Arial"/>
          <w:spacing w:val="-1"/>
          <w:w w:val="85"/>
        </w:rPr>
        <w:t>que</w:t>
      </w:r>
      <w:r>
        <w:rPr>
          <w:rFonts w:ascii="Arial" w:hAnsi="Arial" w:cs="Arial"/>
          <w:spacing w:val="-3"/>
          <w:w w:val="85"/>
        </w:rPr>
        <w:t xml:space="preserve"> </w:t>
      </w:r>
      <w:r>
        <w:rPr>
          <w:rFonts w:ascii="Arial" w:hAnsi="Arial" w:cs="Arial"/>
          <w:spacing w:val="-1"/>
          <w:w w:val="85"/>
        </w:rPr>
        <w:t>una</w:t>
      </w:r>
      <w:r>
        <w:rPr>
          <w:rFonts w:ascii="Arial" w:hAnsi="Arial" w:cs="Arial"/>
          <w:spacing w:val="-3"/>
          <w:w w:val="85"/>
        </w:rPr>
        <w:t xml:space="preserve"> </w:t>
      </w:r>
      <w:r>
        <w:rPr>
          <w:rFonts w:ascii="Arial" w:hAnsi="Arial" w:cs="Arial"/>
          <w:spacing w:val="-1"/>
          <w:w w:val="85"/>
        </w:rPr>
        <w:t>organización</w:t>
      </w:r>
      <w:r>
        <w:rPr>
          <w:rFonts w:ascii="Arial" w:hAnsi="Arial" w:cs="Arial"/>
          <w:spacing w:val="-2"/>
          <w:w w:val="85"/>
        </w:rPr>
        <w:t xml:space="preserve"> </w:t>
      </w:r>
      <w:r>
        <w:rPr>
          <w:rFonts w:ascii="Arial" w:hAnsi="Arial" w:cs="Arial"/>
          <w:spacing w:val="-1"/>
          <w:w w:val="85"/>
        </w:rPr>
        <w:t>opera,</w:t>
      </w:r>
      <w:r>
        <w:rPr>
          <w:rFonts w:ascii="Arial" w:hAnsi="Arial" w:cs="Arial"/>
          <w:spacing w:val="-3"/>
          <w:w w:val="85"/>
        </w:rPr>
        <w:t xml:space="preserve"> </w:t>
      </w:r>
      <w:r>
        <w:rPr>
          <w:rFonts w:ascii="Arial" w:hAnsi="Arial" w:cs="Arial"/>
          <w:spacing w:val="-1"/>
          <w:w w:val="85"/>
        </w:rPr>
        <w:t>que</w:t>
      </w:r>
      <w:r>
        <w:rPr>
          <w:rFonts w:ascii="Arial" w:hAnsi="Arial" w:cs="Arial"/>
          <w:spacing w:val="-3"/>
          <w:w w:val="85"/>
        </w:rPr>
        <w:t xml:space="preserve"> </w:t>
      </w:r>
      <w:r>
        <w:rPr>
          <w:rFonts w:ascii="Arial" w:hAnsi="Arial" w:cs="Arial"/>
          <w:w w:val="85"/>
        </w:rPr>
        <w:t>puede</w:t>
      </w:r>
      <w:r>
        <w:rPr>
          <w:rFonts w:ascii="Arial" w:hAnsi="Arial" w:cs="Arial"/>
          <w:spacing w:val="-3"/>
          <w:w w:val="85"/>
        </w:rPr>
        <w:t xml:space="preserve"> </w:t>
      </w:r>
      <w:r>
        <w:rPr>
          <w:rFonts w:ascii="Arial" w:hAnsi="Arial" w:cs="Arial"/>
          <w:w w:val="85"/>
        </w:rPr>
        <w:t>formar</w:t>
      </w:r>
      <w:r>
        <w:rPr>
          <w:rFonts w:ascii="Arial" w:hAnsi="Arial" w:cs="Arial"/>
          <w:spacing w:val="-3"/>
          <w:w w:val="85"/>
        </w:rPr>
        <w:t xml:space="preserve"> </w:t>
      </w:r>
      <w:r>
        <w:rPr>
          <w:rFonts w:ascii="Arial" w:hAnsi="Arial" w:cs="Arial"/>
          <w:w w:val="85"/>
        </w:rPr>
        <w:t>parte</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una</w:t>
      </w:r>
      <w:r>
        <w:rPr>
          <w:rFonts w:ascii="Arial" w:hAnsi="Arial" w:cs="Arial"/>
          <w:spacing w:val="-3"/>
          <w:w w:val="85"/>
        </w:rPr>
        <w:t xml:space="preserve"> </w:t>
      </w:r>
      <w:r>
        <w:rPr>
          <w:rFonts w:ascii="Arial" w:hAnsi="Arial" w:cs="Arial"/>
          <w:w w:val="85"/>
        </w:rPr>
        <w:t>organización</w:t>
      </w:r>
      <w:r>
        <w:rPr>
          <w:rFonts w:ascii="Arial" w:hAnsi="Arial" w:cs="Arial"/>
          <w:spacing w:val="-52"/>
          <w:w w:val="85"/>
        </w:rPr>
        <w:t xml:space="preserve"> </w:t>
      </w:r>
      <w:r>
        <w:rPr>
          <w:rFonts w:ascii="Arial" w:hAnsi="Arial" w:cs="Arial"/>
          <w:w w:val="85"/>
        </w:rPr>
        <w:t>más amplia, de personas y sistemas, que ha aceptado la responsabilidad de conservar información y</w:t>
      </w:r>
      <w:r>
        <w:rPr>
          <w:rFonts w:ascii="Arial" w:hAnsi="Arial" w:cs="Arial"/>
          <w:spacing w:val="1"/>
          <w:w w:val="85"/>
        </w:rPr>
        <w:t xml:space="preserve"> </w:t>
      </w:r>
      <w:r>
        <w:rPr>
          <w:rFonts w:ascii="Arial" w:hAnsi="Arial" w:cs="Arial"/>
          <w:w w:val="90"/>
        </w:rPr>
        <w:t>mantenerla</w:t>
      </w:r>
      <w:r>
        <w:rPr>
          <w:rFonts w:ascii="Arial" w:hAnsi="Arial" w:cs="Arial"/>
          <w:spacing w:val="-9"/>
          <w:w w:val="90"/>
        </w:rPr>
        <w:t xml:space="preserve"> </w:t>
      </w:r>
      <w:r>
        <w:rPr>
          <w:rFonts w:ascii="Arial" w:hAnsi="Arial" w:cs="Arial"/>
          <w:w w:val="90"/>
        </w:rPr>
        <w:t>disponible</w:t>
      </w:r>
      <w:r>
        <w:rPr>
          <w:rFonts w:ascii="Arial" w:hAnsi="Arial" w:cs="Arial"/>
          <w:spacing w:val="-9"/>
          <w:w w:val="90"/>
        </w:rPr>
        <w:t xml:space="preserve"> </w:t>
      </w:r>
      <w:r>
        <w:rPr>
          <w:rFonts w:ascii="Arial" w:hAnsi="Arial" w:cs="Arial"/>
          <w:w w:val="90"/>
        </w:rPr>
        <w:t>para</w:t>
      </w:r>
      <w:r>
        <w:rPr>
          <w:rFonts w:ascii="Arial" w:hAnsi="Arial" w:cs="Arial"/>
          <w:spacing w:val="-8"/>
          <w:w w:val="90"/>
        </w:rPr>
        <w:t xml:space="preserve"> </w:t>
      </w:r>
      <w:r>
        <w:rPr>
          <w:rFonts w:ascii="Arial" w:hAnsi="Arial" w:cs="Arial"/>
          <w:w w:val="90"/>
        </w:rPr>
        <w:t>una</w:t>
      </w:r>
      <w:r>
        <w:rPr>
          <w:rFonts w:ascii="Arial" w:hAnsi="Arial" w:cs="Arial"/>
          <w:spacing w:val="-9"/>
          <w:w w:val="90"/>
        </w:rPr>
        <w:t xml:space="preserve"> </w:t>
      </w:r>
      <w:r>
        <w:rPr>
          <w:rFonts w:ascii="Arial" w:hAnsi="Arial" w:cs="Arial"/>
          <w:w w:val="90"/>
        </w:rPr>
        <w:t>comunidad</w:t>
      </w:r>
      <w:r>
        <w:rPr>
          <w:rFonts w:ascii="Arial" w:hAnsi="Arial" w:cs="Arial"/>
          <w:spacing w:val="-8"/>
          <w:w w:val="90"/>
        </w:rPr>
        <w:t xml:space="preserve"> </w:t>
      </w:r>
      <w:r>
        <w:rPr>
          <w:rFonts w:ascii="Arial" w:hAnsi="Arial" w:cs="Arial"/>
          <w:w w:val="90"/>
        </w:rPr>
        <w:t>designada.</w:t>
      </w:r>
    </w:p>
    <w:p w14:paraId="1338867A" w14:textId="77777777" w:rsidR="00C24EDE" w:rsidRDefault="00C24EDE">
      <w:pPr>
        <w:pStyle w:val="Textoindependiente"/>
        <w:rPr>
          <w:rFonts w:ascii="Arial" w:hAnsi="Arial" w:cs="Arial"/>
        </w:rPr>
      </w:pPr>
    </w:p>
    <w:p w14:paraId="7A8BB807" w14:textId="77777777" w:rsidR="00C24EDE" w:rsidRDefault="00C71A7F">
      <w:pPr>
        <w:pStyle w:val="Textoindependiente"/>
        <w:ind w:left="356" w:right="425"/>
        <w:jc w:val="both"/>
        <w:rPr>
          <w:rFonts w:ascii="Arial" w:hAnsi="Arial" w:cs="Arial"/>
        </w:rPr>
      </w:pPr>
      <w:r>
        <w:rPr>
          <w:rFonts w:ascii="Arial" w:hAnsi="Arial" w:cs="Arial"/>
          <w:b/>
          <w:w w:val="80"/>
        </w:rPr>
        <w:t xml:space="preserve">Archivo Electrónico: </w:t>
      </w:r>
      <w:r>
        <w:rPr>
          <w:rFonts w:ascii="Arial" w:hAnsi="Arial" w:cs="Arial"/>
          <w:w w:val="80"/>
        </w:rPr>
        <w:t>Es el conjunto de documentos electrónicos, producidos y tratados archivísticamente,</w:t>
      </w:r>
      <w:r>
        <w:rPr>
          <w:rFonts w:ascii="Arial" w:hAnsi="Arial" w:cs="Arial"/>
          <w:spacing w:val="1"/>
          <w:w w:val="80"/>
        </w:rPr>
        <w:t xml:space="preserve"> </w:t>
      </w:r>
      <w:r>
        <w:rPr>
          <w:rFonts w:ascii="Arial" w:hAnsi="Arial" w:cs="Arial"/>
          <w:w w:val="80"/>
        </w:rPr>
        <w:t>siguiendo</w:t>
      </w:r>
      <w:r>
        <w:rPr>
          <w:rFonts w:ascii="Arial" w:hAnsi="Arial" w:cs="Arial"/>
          <w:spacing w:val="14"/>
          <w:w w:val="80"/>
        </w:rPr>
        <w:t xml:space="preserve"> </w:t>
      </w:r>
      <w:r>
        <w:rPr>
          <w:rFonts w:ascii="Arial" w:hAnsi="Arial" w:cs="Arial"/>
          <w:w w:val="80"/>
        </w:rPr>
        <w:t>la</w:t>
      </w:r>
      <w:r>
        <w:rPr>
          <w:rFonts w:ascii="Arial" w:hAnsi="Arial" w:cs="Arial"/>
          <w:spacing w:val="14"/>
          <w:w w:val="80"/>
        </w:rPr>
        <w:t xml:space="preserve"> </w:t>
      </w:r>
      <w:r>
        <w:rPr>
          <w:rFonts w:ascii="Arial" w:hAnsi="Arial" w:cs="Arial"/>
          <w:w w:val="80"/>
        </w:rPr>
        <w:t>estructura</w:t>
      </w:r>
      <w:r>
        <w:rPr>
          <w:rFonts w:ascii="Arial" w:hAnsi="Arial" w:cs="Arial"/>
          <w:spacing w:val="15"/>
          <w:w w:val="80"/>
        </w:rPr>
        <w:t xml:space="preserve"> </w:t>
      </w:r>
      <w:r>
        <w:rPr>
          <w:rFonts w:ascii="Arial" w:hAnsi="Arial" w:cs="Arial"/>
          <w:w w:val="80"/>
        </w:rPr>
        <w:t>orgánico-funcional</w:t>
      </w:r>
      <w:r>
        <w:rPr>
          <w:rFonts w:ascii="Arial" w:hAnsi="Arial" w:cs="Arial"/>
          <w:spacing w:val="14"/>
          <w:w w:val="80"/>
        </w:rPr>
        <w:t xml:space="preserve"> </w:t>
      </w:r>
      <w:r>
        <w:rPr>
          <w:rFonts w:ascii="Arial" w:hAnsi="Arial" w:cs="Arial"/>
          <w:w w:val="80"/>
        </w:rPr>
        <w:t>del</w:t>
      </w:r>
      <w:r>
        <w:rPr>
          <w:rFonts w:ascii="Arial" w:hAnsi="Arial" w:cs="Arial"/>
          <w:spacing w:val="15"/>
          <w:w w:val="80"/>
        </w:rPr>
        <w:t xml:space="preserve"> </w:t>
      </w:r>
      <w:r>
        <w:rPr>
          <w:rFonts w:ascii="Arial" w:hAnsi="Arial" w:cs="Arial"/>
          <w:w w:val="80"/>
        </w:rPr>
        <w:t>productor,</w:t>
      </w:r>
      <w:r>
        <w:rPr>
          <w:rFonts w:ascii="Arial" w:hAnsi="Arial" w:cs="Arial"/>
          <w:spacing w:val="14"/>
          <w:w w:val="80"/>
        </w:rPr>
        <w:t xml:space="preserve"> </w:t>
      </w:r>
      <w:r>
        <w:rPr>
          <w:rFonts w:ascii="Arial" w:hAnsi="Arial" w:cs="Arial"/>
          <w:w w:val="80"/>
        </w:rPr>
        <w:t>acumulados</w:t>
      </w:r>
      <w:r>
        <w:rPr>
          <w:rFonts w:ascii="Arial" w:hAnsi="Arial" w:cs="Arial"/>
          <w:spacing w:val="14"/>
          <w:w w:val="80"/>
        </w:rPr>
        <w:t xml:space="preserve"> </w:t>
      </w:r>
      <w:r>
        <w:rPr>
          <w:rFonts w:ascii="Arial" w:hAnsi="Arial" w:cs="Arial"/>
          <w:w w:val="80"/>
        </w:rPr>
        <w:t>en</w:t>
      </w:r>
      <w:r>
        <w:rPr>
          <w:rFonts w:ascii="Arial" w:hAnsi="Arial" w:cs="Arial"/>
          <w:spacing w:val="15"/>
          <w:w w:val="80"/>
        </w:rPr>
        <w:t xml:space="preserve"> </w:t>
      </w:r>
      <w:r>
        <w:rPr>
          <w:rFonts w:ascii="Arial" w:hAnsi="Arial" w:cs="Arial"/>
          <w:w w:val="80"/>
        </w:rPr>
        <w:t>un</w:t>
      </w:r>
      <w:r>
        <w:rPr>
          <w:rFonts w:ascii="Arial" w:hAnsi="Arial" w:cs="Arial"/>
          <w:spacing w:val="14"/>
          <w:w w:val="80"/>
        </w:rPr>
        <w:t xml:space="preserve"> </w:t>
      </w:r>
      <w:r>
        <w:rPr>
          <w:rFonts w:ascii="Arial" w:hAnsi="Arial" w:cs="Arial"/>
          <w:w w:val="80"/>
        </w:rPr>
        <w:t>proceso</w:t>
      </w:r>
      <w:r>
        <w:rPr>
          <w:rFonts w:ascii="Arial" w:hAnsi="Arial" w:cs="Arial"/>
          <w:spacing w:val="15"/>
          <w:w w:val="80"/>
        </w:rPr>
        <w:t xml:space="preserve"> </w:t>
      </w:r>
      <w:r>
        <w:rPr>
          <w:rFonts w:ascii="Arial" w:hAnsi="Arial" w:cs="Arial"/>
          <w:w w:val="80"/>
        </w:rPr>
        <w:t>natural</w:t>
      </w:r>
      <w:r>
        <w:rPr>
          <w:rFonts w:ascii="Arial" w:hAnsi="Arial" w:cs="Arial"/>
          <w:spacing w:val="14"/>
          <w:w w:val="80"/>
        </w:rPr>
        <w:t xml:space="preserve"> </w:t>
      </w:r>
      <w:r>
        <w:rPr>
          <w:rFonts w:ascii="Arial" w:hAnsi="Arial" w:cs="Arial"/>
          <w:w w:val="80"/>
        </w:rPr>
        <w:t>por</w:t>
      </w:r>
      <w:r>
        <w:rPr>
          <w:rFonts w:ascii="Arial" w:hAnsi="Arial" w:cs="Arial"/>
          <w:spacing w:val="14"/>
          <w:w w:val="80"/>
        </w:rPr>
        <w:t xml:space="preserve"> </w:t>
      </w:r>
      <w:r>
        <w:rPr>
          <w:rFonts w:ascii="Arial" w:hAnsi="Arial" w:cs="Arial"/>
          <w:w w:val="80"/>
        </w:rPr>
        <w:t>una</w:t>
      </w:r>
      <w:r>
        <w:rPr>
          <w:rFonts w:ascii="Arial" w:hAnsi="Arial" w:cs="Arial"/>
          <w:spacing w:val="15"/>
          <w:w w:val="80"/>
        </w:rPr>
        <w:t xml:space="preserve"> </w:t>
      </w:r>
      <w:r>
        <w:rPr>
          <w:rFonts w:ascii="Arial" w:hAnsi="Arial" w:cs="Arial"/>
          <w:w w:val="80"/>
        </w:rPr>
        <w:t>persona</w:t>
      </w:r>
      <w:r>
        <w:rPr>
          <w:rFonts w:ascii="Arial" w:hAnsi="Arial" w:cs="Arial"/>
          <w:spacing w:val="-49"/>
          <w:w w:val="80"/>
        </w:rPr>
        <w:t xml:space="preserve"> </w:t>
      </w:r>
      <w:r>
        <w:rPr>
          <w:rFonts w:ascii="Arial" w:hAnsi="Arial" w:cs="Arial"/>
          <w:w w:val="85"/>
        </w:rPr>
        <w:t>o</w:t>
      </w:r>
      <w:r>
        <w:rPr>
          <w:rFonts w:ascii="Arial" w:hAnsi="Arial" w:cs="Arial"/>
          <w:spacing w:val="-3"/>
          <w:w w:val="85"/>
        </w:rPr>
        <w:t xml:space="preserve"> </w:t>
      </w:r>
      <w:r>
        <w:rPr>
          <w:rFonts w:ascii="Arial" w:hAnsi="Arial" w:cs="Arial"/>
          <w:w w:val="85"/>
        </w:rPr>
        <w:t>institución</w:t>
      </w:r>
      <w:r>
        <w:rPr>
          <w:rFonts w:ascii="Arial" w:hAnsi="Arial" w:cs="Arial"/>
          <w:spacing w:val="-3"/>
          <w:w w:val="85"/>
        </w:rPr>
        <w:t xml:space="preserve"> </w:t>
      </w:r>
      <w:r>
        <w:rPr>
          <w:rFonts w:ascii="Arial" w:hAnsi="Arial" w:cs="Arial"/>
          <w:w w:val="85"/>
        </w:rPr>
        <w:t>pública</w:t>
      </w:r>
      <w:r>
        <w:rPr>
          <w:rFonts w:ascii="Arial" w:hAnsi="Arial" w:cs="Arial"/>
          <w:spacing w:val="-2"/>
          <w:w w:val="85"/>
        </w:rPr>
        <w:t xml:space="preserve"> </w:t>
      </w:r>
      <w:r>
        <w:rPr>
          <w:rFonts w:ascii="Arial" w:hAnsi="Arial" w:cs="Arial"/>
          <w:w w:val="85"/>
        </w:rPr>
        <w:t>o</w:t>
      </w:r>
      <w:r>
        <w:rPr>
          <w:rFonts w:ascii="Arial" w:hAnsi="Arial" w:cs="Arial"/>
          <w:spacing w:val="-3"/>
          <w:w w:val="85"/>
        </w:rPr>
        <w:t xml:space="preserve"> </w:t>
      </w:r>
      <w:r>
        <w:rPr>
          <w:rFonts w:ascii="Arial" w:hAnsi="Arial" w:cs="Arial"/>
          <w:w w:val="85"/>
        </w:rPr>
        <w:t>privada,</w:t>
      </w:r>
      <w:r>
        <w:rPr>
          <w:rFonts w:ascii="Arial" w:hAnsi="Arial" w:cs="Arial"/>
          <w:spacing w:val="-3"/>
          <w:w w:val="85"/>
        </w:rPr>
        <w:t xml:space="preserve"> </w:t>
      </w:r>
      <w:r>
        <w:rPr>
          <w:rFonts w:ascii="Arial" w:hAnsi="Arial" w:cs="Arial"/>
          <w:w w:val="85"/>
        </w:rPr>
        <w:t>en</w:t>
      </w:r>
      <w:r>
        <w:rPr>
          <w:rFonts w:ascii="Arial" w:hAnsi="Arial" w:cs="Arial"/>
          <w:spacing w:val="-2"/>
          <w:w w:val="85"/>
        </w:rPr>
        <w:t xml:space="preserve"> </w:t>
      </w:r>
      <w:r>
        <w:rPr>
          <w:rFonts w:ascii="Arial" w:hAnsi="Arial" w:cs="Arial"/>
          <w:w w:val="85"/>
        </w:rPr>
        <w:t>el</w:t>
      </w:r>
      <w:r>
        <w:rPr>
          <w:rFonts w:ascii="Arial" w:hAnsi="Arial" w:cs="Arial"/>
          <w:spacing w:val="-3"/>
          <w:w w:val="85"/>
        </w:rPr>
        <w:t xml:space="preserve"> </w:t>
      </w:r>
      <w:r>
        <w:rPr>
          <w:rFonts w:ascii="Arial" w:hAnsi="Arial" w:cs="Arial"/>
          <w:w w:val="85"/>
        </w:rPr>
        <w:t>transcurso</w:t>
      </w:r>
      <w:r>
        <w:rPr>
          <w:rFonts w:ascii="Arial" w:hAnsi="Arial" w:cs="Arial"/>
          <w:spacing w:val="-3"/>
          <w:w w:val="85"/>
        </w:rPr>
        <w:t xml:space="preserve"> </w:t>
      </w:r>
      <w:r>
        <w:rPr>
          <w:rFonts w:ascii="Arial" w:hAnsi="Arial" w:cs="Arial"/>
          <w:w w:val="85"/>
        </w:rPr>
        <w:t>de</w:t>
      </w:r>
      <w:r>
        <w:rPr>
          <w:rFonts w:ascii="Arial" w:hAnsi="Arial" w:cs="Arial"/>
          <w:spacing w:val="-2"/>
          <w:w w:val="85"/>
        </w:rPr>
        <w:t xml:space="preserve"> </w:t>
      </w:r>
      <w:r>
        <w:rPr>
          <w:rFonts w:ascii="Arial" w:hAnsi="Arial" w:cs="Arial"/>
          <w:w w:val="85"/>
        </w:rPr>
        <w:t>su</w:t>
      </w:r>
      <w:r>
        <w:rPr>
          <w:rFonts w:ascii="Arial" w:hAnsi="Arial" w:cs="Arial"/>
          <w:spacing w:val="-3"/>
          <w:w w:val="85"/>
        </w:rPr>
        <w:t xml:space="preserve"> </w:t>
      </w:r>
      <w:r>
        <w:rPr>
          <w:rFonts w:ascii="Arial" w:hAnsi="Arial" w:cs="Arial"/>
          <w:w w:val="85"/>
        </w:rPr>
        <w:t>gestión.</w:t>
      </w:r>
    </w:p>
    <w:p w14:paraId="5D1FF035" w14:textId="77777777" w:rsidR="00C24EDE" w:rsidRDefault="00C24EDE">
      <w:pPr>
        <w:pStyle w:val="Textoindependiente"/>
        <w:rPr>
          <w:rFonts w:ascii="Arial" w:hAnsi="Arial" w:cs="Arial"/>
        </w:rPr>
      </w:pPr>
    </w:p>
    <w:p w14:paraId="2D4F1146" w14:textId="77777777" w:rsidR="00C24EDE" w:rsidRDefault="00C71A7F">
      <w:pPr>
        <w:ind w:left="356"/>
        <w:rPr>
          <w:rFonts w:ascii="Arial" w:hAnsi="Arial" w:cs="Arial"/>
          <w:b/>
          <w:w w:val="81"/>
          <w:sz w:val="24"/>
          <w:szCs w:val="24"/>
        </w:rPr>
      </w:pPr>
      <w:bookmarkStart w:id="606" w:name="_Toc121578044"/>
      <w:bookmarkStart w:id="607" w:name="_Toc121578237"/>
      <w:r>
        <w:rPr>
          <w:rFonts w:ascii="Arial" w:hAnsi="Arial" w:cs="Arial"/>
          <w:b/>
          <w:w w:val="81"/>
          <w:sz w:val="24"/>
          <w:szCs w:val="24"/>
        </w:rPr>
        <w:t>B</w:t>
      </w:r>
      <w:bookmarkEnd w:id="606"/>
      <w:bookmarkEnd w:id="607"/>
    </w:p>
    <w:p w14:paraId="4D56731C" w14:textId="77777777" w:rsidR="00C24EDE" w:rsidRDefault="00C24EDE">
      <w:pPr>
        <w:pStyle w:val="Textoindependiente"/>
        <w:rPr>
          <w:rFonts w:ascii="Arial" w:hAnsi="Arial" w:cs="Arial"/>
          <w:b/>
        </w:rPr>
      </w:pPr>
    </w:p>
    <w:p w14:paraId="088ADA5C" w14:textId="77777777" w:rsidR="00C24EDE" w:rsidRDefault="00C71A7F">
      <w:pPr>
        <w:pStyle w:val="Textoindependiente"/>
        <w:ind w:left="356" w:right="425"/>
        <w:jc w:val="both"/>
        <w:rPr>
          <w:rFonts w:ascii="Arial" w:hAnsi="Arial" w:cs="Arial"/>
        </w:rPr>
      </w:pPr>
      <w:proofErr w:type="spellStart"/>
      <w:r>
        <w:rPr>
          <w:rFonts w:ascii="Arial" w:hAnsi="Arial" w:cs="Arial"/>
          <w:b/>
          <w:w w:val="85"/>
        </w:rPr>
        <w:t>Biodeterioro</w:t>
      </w:r>
      <w:proofErr w:type="spellEnd"/>
      <w:r>
        <w:rPr>
          <w:rFonts w:ascii="Arial" w:hAnsi="Arial" w:cs="Arial"/>
          <w:b/>
          <w:w w:val="85"/>
        </w:rPr>
        <w:t xml:space="preserve">: </w:t>
      </w:r>
      <w:r>
        <w:rPr>
          <w:rFonts w:ascii="Arial" w:hAnsi="Arial" w:cs="Arial"/>
          <w:w w:val="85"/>
        </w:rPr>
        <w:t>Cambio no deseado en las propiedades de los materiales de archivo B por la acción de</w:t>
      </w:r>
      <w:r>
        <w:rPr>
          <w:rFonts w:ascii="Arial" w:hAnsi="Arial" w:cs="Arial"/>
          <w:spacing w:val="1"/>
          <w:w w:val="85"/>
        </w:rPr>
        <w:t xml:space="preserve"> </w:t>
      </w:r>
      <w:r>
        <w:rPr>
          <w:rFonts w:ascii="Arial" w:hAnsi="Arial" w:cs="Arial"/>
          <w:w w:val="90"/>
        </w:rPr>
        <w:t>organismos</w:t>
      </w:r>
      <w:r>
        <w:rPr>
          <w:rFonts w:ascii="Arial" w:hAnsi="Arial" w:cs="Arial"/>
          <w:spacing w:val="-7"/>
          <w:w w:val="90"/>
        </w:rPr>
        <w:t xml:space="preserve"> </w:t>
      </w:r>
      <w:r>
        <w:rPr>
          <w:rFonts w:ascii="Arial" w:hAnsi="Arial" w:cs="Arial"/>
          <w:w w:val="90"/>
        </w:rPr>
        <w:t>tales</w:t>
      </w:r>
      <w:r>
        <w:rPr>
          <w:rFonts w:ascii="Arial" w:hAnsi="Arial" w:cs="Arial"/>
          <w:spacing w:val="-7"/>
          <w:w w:val="90"/>
        </w:rPr>
        <w:t xml:space="preserve"> </w:t>
      </w:r>
      <w:r>
        <w:rPr>
          <w:rFonts w:ascii="Arial" w:hAnsi="Arial" w:cs="Arial"/>
          <w:w w:val="90"/>
        </w:rPr>
        <w:t>como</w:t>
      </w:r>
      <w:r>
        <w:rPr>
          <w:rFonts w:ascii="Arial" w:hAnsi="Arial" w:cs="Arial"/>
          <w:spacing w:val="-7"/>
          <w:w w:val="90"/>
        </w:rPr>
        <w:t xml:space="preserve"> </w:t>
      </w:r>
      <w:r>
        <w:rPr>
          <w:rFonts w:ascii="Arial" w:hAnsi="Arial" w:cs="Arial"/>
          <w:w w:val="90"/>
        </w:rPr>
        <w:t>hongos</w:t>
      </w:r>
      <w:r>
        <w:rPr>
          <w:rFonts w:ascii="Arial" w:hAnsi="Arial" w:cs="Arial"/>
          <w:spacing w:val="-7"/>
          <w:w w:val="90"/>
        </w:rPr>
        <w:t xml:space="preserve"> </w:t>
      </w:r>
      <w:r>
        <w:rPr>
          <w:rFonts w:ascii="Arial" w:hAnsi="Arial" w:cs="Arial"/>
          <w:w w:val="90"/>
        </w:rPr>
        <w:t>y</w:t>
      </w:r>
      <w:r>
        <w:rPr>
          <w:rFonts w:ascii="Arial" w:hAnsi="Arial" w:cs="Arial"/>
          <w:spacing w:val="-6"/>
          <w:w w:val="90"/>
        </w:rPr>
        <w:t xml:space="preserve"> </w:t>
      </w:r>
      <w:r>
        <w:rPr>
          <w:rFonts w:ascii="Arial" w:hAnsi="Arial" w:cs="Arial"/>
          <w:w w:val="90"/>
        </w:rPr>
        <w:t>bacterias.</w:t>
      </w:r>
    </w:p>
    <w:p w14:paraId="51E79F16" w14:textId="77777777" w:rsidR="00C24EDE" w:rsidRDefault="00C24EDE">
      <w:pPr>
        <w:pStyle w:val="Textoindependiente"/>
        <w:rPr>
          <w:rFonts w:ascii="Arial" w:hAnsi="Arial" w:cs="Arial"/>
        </w:rPr>
      </w:pPr>
    </w:p>
    <w:p w14:paraId="3DCEFA84" w14:textId="77777777" w:rsidR="00C24EDE" w:rsidRDefault="00C71A7F">
      <w:pPr>
        <w:ind w:left="356"/>
        <w:rPr>
          <w:rFonts w:ascii="Arial" w:hAnsi="Arial" w:cs="Arial"/>
          <w:b/>
          <w:w w:val="81"/>
          <w:sz w:val="24"/>
          <w:szCs w:val="24"/>
        </w:rPr>
      </w:pPr>
      <w:bookmarkStart w:id="608" w:name="_Toc121578045"/>
      <w:bookmarkStart w:id="609" w:name="_Toc121578238"/>
      <w:r>
        <w:rPr>
          <w:rFonts w:ascii="Arial" w:hAnsi="Arial" w:cs="Arial"/>
          <w:b/>
          <w:w w:val="81"/>
          <w:sz w:val="24"/>
          <w:szCs w:val="24"/>
        </w:rPr>
        <w:t>C</w:t>
      </w:r>
      <w:bookmarkEnd w:id="608"/>
      <w:bookmarkEnd w:id="609"/>
    </w:p>
    <w:p w14:paraId="486D6688" w14:textId="77777777" w:rsidR="00C24EDE" w:rsidRDefault="00C24EDE">
      <w:pPr>
        <w:pStyle w:val="Textoindependiente"/>
        <w:rPr>
          <w:rFonts w:ascii="Arial" w:hAnsi="Arial" w:cs="Arial"/>
          <w:b/>
        </w:rPr>
      </w:pPr>
    </w:p>
    <w:p w14:paraId="28033B4F" w14:textId="77777777" w:rsidR="00C24EDE" w:rsidRDefault="00C71A7F">
      <w:pPr>
        <w:pStyle w:val="Textoindependiente"/>
        <w:ind w:left="356" w:right="424"/>
        <w:jc w:val="both"/>
        <w:rPr>
          <w:rFonts w:ascii="Arial" w:hAnsi="Arial" w:cs="Arial"/>
        </w:rPr>
      </w:pPr>
      <w:r>
        <w:rPr>
          <w:rFonts w:ascii="Arial" w:hAnsi="Arial" w:cs="Arial"/>
          <w:b/>
          <w:w w:val="80"/>
        </w:rPr>
        <w:t xml:space="preserve">Carga de Polvo: </w:t>
      </w:r>
      <w:r>
        <w:rPr>
          <w:rFonts w:ascii="Arial" w:hAnsi="Arial" w:cs="Arial"/>
          <w:w w:val="80"/>
        </w:rPr>
        <w:t>Peso de material particulado que se deposita en una unidad de área y unidad de tiempo.</w:t>
      </w:r>
      <w:r>
        <w:rPr>
          <w:rFonts w:ascii="Arial" w:hAnsi="Arial" w:cs="Arial"/>
          <w:spacing w:val="1"/>
          <w:w w:val="80"/>
        </w:rPr>
        <w:t xml:space="preserve"> </w:t>
      </w:r>
      <w:r>
        <w:rPr>
          <w:rFonts w:ascii="Arial" w:hAnsi="Arial" w:cs="Arial"/>
          <w:w w:val="80"/>
        </w:rPr>
        <w:t>Carga Microbiana: Número de unidades Formadoras de Colonias (U.F.C.) de microorganismos (Hongos y</w:t>
      </w:r>
      <w:r>
        <w:rPr>
          <w:rFonts w:ascii="Arial" w:hAnsi="Arial" w:cs="Arial"/>
          <w:spacing w:val="1"/>
          <w:w w:val="80"/>
        </w:rPr>
        <w:t xml:space="preserve"> </w:t>
      </w:r>
      <w:r>
        <w:rPr>
          <w:rFonts w:ascii="Arial" w:hAnsi="Arial" w:cs="Arial"/>
          <w:w w:val="85"/>
        </w:rPr>
        <w:t>bacterias)</w:t>
      </w:r>
      <w:r>
        <w:rPr>
          <w:rFonts w:ascii="Arial" w:hAnsi="Arial" w:cs="Arial"/>
          <w:spacing w:val="-3"/>
          <w:w w:val="85"/>
        </w:rPr>
        <w:t xml:space="preserve"> </w:t>
      </w:r>
      <w:r>
        <w:rPr>
          <w:rFonts w:ascii="Arial" w:hAnsi="Arial" w:cs="Arial"/>
          <w:w w:val="85"/>
        </w:rPr>
        <w:t>presentes</w:t>
      </w:r>
      <w:r>
        <w:rPr>
          <w:rFonts w:ascii="Arial" w:hAnsi="Arial" w:cs="Arial"/>
          <w:spacing w:val="-3"/>
          <w:w w:val="85"/>
        </w:rPr>
        <w:t xml:space="preserve"> </w:t>
      </w:r>
      <w:r>
        <w:rPr>
          <w:rFonts w:ascii="Arial" w:hAnsi="Arial" w:cs="Arial"/>
          <w:w w:val="85"/>
        </w:rPr>
        <w:t>en</w:t>
      </w:r>
      <w:r>
        <w:rPr>
          <w:rFonts w:ascii="Arial" w:hAnsi="Arial" w:cs="Arial"/>
          <w:spacing w:val="-2"/>
          <w:w w:val="85"/>
        </w:rPr>
        <w:t xml:space="preserve"> </w:t>
      </w:r>
      <w:r>
        <w:rPr>
          <w:rFonts w:ascii="Arial" w:hAnsi="Arial" w:cs="Arial"/>
          <w:w w:val="85"/>
        </w:rPr>
        <w:t>un</w:t>
      </w:r>
      <w:r>
        <w:rPr>
          <w:rFonts w:ascii="Arial" w:hAnsi="Arial" w:cs="Arial"/>
          <w:spacing w:val="-3"/>
          <w:w w:val="85"/>
        </w:rPr>
        <w:t xml:space="preserve"> </w:t>
      </w:r>
      <w:r>
        <w:rPr>
          <w:rFonts w:ascii="Arial" w:hAnsi="Arial" w:cs="Arial"/>
          <w:w w:val="85"/>
        </w:rPr>
        <w:t>volumen</w:t>
      </w:r>
      <w:r>
        <w:rPr>
          <w:rFonts w:ascii="Arial" w:hAnsi="Arial" w:cs="Arial"/>
          <w:spacing w:val="-2"/>
          <w:w w:val="85"/>
        </w:rPr>
        <w:t xml:space="preserve"> </w:t>
      </w:r>
      <w:r>
        <w:rPr>
          <w:rFonts w:ascii="Arial" w:hAnsi="Arial" w:cs="Arial"/>
          <w:w w:val="85"/>
        </w:rPr>
        <w:t>(m³)</w:t>
      </w:r>
      <w:r>
        <w:rPr>
          <w:rFonts w:ascii="Arial" w:hAnsi="Arial" w:cs="Arial"/>
          <w:spacing w:val="-3"/>
          <w:w w:val="85"/>
        </w:rPr>
        <w:t xml:space="preserve"> </w:t>
      </w:r>
      <w:r>
        <w:rPr>
          <w:rFonts w:ascii="Arial" w:hAnsi="Arial" w:cs="Arial"/>
          <w:w w:val="85"/>
        </w:rPr>
        <w:t>de</w:t>
      </w:r>
      <w:r>
        <w:rPr>
          <w:rFonts w:ascii="Arial" w:hAnsi="Arial" w:cs="Arial"/>
          <w:spacing w:val="-2"/>
          <w:w w:val="85"/>
        </w:rPr>
        <w:t xml:space="preserve"> </w:t>
      </w:r>
      <w:r>
        <w:rPr>
          <w:rFonts w:ascii="Arial" w:hAnsi="Arial" w:cs="Arial"/>
          <w:w w:val="85"/>
        </w:rPr>
        <w:t>aire</w:t>
      </w:r>
      <w:r>
        <w:rPr>
          <w:rFonts w:ascii="Arial" w:hAnsi="Arial" w:cs="Arial"/>
          <w:spacing w:val="-3"/>
          <w:w w:val="85"/>
        </w:rPr>
        <w:t xml:space="preserve"> </w:t>
      </w:r>
      <w:r>
        <w:rPr>
          <w:rFonts w:ascii="Arial" w:hAnsi="Arial" w:cs="Arial"/>
          <w:w w:val="85"/>
        </w:rPr>
        <w:t>analizado.</w:t>
      </w:r>
    </w:p>
    <w:p w14:paraId="1F071F9E" w14:textId="77777777" w:rsidR="00C24EDE" w:rsidRDefault="00C24EDE">
      <w:pPr>
        <w:pStyle w:val="Textoindependiente"/>
        <w:rPr>
          <w:rFonts w:ascii="Arial" w:hAnsi="Arial" w:cs="Arial"/>
        </w:rPr>
      </w:pPr>
    </w:p>
    <w:p w14:paraId="6F54A2AC" w14:textId="77777777" w:rsidR="00C24EDE" w:rsidRDefault="00C71A7F">
      <w:pPr>
        <w:pStyle w:val="Textoindependiente"/>
        <w:ind w:left="356" w:right="424"/>
        <w:jc w:val="both"/>
        <w:rPr>
          <w:rFonts w:ascii="Arial" w:hAnsi="Arial" w:cs="Arial"/>
        </w:rPr>
      </w:pPr>
      <w:r>
        <w:rPr>
          <w:rFonts w:ascii="Arial" w:hAnsi="Arial" w:cs="Arial"/>
          <w:b/>
          <w:w w:val="80"/>
        </w:rPr>
        <w:t xml:space="preserve">Ciclo Vital del Documento: </w:t>
      </w:r>
      <w:r>
        <w:rPr>
          <w:rFonts w:ascii="Arial" w:hAnsi="Arial" w:cs="Arial"/>
          <w:w w:val="80"/>
        </w:rPr>
        <w:t>Son las etapas por las que atraviesa un documento, y se constituye desde su</w:t>
      </w:r>
      <w:r>
        <w:rPr>
          <w:rFonts w:ascii="Arial" w:hAnsi="Arial" w:cs="Arial"/>
          <w:spacing w:val="1"/>
          <w:w w:val="80"/>
        </w:rPr>
        <w:t xml:space="preserve"> </w:t>
      </w:r>
      <w:r>
        <w:rPr>
          <w:rFonts w:ascii="Arial" w:hAnsi="Arial" w:cs="Arial"/>
          <w:w w:val="85"/>
        </w:rPr>
        <w:t>producción</w:t>
      </w:r>
      <w:r>
        <w:rPr>
          <w:rFonts w:ascii="Arial" w:hAnsi="Arial" w:cs="Arial"/>
          <w:spacing w:val="-4"/>
          <w:w w:val="85"/>
        </w:rPr>
        <w:t xml:space="preserve"> </w:t>
      </w:r>
      <w:r>
        <w:rPr>
          <w:rFonts w:ascii="Arial" w:hAnsi="Arial" w:cs="Arial"/>
          <w:w w:val="85"/>
        </w:rPr>
        <w:t>y/o</w:t>
      </w:r>
      <w:r>
        <w:rPr>
          <w:rFonts w:ascii="Arial" w:hAnsi="Arial" w:cs="Arial"/>
          <w:spacing w:val="-4"/>
          <w:w w:val="85"/>
        </w:rPr>
        <w:t xml:space="preserve"> </w:t>
      </w:r>
      <w:r>
        <w:rPr>
          <w:rFonts w:ascii="Arial" w:hAnsi="Arial" w:cs="Arial"/>
          <w:w w:val="85"/>
        </w:rPr>
        <w:t>recepción,</w:t>
      </w:r>
      <w:r>
        <w:rPr>
          <w:rFonts w:ascii="Arial" w:hAnsi="Arial" w:cs="Arial"/>
          <w:spacing w:val="-4"/>
          <w:w w:val="85"/>
        </w:rPr>
        <w:t xml:space="preserve"> </w:t>
      </w:r>
      <w:r>
        <w:rPr>
          <w:rFonts w:ascii="Arial" w:hAnsi="Arial" w:cs="Arial"/>
          <w:w w:val="85"/>
        </w:rPr>
        <w:t>durante</w:t>
      </w:r>
      <w:r>
        <w:rPr>
          <w:rFonts w:ascii="Arial" w:hAnsi="Arial" w:cs="Arial"/>
          <w:spacing w:val="-4"/>
          <w:w w:val="85"/>
        </w:rPr>
        <w:t xml:space="preserve"> </w:t>
      </w:r>
      <w:r>
        <w:rPr>
          <w:rFonts w:ascii="Arial" w:hAnsi="Arial" w:cs="Arial"/>
          <w:w w:val="85"/>
        </w:rPr>
        <w:t>su</w:t>
      </w:r>
      <w:r>
        <w:rPr>
          <w:rFonts w:ascii="Arial" w:hAnsi="Arial" w:cs="Arial"/>
          <w:spacing w:val="-3"/>
          <w:w w:val="85"/>
        </w:rPr>
        <w:t xml:space="preserve"> </w:t>
      </w:r>
      <w:r>
        <w:rPr>
          <w:rFonts w:ascii="Arial" w:hAnsi="Arial" w:cs="Arial"/>
          <w:w w:val="85"/>
        </w:rPr>
        <w:t>gestión</w:t>
      </w:r>
      <w:r>
        <w:rPr>
          <w:rFonts w:ascii="Arial" w:hAnsi="Arial" w:cs="Arial"/>
          <w:spacing w:val="-4"/>
          <w:w w:val="85"/>
        </w:rPr>
        <w:t xml:space="preserve"> </w:t>
      </w:r>
      <w:r>
        <w:rPr>
          <w:rFonts w:ascii="Arial" w:hAnsi="Arial" w:cs="Arial"/>
          <w:w w:val="85"/>
        </w:rPr>
        <w:t>y</w:t>
      </w:r>
      <w:r>
        <w:rPr>
          <w:rFonts w:ascii="Arial" w:hAnsi="Arial" w:cs="Arial"/>
          <w:spacing w:val="-4"/>
          <w:w w:val="85"/>
        </w:rPr>
        <w:t xml:space="preserve"> </w:t>
      </w:r>
      <w:r>
        <w:rPr>
          <w:rFonts w:ascii="Arial" w:hAnsi="Arial" w:cs="Arial"/>
          <w:w w:val="85"/>
        </w:rPr>
        <w:t>hasta</w:t>
      </w:r>
      <w:r>
        <w:rPr>
          <w:rFonts w:ascii="Arial" w:hAnsi="Arial" w:cs="Arial"/>
          <w:spacing w:val="-4"/>
          <w:w w:val="85"/>
        </w:rPr>
        <w:t xml:space="preserve"> </w:t>
      </w:r>
      <w:r>
        <w:rPr>
          <w:rFonts w:ascii="Arial" w:hAnsi="Arial" w:cs="Arial"/>
          <w:w w:val="85"/>
        </w:rPr>
        <w:t>su</w:t>
      </w:r>
      <w:r>
        <w:rPr>
          <w:rFonts w:ascii="Arial" w:hAnsi="Arial" w:cs="Arial"/>
          <w:spacing w:val="-4"/>
          <w:w w:val="85"/>
        </w:rPr>
        <w:t xml:space="preserve"> </w:t>
      </w:r>
      <w:r>
        <w:rPr>
          <w:rFonts w:ascii="Arial" w:hAnsi="Arial" w:cs="Arial"/>
          <w:w w:val="85"/>
        </w:rPr>
        <w:t>disposición</w:t>
      </w:r>
      <w:r>
        <w:rPr>
          <w:rFonts w:ascii="Arial" w:hAnsi="Arial" w:cs="Arial"/>
          <w:spacing w:val="-3"/>
          <w:w w:val="85"/>
        </w:rPr>
        <w:t xml:space="preserve"> </w:t>
      </w:r>
      <w:r>
        <w:rPr>
          <w:rFonts w:ascii="Arial" w:hAnsi="Arial" w:cs="Arial"/>
          <w:w w:val="85"/>
        </w:rPr>
        <w:t>final.</w:t>
      </w:r>
    </w:p>
    <w:p w14:paraId="1CF19C1E" w14:textId="77777777" w:rsidR="00C24EDE" w:rsidRDefault="00C24EDE">
      <w:pPr>
        <w:pStyle w:val="Textoindependiente"/>
        <w:rPr>
          <w:rFonts w:ascii="Arial" w:hAnsi="Arial" w:cs="Arial"/>
        </w:rPr>
      </w:pPr>
    </w:p>
    <w:p w14:paraId="7BFEF9A5" w14:textId="77777777" w:rsidR="00C24EDE" w:rsidRDefault="00C71A7F">
      <w:pPr>
        <w:pStyle w:val="Textoindependiente"/>
        <w:ind w:left="356" w:right="425"/>
        <w:jc w:val="both"/>
        <w:rPr>
          <w:rFonts w:ascii="Arial" w:hAnsi="Arial" w:cs="Arial"/>
        </w:rPr>
      </w:pPr>
      <w:r>
        <w:rPr>
          <w:rFonts w:ascii="Arial" w:hAnsi="Arial" w:cs="Arial"/>
          <w:b/>
          <w:w w:val="80"/>
        </w:rPr>
        <w:t xml:space="preserve">Condiciones Medioambientales: </w:t>
      </w:r>
      <w:r>
        <w:rPr>
          <w:rFonts w:ascii="Arial" w:hAnsi="Arial" w:cs="Arial"/>
          <w:w w:val="80"/>
        </w:rPr>
        <w:t>Se refiere a los agentes ambientales directamente relacionados con la</w:t>
      </w:r>
      <w:r>
        <w:rPr>
          <w:rFonts w:ascii="Arial" w:hAnsi="Arial" w:cs="Arial"/>
          <w:spacing w:val="1"/>
          <w:w w:val="80"/>
        </w:rPr>
        <w:t xml:space="preserve"> </w:t>
      </w:r>
      <w:r>
        <w:rPr>
          <w:rFonts w:ascii="Arial" w:hAnsi="Arial" w:cs="Arial"/>
          <w:w w:val="80"/>
        </w:rPr>
        <w:t>conservación</w:t>
      </w:r>
      <w:r>
        <w:rPr>
          <w:rFonts w:ascii="Arial" w:hAnsi="Arial" w:cs="Arial"/>
          <w:spacing w:val="7"/>
          <w:w w:val="80"/>
        </w:rPr>
        <w:t xml:space="preserve"> </w:t>
      </w:r>
      <w:r>
        <w:rPr>
          <w:rFonts w:ascii="Arial" w:hAnsi="Arial" w:cs="Arial"/>
          <w:w w:val="80"/>
        </w:rPr>
        <w:t>de</w:t>
      </w:r>
      <w:r>
        <w:rPr>
          <w:rFonts w:ascii="Arial" w:hAnsi="Arial" w:cs="Arial"/>
          <w:spacing w:val="7"/>
          <w:w w:val="80"/>
        </w:rPr>
        <w:t xml:space="preserve"> </w:t>
      </w:r>
      <w:r>
        <w:rPr>
          <w:rFonts w:ascii="Arial" w:hAnsi="Arial" w:cs="Arial"/>
          <w:w w:val="80"/>
        </w:rPr>
        <w:t>los</w:t>
      </w:r>
      <w:r>
        <w:rPr>
          <w:rFonts w:ascii="Arial" w:hAnsi="Arial" w:cs="Arial"/>
          <w:spacing w:val="7"/>
          <w:w w:val="80"/>
        </w:rPr>
        <w:t xml:space="preserve"> </w:t>
      </w:r>
      <w:r>
        <w:rPr>
          <w:rFonts w:ascii="Arial" w:hAnsi="Arial" w:cs="Arial"/>
          <w:w w:val="80"/>
        </w:rPr>
        <w:t>documentos</w:t>
      </w:r>
      <w:r>
        <w:rPr>
          <w:rFonts w:ascii="Arial" w:hAnsi="Arial" w:cs="Arial"/>
          <w:spacing w:val="7"/>
          <w:w w:val="80"/>
        </w:rPr>
        <w:t xml:space="preserve"> </w:t>
      </w:r>
      <w:r>
        <w:rPr>
          <w:rFonts w:ascii="Arial" w:hAnsi="Arial" w:cs="Arial"/>
          <w:w w:val="80"/>
        </w:rPr>
        <w:t>tales</w:t>
      </w:r>
      <w:r>
        <w:rPr>
          <w:rFonts w:ascii="Arial" w:hAnsi="Arial" w:cs="Arial"/>
          <w:spacing w:val="7"/>
          <w:w w:val="80"/>
        </w:rPr>
        <w:t xml:space="preserve"> </w:t>
      </w:r>
      <w:r>
        <w:rPr>
          <w:rFonts w:ascii="Arial" w:hAnsi="Arial" w:cs="Arial"/>
          <w:w w:val="80"/>
        </w:rPr>
        <w:t>como</w:t>
      </w:r>
      <w:r>
        <w:rPr>
          <w:rFonts w:ascii="Arial" w:hAnsi="Arial" w:cs="Arial"/>
          <w:spacing w:val="7"/>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humedad,</w:t>
      </w:r>
      <w:r>
        <w:rPr>
          <w:rFonts w:ascii="Arial" w:hAnsi="Arial" w:cs="Arial"/>
          <w:spacing w:val="7"/>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luz,</w:t>
      </w:r>
      <w:r>
        <w:rPr>
          <w:rFonts w:ascii="Arial" w:hAnsi="Arial" w:cs="Arial"/>
          <w:spacing w:val="7"/>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temperatura</w:t>
      </w:r>
      <w:r>
        <w:rPr>
          <w:rFonts w:ascii="Arial" w:hAnsi="Arial" w:cs="Arial"/>
          <w:spacing w:val="7"/>
          <w:w w:val="80"/>
        </w:rPr>
        <w:t xml:space="preserve"> </w:t>
      </w:r>
      <w:r>
        <w:rPr>
          <w:rFonts w:ascii="Arial" w:hAnsi="Arial" w:cs="Arial"/>
          <w:w w:val="80"/>
        </w:rPr>
        <w:t>y</w:t>
      </w:r>
      <w:r>
        <w:rPr>
          <w:rFonts w:ascii="Arial" w:hAnsi="Arial" w:cs="Arial"/>
          <w:spacing w:val="7"/>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polución.</w:t>
      </w:r>
    </w:p>
    <w:p w14:paraId="7FBC2B78" w14:textId="77777777" w:rsidR="00C24EDE" w:rsidRDefault="00C24EDE">
      <w:pPr>
        <w:pStyle w:val="Textoindependiente"/>
        <w:rPr>
          <w:rFonts w:ascii="Arial" w:hAnsi="Arial" w:cs="Arial"/>
        </w:rPr>
      </w:pPr>
    </w:p>
    <w:p w14:paraId="70DC9699" w14:textId="77777777" w:rsidR="00C24EDE" w:rsidRDefault="00C71A7F">
      <w:pPr>
        <w:pStyle w:val="Textoindependiente"/>
        <w:ind w:left="356" w:right="424"/>
        <w:jc w:val="both"/>
        <w:rPr>
          <w:rFonts w:ascii="Arial" w:hAnsi="Arial" w:cs="Arial"/>
        </w:rPr>
      </w:pPr>
      <w:r>
        <w:rPr>
          <w:rFonts w:ascii="Arial" w:hAnsi="Arial" w:cs="Arial"/>
          <w:b/>
          <w:w w:val="80"/>
        </w:rPr>
        <w:t xml:space="preserve">Conservación - Restauración: </w:t>
      </w:r>
      <w:r>
        <w:rPr>
          <w:rFonts w:ascii="Arial" w:hAnsi="Arial" w:cs="Arial"/>
          <w:w w:val="80"/>
        </w:rPr>
        <w:t>Acciones que se realizan de manera directa sobre los bienes documentales,</w:t>
      </w:r>
      <w:r>
        <w:rPr>
          <w:rFonts w:ascii="Arial" w:hAnsi="Arial" w:cs="Arial"/>
          <w:spacing w:val="1"/>
          <w:w w:val="80"/>
        </w:rPr>
        <w:t xml:space="preserve"> </w:t>
      </w:r>
      <w:r>
        <w:rPr>
          <w:rFonts w:ascii="Arial" w:hAnsi="Arial" w:cs="Arial"/>
          <w:w w:val="80"/>
        </w:rPr>
        <w:t>orientadas</w:t>
      </w:r>
      <w:r>
        <w:rPr>
          <w:rFonts w:ascii="Arial" w:hAnsi="Arial" w:cs="Arial"/>
          <w:spacing w:val="14"/>
          <w:w w:val="80"/>
        </w:rPr>
        <w:t xml:space="preserve"> </w:t>
      </w:r>
      <w:r>
        <w:rPr>
          <w:rFonts w:ascii="Arial" w:hAnsi="Arial" w:cs="Arial"/>
          <w:w w:val="80"/>
        </w:rPr>
        <w:t>a</w:t>
      </w:r>
      <w:r>
        <w:rPr>
          <w:rFonts w:ascii="Arial" w:hAnsi="Arial" w:cs="Arial"/>
          <w:spacing w:val="14"/>
          <w:w w:val="80"/>
        </w:rPr>
        <w:t xml:space="preserve"> </w:t>
      </w:r>
      <w:r>
        <w:rPr>
          <w:rFonts w:ascii="Arial" w:hAnsi="Arial" w:cs="Arial"/>
          <w:w w:val="80"/>
        </w:rPr>
        <w:t>asegurar</w:t>
      </w:r>
      <w:r>
        <w:rPr>
          <w:rFonts w:ascii="Arial" w:hAnsi="Arial" w:cs="Arial"/>
          <w:spacing w:val="15"/>
          <w:w w:val="80"/>
        </w:rPr>
        <w:t xml:space="preserve"> </w:t>
      </w:r>
      <w:r>
        <w:rPr>
          <w:rFonts w:ascii="Arial" w:hAnsi="Arial" w:cs="Arial"/>
          <w:w w:val="80"/>
        </w:rPr>
        <w:t>su</w:t>
      </w:r>
      <w:r>
        <w:rPr>
          <w:rFonts w:ascii="Arial" w:hAnsi="Arial" w:cs="Arial"/>
          <w:spacing w:val="14"/>
          <w:w w:val="80"/>
        </w:rPr>
        <w:t xml:space="preserve"> </w:t>
      </w:r>
      <w:r>
        <w:rPr>
          <w:rFonts w:ascii="Arial" w:hAnsi="Arial" w:cs="Arial"/>
          <w:w w:val="80"/>
        </w:rPr>
        <w:t>conservación</w:t>
      </w:r>
      <w:r>
        <w:rPr>
          <w:rFonts w:ascii="Arial" w:hAnsi="Arial" w:cs="Arial"/>
          <w:spacing w:val="15"/>
          <w:w w:val="80"/>
        </w:rPr>
        <w:t xml:space="preserve"> </w:t>
      </w:r>
      <w:r>
        <w:rPr>
          <w:rFonts w:ascii="Arial" w:hAnsi="Arial" w:cs="Arial"/>
          <w:w w:val="80"/>
        </w:rPr>
        <w:t>a</w:t>
      </w:r>
      <w:r>
        <w:rPr>
          <w:rFonts w:ascii="Arial" w:hAnsi="Arial" w:cs="Arial"/>
          <w:spacing w:val="14"/>
          <w:w w:val="80"/>
        </w:rPr>
        <w:t xml:space="preserve"> </w:t>
      </w:r>
      <w:r>
        <w:rPr>
          <w:rFonts w:ascii="Arial" w:hAnsi="Arial" w:cs="Arial"/>
          <w:w w:val="80"/>
        </w:rPr>
        <w:t>través</w:t>
      </w:r>
      <w:r>
        <w:rPr>
          <w:rFonts w:ascii="Arial" w:hAnsi="Arial" w:cs="Arial"/>
          <w:spacing w:val="15"/>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la</w:t>
      </w:r>
      <w:r>
        <w:rPr>
          <w:rFonts w:ascii="Arial" w:hAnsi="Arial" w:cs="Arial"/>
          <w:spacing w:val="15"/>
          <w:w w:val="80"/>
        </w:rPr>
        <w:t xml:space="preserve"> </w:t>
      </w:r>
      <w:r>
        <w:rPr>
          <w:rFonts w:ascii="Arial" w:hAnsi="Arial" w:cs="Arial"/>
          <w:w w:val="80"/>
        </w:rPr>
        <w:t>estabilización</w:t>
      </w:r>
      <w:r>
        <w:rPr>
          <w:rFonts w:ascii="Arial" w:hAnsi="Arial" w:cs="Arial"/>
          <w:spacing w:val="14"/>
          <w:w w:val="80"/>
        </w:rPr>
        <w:t xml:space="preserve"> </w:t>
      </w:r>
      <w:r>
        <w:rPr>
          <w:rFonts w:ascii="Arial" w:hAnsi="Arial" w:cs="Arial"/>
          <w:w w:val="80"/>
        </w:rPr>
        <w:t>de</w:t>
      </w:r>
      <w:r>
        <w:rPr>
          <w:rFonts w:ascii="Arial" w:hAnsi="Arial" w:cs="Arial"/>
          <w:spacing w:val="15"/>
          <w:w w:val="80"/>
        </w:rPr>
        <w:t xml:space="preserve"> </w:t>
      </w:r>
      <w:r>
        <w:rPr>
          <w:rFonts w:ascii="Arial" w:hAnsi="Arial" w:cs="Arial"/>
          <w:w w:val="80"/>
        </w:rPr>
        <w:t>la</w:t>
      </w:r>
      <w:r>
        <w:rPr>
          <w:rFonts w:ascii="Arial" w:hAnsi="Arial" w:cs="Arial"/>
          <w:spacing w:val="14"/>
          <w:w w:val="80"/>
        </w:rPr>
        <w:t xml:space="preserve"> </w:t>
      </w:r>
      <w:r>
        <w:rPr>
          <w:rFonts w:ascii="Arial" w:hAnsi="Arial" w:cs="Arial"/>
          <w:w w:val="80"/>
        </w:rPr>
        <w:t>materia.</w:t>
      </w:r>
      <w:r>
        <w:rPr>
          <w:rFonts w:ascii="Arial" w:hAnsi="Arial" w:cs="Arial"/>
          <w:spacing w:val="15"/>
          <w:w w:val="80"/>
        </w:rPr>
        <w:t xml:space="preserve"> </w:t>
      </w:r>
      <w:r>
        <w:rPr>
          <w:rFonts w:ascii="Arial" w:hAnsi="Arial" w:cs="Arial"/>
          <w:w w:val="80"/>
        </w:rPr>
        <w:t>Incluye</w:t>
      </w:r>
      <w:r>
        <w:rPr>
          <w:rFonts w:ascii="Arial" w:hAnsi="Arial" w:cs="Arial"/>
          <w:spacing w:val="14"/>
          <w:w w:val="80"/>
        </w:rPr>
        <w:t xml:space="preserve"> </w:t>
      </w:r>
      <w:r>
        <w:rPr>
          <w:rFonts w:ascii="Arial" w:hAnsi="Arial" w:cs="Arial"/>
          <w:w w:val="80"/>
        </w:rPr>
        <w:t>acciones</w:t>
      </w:r>
      <w:r>
        <w:rPr>
          <w:rFonts w:ascii="Arial" w:hAnsi="Arial" w:cs="Arial"/>
          <w:spacing w:val="15"/>
          <w:w w:val="80"/>
        </w:rPr>
        <w:t xml:space="preserve"> </w:t>
      </w:r>
      <w:r>
        <w:rPr>
          <w:rFonts w:ascii="Arial" w:hAnsi="Arial" w:cs="Arial"/>
          <w:w w:val="80"/>
        </w:rPr>
        <w:t>urgentes</w:t>
      </w:r>
      <w:r>
        <w:rPr>
          <w:rFonts w:ascii="Arial" w:hAnsi="Arial" w:cs="Arial"/>
          <w:spacing w:val="-49"/>
          <w:w w:val="80"/>
        </w:rPr>
        <w:t xml:space="preserve"> </w:t>
      </w:r>
      <w:r>
        <w:rPr>
          <w:rFonts w:ascii="Arial" w:hAnsi="Arial" w:cs="Arial"/>
          <w:w w:val="85"/>
        </w:rPr>
        <w:t>en bienes cuya integridad material física y/o química se encuentra en riesgo inminente de deterioro y/o</w:t>
      </w:r>
      <w:r>
        <w:rPr>
          <w:rFonts w:ascii="Arial" w:hAnsi="Arial" w:cs="Arial"/>
          <w:spacing w:val="1"/>
          <w:w w:val="85"/>
        </w:rPr>
        <w:t xml:space="preserve"> </w:t>
      </w:r>
      <w:r>
        <w:rPr>
          <w:rFonts w:ascii="Arial" w:hAnsi="Arial" w:cs="Arial"/>
          <w:w w:val="85"/>
        </w:rPr>
        <w:t>pérdida, como resultado de los daños producidos por agentes internos y externos, sean estas acciones</w:t>
      </w:r>
      <w:r>
        <w:rPr>
          <w:rFonts w:ascii="Arial" w:hAnsi="Arial" w:cs="Arial"/>
          <w:spacing w:val="1"/>
          <w:w w:val="85"/>
        </w:rPr>
        <w:t xml:space="preserve"> </w:t>
      </w:r>
      <w:r>
        <w:rPr>
          <w:rFonts w:ascii="Arial" w:hAnsi="Arial" w:cs="Arial"/>
          <w:w w:val="85"/>
        </w:rPr>
        <w:t>provisionales de protección para detener o prevenir daños mayores, así como acciones periódicas y</w:t>
      </w:r>
      <w:r>
        <w:rPr>
          <w:rFonts w:ascii="Arial" w:hAnsi="Arial" w:cs="Arial"/>
          <w:spacing w:val="1"/>
          <w:w w:val="85"/>
        </w:rPr>
        <w:t xml:space="preserve"> </w:t>
      </w:r>
      <w:r>
        <w:rPr>
          <w:rFonts w:ascii="Arial" w:hAnsi="Arial" w:cs="Arial"/>
          <w:w w:val="85"/>
        </w:rPr>
        <w:t>planificadas</w:t>
      </w:r>
      <w:r>
        <w:rPr>
          <w:rFonts w:ascii="Arial" w:hAnsi="Arial" w:cs="Arial"/>
          <w:spacing w:val="-4"/>
          <w:w w:val="85"/>
        </w:rPr>
        <w:t xml:space="preserve"> </w:t>
      </w:r>
      <w:r>
        <w:rPr>
          <w:rFonts w:ascii="Arial" w:hAnsi="Arial" w:cs="Arial"/>
          <w:w w:val="85"/>
        </w:rPr>
        <w:t>dirigidas</w:t>
      </w:r>
      <w:r>
        <w:rPr>
          <w:rFonts w:ascii="Arial" w:hAnsi="Arial" w:cs="Arial"/>
          <w:spacing w:val="-3"/>
          <w:w w:val="85"/>
        </w:rPr>
        <w:t xml:space="preserve"> </w:t>
      </w:r>
      <w:r>
        <w:rPr>
          <w:rFonts w:ascii="Arial" w:hAnsi="Arial" w:cs="Arial"/>
          <w:w w:val="85"/>
        </w:rPr>
        <w:t>a</w:t>
      </w:r>
      <w:r>
        <w:rPr>
          <w:rFonts w:ascii="Arial" w:hAnsi="Arial" w:cs="Arial"/>
          <w:spacing w:val="-4"/>
          <w:w w:val="85"/>
        </w:rPr>
        <w:t xml:space="preserve"> </w:t>
      </w:r>
      <w:r>
        <w:rPr>
          <w:rFonts w:ascii="Arial" w:hAnsi="Arial" w:cs="Arial"/>
          <w:w w:val="85"/>
        </w:rPr>
        <w:t>mantener</w:t>
      </w:r>
      <w:r>
        <w:rPr>
          <w:rFonts w:ascii="Arial" w:hAnsi="Arial" w:cs="Arial"/>
          <w:spacing w:val="-3"/>
          <w:w w:val="85"/>
        </w:rPr>
        <w:t xml:space="preserve"> </w:t>
      </w:r>
      <w:r>
        <w:rPr>
          <w:rFonts w:ascii="Arial" w:hAnsi="Arial" w:cs="Arial"/>
          <w:w w:val="85"/>
        </w:rPr>
        <w:t>los</w:t>
      </w:r>
      <w:r>
        <w:rPr>
          <w:rFonts w:ascii="Arial" w:hAnsi="Arial" w:cs="Arial"/>
          <w:spacing w:val="-4"/>
          <w:w w:val="85"/>
        </w:rPr>
        <w:t xml:space="preserve"> </w:t>
      </w:r>
      <w:r>
        <w:rPr>
          <w:rFonts w:ascii="Arial" w:hAnsi="Arial" w:cs="Arial"/>
          <w:w w:val="85"/>
        </w:rPr>
        <w:t>bienes</w:t>
      </w:r>
      <w:r>
        <w:rPr>
          <w:rFonts w:ascii="Arial" w:hAnsi="Arial" w:cs="Arial"/>
          <w:spacing w:val="-3"/>
          <w:w w:val="85"/>
        </w:rPr>
        <w:t xml:space="preserve"> </w:t>
      </w:r>
      <w:r>
        <w:rPr>
          <w:rFonts w:ascii="Arial" w:hAnsi="Arial" w:cs="Arial"/>
          <w:w w:val="85"/>
        </w:rPr>
        <w:t>en</w:t>
      </w:r>
      <w:r>
        <w:rPr>
          <w:rFonts w:ascii="Arial" w:hAnsi="Arial" w:cs="Arial"/>
          <w:spacing w:val="-4"/>
          <w:w w:val="85"/>
        </w:rPr>
        <w:t xml:space="preserve"> </w:t>
      </w:r>
      <w:r>
        <w:rPr>
          <w:rFonts w:ascii="Arial" w:hAnsi="Arial" w:cs="Arial"/>
          <w:w w:val="85"/>
        </w:rPr>
        <w:t>condiciones</w:t>
      </w:r>
      <w:r>
        <w:rPr>
          <w:rFonts w:ascii="Arial" w:hAnsi="Arial" w:cs="Arial"/>
          <w:spacing w:val="-3"/>
          <w:w w:val="85"/>
        </w:rPr>
        <w:t xml:space="preserve"> </w:t>
      </w:r>
      <w:r>
        <w:rPr>
          <w:rFonts w:ascii="Arial" w:hAnsi="Arial" w:cs="Arial"/>
          <w:w w:val="85"/>
        </w:rPr>
        <w:t>óptimas.</w:t>
      </w:r>
    </w:p>
    <w:p w14:paraId="598A5D19" w14:textId="77777777" w:rsidR="00C24EDE" w:rsidRDefault="00C24EDE">
      <w:pPr>
        <w:pStyle w:val="Textoindependiente"/>
        <w:rPr>
          <w:rFonts w:ascii="Arial" w:hAnsi="Arial" w:cs="Arial"/>
        </w:rPr>
      </w:pPr>
    </w:p>
    <w:p w14:paraId="2C22691E" w14:textId="77777777" w:rsidR="00C24EDE" w:rsidRDefault="00C71A7F">
      <w:pPr>
        <w:pStyle w:val="Textoindependiente"/>
        <w:ind w:left="356" w:right="425"/>
        <w:jc w:val="both"/>
        <w:rPr>
          <w:rFonts w:ascii="Arial" w:hAnsi="Arial" w:cs="Arial"/>
        </w:rPr>
      </w:pPr>
      <w:r>
        <w:rPr>
          <w:rFonts w:ascii="Arial" w:hAnsi="Arial" w:cs="Arial"/>
          <w:b/>
          <w:w w:val="85"/>
        </w:rPr>
        <w:t>Conservación</w:t>
      </w:r>
      <w:r>
        <w:rPr>
          <w:rFonts w:ascii="Arial" w:hAnsi="Arial" w:cs="Arial"/>
          <w:b/>
          <w:spacing w:val="1"/>
          <w:w w:val="85"/>
        </w:rPr>
        <w:t xml:space="preserve"> </w:t>
      </w:r>
      <w:r>
        <w:rPr>
          <w:rFonts w:ascii="Arial" w:hAnsi="Arial" w:cs="Arial"/>
          <w:b/>
          <w:w w:val="85"/>
        </w:rPr>
        <w:t>Documental:</w:t>
      </w:r>
      <w:r>
        <w:rPr>
          <w:rFonts w:ascii="Arial" w:hAnsi="Arial" w:cs="Arial"/>
          <w:b/>
          <w:spacing w:val="1"/>
          <w:w w:val="85"/>
        </w:rPr>
        <w:t xml:space="preserve"> </w:t>
      </w:r>
      <w:r>
        <w:rPr>
          <w:rFonts w:ascii="Arial" w:hAnsi="Arial" w:cs="Arial"/>
          <w:w w:val="85"/>
        </w:rPr>
        <w:t>Conjunto</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medidas</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conservación</w:t>
      </w:r>
      <w:r>
        <w:rPr>
          <w:rFonts w:ascii="Arial" w:hAnsi="Arial" w:cs="Arial"/>
          <w:spacing w:val="1"/>
          <w:w w:val="85"/>
        </w:rPr>
        <w:t xml:space="preserve"> </w:t>
      </w:r>
      <w:r>
        <w:rPr>
          <w:rFonts w:ascii="Arial" w:hAnsi="Arial" w:cs="Arial"/>
          <w:w w:val="85"/>
        </w:rPr>
        <w:t>preventiva</w:t>
      </w:r>
      <w:r>
        <w:rPr>
          <w:rFonts w:ascii="Arial" w:hAnsi="Arial" w:cs="Arial"/>
          <w:spacing w:val="1"/>
          <w:w w:val="85"/>
        </w:rPr>
        <w:t xml:space="preserve"> </w:t>
      </w:r>
      <w:r>
        <w:rPr>
          <w:rFonts w:ascii="Arial" w:hAnsi="Arial" w:cs="Arial"/>
          <w:w w:val="85"/>
        </w:rPr>
        <w:t>y</w:t>
      </w:r>
      <w:r>
        <w:rPr>
          <w:rFonts w:ascii="Arial" w:hAnsi="Arial" w:cs="Arial"/>
          <w:spacing w:val="1"/>
          <w:w w:val="85"/>
        </w:rPr>
        <w:t xml:space="preserve"> </w:t>
      </w:r>
      <w:r>
        <w:rPr>
          <w:rFonts w:ascii="Arial" w:hAnsi="Arial" w:cs="Arial"/>
          <w:w w:val="85"/>
        </w:rPr>
        <w:t>conservación</w:t>
      </w:r>
      <w:r>
        <w:rPr>
          <w:rFonts w:ascii="Arial" w:hAnsi="Arial" w:cs="Arial"/>
          <w:spacing w:val="1"/>
          <w:w w:val="85"/>
        </w:rPr>
        <w:t xml:space="preserve"> </w:t>
      </w:r>
      <w:r>
        <w:rPr>
          <w:rFonts w:ascii="Arial" w:hAnsi="Arial" w:cs="Arial"/>
          <w:w w:val="85"/>
        </w:rPr>
        <w:t>–</w:t>
      </w:r>
      <w:r>
        <w:rPr>
          <w:rFonts w:ascii="Arial" w:hAnsi="Arial" w:cs="Arial"/>
          <w:spacing w:val="1"/>
          <w:w w:val="85"/>
        </w:rPr>
        <w:t xml:space="preserve"> </w:t>
      </w:r>
      <w:r>
        <w:rPr>
          <w:rFonts w:ascii="Arial" w:hAnsi="Arial" w:cs="Arial"/>
          <w:w w:val="85"/>
        </w:rPr>
        <w:t>restauraciones adoptadas para asegurar la integridad física y funcional de los documentos análogos de</w:t>
      </w:r>
      <w:r>
        <w:rPr>
          <w:rFonts w:ascii="Arial" w:hAnsi="Arial" w:cs="Arial"/>
          <w:spacing w:val="1"/>
          <w:w w:val="85"/>
        </w:rPr>
        <w:t xml:space="preserve"> </w:t>
      </w:r>
      <w:r>
        <w:rPr>
          <w:rFonts w:ascii="Arial" w:hAnsi="Arial" w:cs="Arial"/>
          <w:w w:val="95"/>
        </w:rPr>
        <w:t>archivo.</w:t>
      </w:r>
    </w:p>
    <w:p w14:paraId="3F275FFE" w14:textId="77777777" w:rsidR="00C24EDE" w:rsidRDefault="00C24EDE">
      <w:pPr>
        <w:pStyle w:val="Textoindependiente"/>
        <w:rPr>
          <w:rFonts w:ascii="Arial" w:hAnsi="Arial" w:cs="Arial"/>
          <w:sz w:val="14"/>
          <w:szCs w:val="14"/>
        </w:rPr>
      </w:pPr>
    </w:p>
    <w:p w14:paraId="649A60AC" w14:textId="77777777" w:rsidR="00C24EDE" w:rsidRDefault="00C24EDE">
      <w:pPr>
        <w:pStyle w:val="Textoindependiente"/>
        <w:ind w:left="356" w:right="426"/>
        <w:jc w:val="both"/>
        <w:rPr>
          <w:rFonts w:ascii="Arial" w:hAnsi="Arial" w:cs="Arial"/>
          <w:b/>
          <w:w w:val="85"/>
        </w:rPr>
      </w:pPr>
    </w:p>
    <w:p w14:paraId="117B98AE" w14:textId="77777777" w:rsidR="00C24EDE" w:rsidRDefault="00C71A7F">
      <w:pPr>
        <w:pStyle w:val="Textoindependiente"/>
        <w:ind w:left="356" w:right="426"/>
        <w:jc w:val="both"/>
        <w:rPr>
          <w:rFonts w:ascii="Arial" w:hAnsi="Arial" w:cs="Arial"/>
        </w:rPr>
      </w:pPr>
      <w:r>
        <w:rPr>
          <w:rFonts w:ascii="Arial" w:hAnsi="Arial" w:cs="Arial"/>
          <w:b/>
          <w:w w:val="85"/>
        </w:rPr>
        <w:lastRenderedPageBreak/>
        <w:t xml:space="preserve">Conservación Preventiva: </w:t>
      </w:r>
      <w:r>
        <w:rPr>
          <w:rFonts w:ascii="Arial" w:hAnsi="Arial" w:cs="Arial"/>
          <w:w w:val="85"/>
        </w:rPr>
        <w:t>Se refiere al conjunto de políticas, estrategias y medidas de orden técnico y</w:t>
      </w:r>
      <w:r>
        <w:rPr>
          <w:rFonts w:ascii="Arial" w:hAnsi="Arial" w:cs="Arial"/>
          <w:spacing w:val="-52"/>
          <w:w w:val="85"/>
        </w:rPr>
        <w:t xml:space="preserve"> </w:t>
      </w:r>
      <w:r>
        <w:rPr>
          <w:rFonts w:ascii="Arial" w:hAnsi="Arial" w:cs="Arial"/>
          <w:w w:val="85"/>
        </w:rPr>
        <w:t>administrativo</w:t>
      </w:r>
      <w:r>
        <w:rPr>
          <w:rFonts w:ascii="Arial" w:hAnsi="Arial" w:cs="Arial"/>
          <w:spacing w:val="-3"/>
          <w:w w:val="85"/>
        </w:rPr>
        <w:t xml:space="preserve"> </w:t>
      </w:r>
      <w:r>
        <w:rPr>
          <w:rFonts w:ascii="Arial" w:hAnsi="Arial" w:cs="Arial"/>
          <w:w w:val="85"/>
        </w:rPr>
        <w:t>con</w:t>
      </w:r>
      <w:r>
        <w:rPr>
          <w:rFonts w:ascii="Arial" w:hAnsi="Arial" w:cs="Arial"/>
          <w:spacing w:val="-2"/>
          <w:w w:val="85"/>
        </w:rPr>
        <w:t xml:space="preserve"> </w:t>
      </w:r>
      <w:r>
        <w:rPr>
          <w:rFonts w:ascii="Arial" w:hAnsi="Arial" w:cs="Arial"/>
          <w:w w:val="85"/>
        </w:rPr>
        <w:t>un</w:t>
      </w:r>
      <w:r>
        <w:rPr>
          <w:rFonts w:ascii="Arial" w:hAnsi="Arial" w:cs="Arial"/>
          <w:spacing w:val="-2"/>
          <w:w w:val="85"/>
        </w:rPr>
        <w:t xml:space="preserve"> </w:t>
      </w:r>
      <w:r>
        <w:rPr>
          <w:rFonts w:ascii="Arial" w:hAnsi="Arial" w:cs="Arial"/>
          <w:w w:val="85"/>
        </w:rPr>
        <w:t>enfoque</w:t>
      </w:r>
      <w:r>
        <w:rPr>
          <w:rFonts w:ascii="Arial" w:hAnsi="Arial" w:cs="Arial"/>
          <w:spacing w:val="-2"/>
          <w:w w:val="85"/>
        </w:rPr>
        <w:t xml:space="preserve"> </w:t>
      </w:r>
      <w:r>
        <w:rPr>
          <w:rFonts w:ascii="Arial" w:hAnsi="Arial" w:cs="Arial"/>
          <w:w w:val="85"/>
        </w:rPr>
        <w:t>global</w:t>
      </w:r>
      <w:r>
        <w:rPr>
          <w:rFonts w:ascii="Arial" w:hAnsi="Arial" w:cs="Arial"/>
          <w:spacing w:val="-2"/>
          <w:w w:val="85"/>
        </w:rPr>
        <w:t xml:space="preserve"> </w:t>
      </w:r>
      <w:r>
        <w:rPr>
          <w:rFonts w:ascii="Arial" w:hAnsi="Arial" w:cs="Arial"/>
          <w:w w:val="85"/>
        </w:rPr>
        <w:t>e</w:t>
      </w:r>
      <w:r>
        <w:rPr>
          <w:rFonts w:ascii="Arial" w:hAnsi="Arial" w:cs="Arial"/>
          <w:spacing w:val="-2"/>
          <w:w w:val="85"/>
        </w:rPr>
        <w:t xml:space="preserve"> </w:t>
      </w:r>
      <w:r>
        <w:rPr>
          <w:rFonts w:ascii="Arial" w:hAnsi="Arial" w:cs="Arial"/>
          <w:w w:val="85"/>
        </w:rPr>
        <w:t>integral,</w:t>
      </w:r>
      <w:r>
        <w:rPr>
          <w:rFonts w:ascii="Arial" w:hAnsi="Arial" w:cs="Arial"/>
          <w:spacing w:val="-2"/>
          <w:w w:val="85"/>
        </w:rPr>
        <w:t xml:space="preserve"> </w:t>
      </w:r>
      <w:r>
        <w:rPr>
          <w:rFonts w:ascii="Arial" w:hAnsi="Arial" w:cs="Arial"/>
          <w:w w:val="85"/>
        </w:rPr>
        <w:t>dirigidas</w:t>
      </w:r>
      <w:r>
        <w:rPr>
          <w:rFonts w:ascii="Arial" w:hAnsi="Arial" w:cs="Arial"/>
          <w:spacing w:val="-2"/>
          <w:w w:val="85"/>
        </w:rPr>
        <w:t xml:space="preserve"> </w:t>
      </w:r>
      <w:r>
        <w:rPr>
          <w:rFonts w:ascii="Arial" w:hAnsi="Arial" w:cs="Arial"/>
          <w:w w:val="85"/>
        </w:rPr>
        <w:t>a</w:t>
      </w:r>
      <w:r>
        <w:rPr>
          <w:rFonts w:ascii="Arial" w:hAnsi="Arial" w:cs="Arial"/>
          <w:spacing w:val="-2"/>
          <w:w w:val="85"/>
        </w:rPr>
        <w:t xml:space="preserve"> </w:t>
      </w:r>
      <w:r>
        <w:rPr>
          <w:rFonts w:ascii="Arial" w:hAnsi="Arial" w:cs="Arial"/>
          <w:w w:val="85"/>
        </w:rPr>
        <w:t>reducir</w:t>
      </w:r>
      <w:r>
        <w:rPr>
          <w:rFonts w:ascii="Arial" w:hAnsi="Arial" w:cs="Arial"/>
          <w:spacing w:val="-2"/>
          <w:w w:val="85"/>
        </w:rPr>
        <w:t xml:space="preserve"> </w:t>
      </w:r>
      <w:r>
        <w:rPr>
          <w:rFonts w:ascii="Arial" w:hAnsi="Arial" w:cs="Arial"/>
          <w:w w:val="85"/>
        </w:rPr>
        <w:t>el</w:t>
      </w:r>
      <w:r>
        <w:rPr>
          <w:rFonts w:ascii="Arial" w:hAnsi="Arial" w:cs="Arial"/>
          <w:spacing w:val="-2"/>
          <w:w w:val="85"/>
        </w:rPr>
        <w:t xml:space="preserve"> </w:t>
      </w:r>
      <w:r>
        <w:rPr>
          <w:rFonts w:ascii="Arial" w:hAnsi="Arial" w:cs="Arial"/>
          <w:w w:val="85"/>
        </w:rPr>
        <w:t>nivel</w:t>
      </w:r>
      <w:r>
        <w:rPr>
          <w:rFonts w:ascii="Arial" w:hAnsi="Arial" w:cs="Arial"/>
          <w:spacing w:val="-2"/>
          <w:w w:val="85"/>
        </w:rPr>
        <w:t xml:space="preserve"> </w:t>
      </w:r>
      <w:r>
        <w:rPr>
          <w:rFonts w:ascii="Arial" w:hAnsi="Arial" w:cs="Arial"/>
          <w:w w:val="85"/>
        </w:rPr>
        <w:t>de</w:t>
      </w:r>
      <w:r>
        <w:rPr>
          <w:rFonts w:ascii="Arial" w:hAnsi="Arial" w:cs="Arial"/>
          <w:spacing w:val="-2"/>
          <w:w w:val="85"/>
        </w:rPr>
        <w:t xml:space="preserve"> </w:t>
      </w:r>
      <w:r>
        <w:rPr>
          <w:rFonts w:ascii="Arial" w:hAnsi="Arial" w:cs="Arial"/>
          <w:w w:val="85"/>
        </w:rPr>
        <w:t>riesgo,</w:t>
      </w:r>
      <w:r>
        <w:rPr>
          <w:rFonts w:ascii="Arial" w:hAnsi="Arial" w:cs="Arial"/>
          <w:spacing w:val="-2"/>
          <w:w w:val="85"/>
        </w:rPr>
        <w:t xml:space="preserve"> </w:t>
      </w:r>
      <w:r>
        <w:rPr>
          <w:rFonts w:ascii="Arial" w:hAnsi="Arial" w:cs="Arial"/>
          <w:w w:val="85"/>
        </w:rPr>
        <w:t>evitar</w:t>
      </w:r>
      <w:r>
        <w:rPr>
          <w:rFonts w:ascii="Arial" w:hAnsi="Arial" w:cs="Arial"/>
          <w:spacing w:val="-2"/>
          <w:w w:val="85"/>
        </w:rPr>
        <w:t xml:space="preserve"> </w:t>
      </w:r>
      <w:r>
        <w:rPr>
          <w:rFonts w:ascii="Arial" w:hAnsi="Arial" w:cs="Arial"/>
          <w:w w:val="85"/>
        </w:rPr>
        <w:t>o</w:t>
      </w:r>
      <w:r>
        <w:rPr>
          <w:rFonts w:ascii="Arial" w:hAnsi="Arial" w:cs="Arial"/>
          <w:spacing w:val="-2"/>
          <w:w w:val="85"/>
        </w:rPr>
        <w:t xml:space="preserve"> </w:t>
      </w:r>
      <w:r>
        <w:rPr>
          <w:rFonts w:ascii="Arial" w:hAnsi="Arial" w:cs="Arial"/>
          <w:w w:val="85"/>
        </w:rPr>
        <w:t>minimizar</w:t>
      </w:r>
      <w:r>
        <w:rPr>
          <w:rFonts w:ascii="Arial" w:hAnsi="Arial" w:cs="Arial"/>
          <w:spacing w:val="-3"/>
          <w:w w:val="85"/>
        </w:rPr>
        <w:t xml:space="preserve"> </w:t>
      </w:r>
      <w:r>
        <w:rPr>
          <w:rFonts w:ascii="Arial" w:hAnsi="Arial" w:cs="Arial"/>
          <w:w w:val="85"/>
        </w:rPr>
        <w:t>el</w:t>
      </w:r>
      <w:r>
        <w:rPr>
          <w:rFonts w:ascii="Arial" w:hAnsi="Arial" w:cs="Arial"/>
          <w:spacing w:val="-51"/>
          <w:w w:val="85"/>
        </w:rPr>
        <w:t xml:space="preserve"> </w:t>
      </w:r>
      <w:r>
        <w:rPr>
          <w:rFonts w:ascii="Arial" w:hAnsi="Arial" w:cs="Arial"/>
          <w:w w:val="85"/>
        </w:rPr>
        <w:t>deterioro de los bienes y, en lo posible, las intervenciones de conservación - restauración. Comprende</w:t>
      </w:r>
      <w:r>
        <w:rPr>
          <w:rFonts w:ascii="Arial" w:hAnsi="Arial" w:cs="Arial"/>
          <w:spacing w:val="1"/>
          <w:w w:val="85"/>
        </w:rPr>
        <w:t xml:space="preserve"> </w:t>
      </w:r>
      <w:r>
        <w:rPr>
          <w:rFonts w:ascii="Arial" w:hAnsi="Arial" w:cs="Arial"/>
          <w:w w:val="80"/>
        </w:rPr>
        <w:t>actividades</w:t>
      </w:r>
      <w:r>
        <w:rPr>
          <w:rFonts w:ascii="Arial" w:hAnsi="Arial" w:cs="Arial"/>
          <w:spacing w:val="7"/>
          <w:w w:val="80"/>
        </w:rPr>
        <w:t xml:space="preserve"> </w:t>
      </w:r>
      <w:r>
        <w:rPr>
          <w:rFonts w:ascii="Arial" w:hAnsi="Arial" w:cs="Arial"/>
          <w:w w:val="80"/>
        </w:rPr>
        <w:t>de</w:t>
      </w:r>
      <w:r>
        <w:rPr>
          <w:rFonts w:ascii="Arial" w:hAnsi="Arial" w:cs="Arial"/>
          <w:spacing w:val="7"/>
          <w:w w:val="80"/>
        </w:rPr>
        <w:t xml:space="preserve"> </w:t>
      </w:r>
      <w:r>
        <w:rPr>
          <w:rFonts w:ascii="Arial" w:hAnsi="Arial" w:cs="Arial"/>
          <w:w w:val="80"/>
        </w:rPr>
        <w:t>gestión</w:t>
      </w:r>
      <w:r>
        <w:rPr>
          <w:rFonts w:ascii="Arial" w:hAnsi="Arial" w:cs="Arial"/>
          <w:spacing w:val="7"/>
          <w:w w:val="80"/>
        </w:rPr>
        <w:t xml:space="preserve"> </w:t>
      </w:r>
      <w:r>
        <w:rPr>
          <w:rFonts w:ascii="Arial" w:hAnsi="Arial" w:cs="Arial"/>
          <w:w w:val="80"/>
        </w:rPr>
        <w:t>para</w:t>
      </w:r>
      <w:r>
        <w:rPr>
          <w:rFonts w:ascii="Arial" w:hAnsi="Arial" w:cs="Arial"/>
          <w:spacing w:val="8"/>
          <w:w w:val="80"/>
        </w:rPr>
        <w:t xml:space="preserve"> </w:t>
      </w:r>
      <w:r>
        <w:rPr>
          <w:rFonts w:ascii="Arial" w:hAnsi="Arial" w:cs="Arial"/>
          <w:w w:val="80"/>
        </w:rPr>
        <w:t>fomentar</w:t>
      </w:r>
      <w:r>
        <w:rPr>
          <w:rFonts w:ascii="Arial" w:hAnsi="Arial" w:cs="Arial"/>
          <w:spacing w:val="7"/>
          <w:w w:val="80"/>
        </w:rPr>
        <w:t xml:space="preserve"> </w:t>
      </w:r>
      <w:r>
        <w:rPr>
          <w:rFonts w:ascii="Arial" w:hAnsi="Arial" w:cs="Arial"/>
          <w:w w:val="80"/>
        </w:rPr>
        <w:t>una</w:t>
      </w:r>
      <w:r>
        <w:rPr>
          <w:rFonts w:ascii="Arial" w:hAnsi="Arial" w:cs="Arial"/>
          <w:spacing w:val="7"/>
          <w:w w:val="80"/>
        </w:rPr>
        <w:t xml:space="preserve"> </w:t>
      </w:r>
      <w:r>
        <w:rPr>
          <w:rFonts w:ascii="Arial" w:hAnsi="Arial" w:cs="Arial"/>
          <w:w w:val="80"/>
        </w:rPr>
        <w:t>protección</w:t>
      </w:r>
      <w:r>
        <w:rPr>
          <w:rFonts w:ascii="Arial" w:hAnsi="Arial" w:cs="Arial"/>
          <w:spacing w:val="7"/>
          <w:w w:val="80"/>
        </w:rPr>
        <w:t xml:space="preserve"> </w:t>
      </w:r>
      <w:r>
        <w:rPr>
          <w:rFonts w:ascii="Arial" w:hAnsi="Arial" w:cs="Arial"/>
          <w:w w:val="80"/>
        </w:rPr>
        <w:t>planificada</w:t>
      </w:r>
      <w:r>
        <w:rPr>
          <w:rFonts w:ascii="Arial" w:hAnsi="Arial" w:cs="Arial"/>
          <w:spacing w:val="8"/>
          <w:w w:val="80"/>
        </w:rPr>
        <w:t xml:space="preserve"> </w:t>
      </w:r>
      <w:r>
        <w:rPr>
          <w:rFonts w:ascii="Arial" w:hAnsi="Arial" w:cs="Arial"/>
          <w:w w:val="80"/>
        </w:rPr>
        <w:t>del</w:t>
      </w:r>
      <w:r>
        <w:rPr>
          <w:rFonts w:ascii="Arial" w:hAnsi="Arial" w:cs="Arial"/>
          <w:spacing w:val="7"/>
          <w:w w:val="80"/>
        </w:rPr>
        <w:t xml:space="preserve"> </w:t>
      </w:r>
      <w:r>
        <w:rPr>
          <w:rFonts w:ascii="Arial" w:hAnsi="Arial" w:cs="Arial"/>
          <w:w w:val="80"/>
        </w:rPr>
        <w:t>patrimonio</w:t>
      </w:r>
      <w:r>
        <w:rPr>
          <w:rFonts w:ascii="Arial" w:hAnsi="Arial" w:cs="Arial"/>
          <w:spacing w:val="7"/>
          <w:w w:val="80"/>
        </w:rPr>
        <w:t xml:space="preserve"> </w:t>
      </w:r>
      <w:r>
        <w:rPr>
          <w:rFonts w:ascii="Arial" w:hAnsi="Arial" w:cs="Arial"/>
          <w:w w:val="80"/>
        </w:rPr>
        <w:t>documental.</w:t>
      </w:r>
    </w:p>
    <w:p w14:paraId="4D9CF7CB" w14:textId="77777777" w:rsidR="00C24EDE" w:rsidRDefault="00C24EDE">
      <w:pPr>
        <w:pStyle w:val="Textoindependiente"/>
        <w:rPr>
          <w:rFonts w:ascii="Arial" w:hAnsi="Arial" w:cs="Arial"/>
        </w:rPr>
      </w:pPr>
    </w:p>
    <w:p w14:paraId="19DB0383" w14:textId="77777777" w:rsidR="00C24EDE" w:rsidRDefault="00C71A7F">
      <w:pPr>
        <w:ind w:left="356"/>
        <w:rPr>
          <w:rFonts w:ascii="Arial" w:hAnsi="Arial" w:cs="Arial"/>
          <w:b/>
          <w:w w:val="81"/>
          <w:sz w:val="24"/>
          <w:szCs w:val="24"/>
        </w:rPr>
      </w:pPr>
      <w:bookmarkStart w:id="610" w:name="_Toc121578046"/>
      <w:bookmarkStart w:id="611" w:name="_Toc121578239"/>
      <w:r>
        <w:rPr>
          <w:rFonts w:ascii="Arial" w:hAnsi="Arial" w:cs="Arial"/>
          <w:b/>
          <w:w w:val="81"/>
          <w:sz w:val="24"/>
          <w:szCs w:val="24"/>
        </w:rPr>
        <w:t>D</w:t>
      </w:r>
      <w:bookmarkEnd w:id="610"/>
      <w:bookmarkEnd w:id="611"/>
    </w:p>
    <w:p w14:paraId="02226720" w14:textId="77777777" w:rsidR="00C24EDE" w:rsidRDefault="00C24EDE">
      <w:pPr>
        <w:pStyle w:val="Textoindependiente"/>
        <w:rPr>
          <w:rFonts w:ascii="Arial" w:hAnsi="Arial" w:cs="Arial"/>
          <w:b/>
        </w:rPr>
      </w:pPr>
    </w:p>
    <w:p w14:paraId="7CDAE261" w14:textId="77777777" w:rsidR="00C24EDE" w:rsidRDefault="00C71A7F">
      <w:pPr>
        <w:pStyle w:val="Textoindependiente"/>
        <w:ind w:left="356" w:right="425"/>
        <w:jc w:val="both"/>
        <w:rPr>
          <w:rFonts w:ascii="Arial" w:hAnsi="Arial" w:cs="Arial"/>
        </w:rPr>
      </w:pPr>
      <w:r>
        <w:rPr>
          <w:rFonts w:ascii="Arial" w:hAnsi="Arial" w:cs="Arial"/>
          <w:b/>
          <w:w w:val="85"/>
        </w:rPr>
        <w:t xml:space="preserve">Depósito de Archivo: </w:t>
      </w:r>
      <w:r>
        <w:rPr>
          <w:rFonts w:ascii="Arial" w:hAnsi="Arial" w:cs="Arial"/>
          <w:w w:val="85"/>
        </w:rPr>
        <w:t>Espacio destinado al almacenamiento ordenado y conservación de los fondos</w:t>
      </w:r>
      <w:r>
        <w:rPr>
          <w:rFonts w:ascii="Arial" w:hAnsi="Arial" w:cs="Arial"/>
          <w:spacing w:val="1"/>
          <w:w w:val="85"/>
        </w:rPr>
        <w:t xml:space="preserve"> </w:t>
      </w:r>
      <w:r>
        <w:rPr>
          <w:rFonts w:ascii="Arial" w:hAnsi="Arial" w:cs="Arial"/>
          <w:w w:val="85"/>
        </w:rPr>
        <w:t>documentales</w:t>
      </w:r>
      <w:r>
        <w:rPr>
          <w:rFonts w:ascii="Arial" w:hAnsi="Arial" w:cs="Arial"/>
          <w:spacing w:val="-3"/>
          <w:w w:val="85"/>
        </w:rPr>
        <w:t xml:space="preserve"> </w:t>
      </w:r>
      <w:r>
        <w:rPr>
          <w:rFonts w:ascii="Arial" w:hAnsi="Arial" w:cs="Arial"/>
          <w:w w:val="85"/>
        </w:rPr>
        <w:t>que</w:t>
      </w:r>
      <w:r>
        <w:rPr>
          <w:rFonts w:ascii="Arial" w:hAnsi="Arial" w:cs="Arial"/>
          <w:spacing w:val="-3"/>
          <w:w w:val="85"/>
        </w:rPr>
        <w:t xml:space="preserve"> </w:t>
      </w:r>
      <w:r>
        <w:rPr>
          <w:rFonts w:ascii="Arial" w:hAnsi="Arial" w:cs="Arial"/>
          <w:w w:val="85"/>
        </w:rPr>
        <w:t>se</w:t>
      </w:r>
      <w:r>
        <w:rPr>
          <w:rFonts w:ascii="Arial" w:hAnsi="Arial" w:cs="Arial"/>
          <w:spacing w:val="-2"/>
          <w:w w:val="85"/>
        </w:rPr>
        <w:t xml:space="preserve"> </w:t>
      </w:r>
      <w:r>
        <w:rPr>
          <w:rFonts w:ascii="Arial" w:hAnsi="Arial" w:cs="Arial"/>
          <w:w w:val="85"/>
        </w:rPr>
        <w:t>custodian</w:t>
      </w:r>
      <w:r>
        <w:rPr>
          <w:rFonts w:ascii="Arial" w:hAnsi="Arial" w:cs="Arial"/>
          <w:spacing w:val="-3"/>
          <w:w w:val="85"/>
        </w:rPr>
        <w:t xml:space="preserve"> </w:t>
      </w:r>
      <w:r>
        <w:rPr>
          <w:rFonts w:ascii="Arial" w:hAnsi="Arial" w:cs="Arial"/>
          <w:w w:val="85"/>
        </w:rPr>
        <w:t>en</w:t>
      </w:r>
      <w:r>
        <w:rPr>
          <w:rFonts w:ascii="Arial" w:hAnsi="Arial" w:cs="Arial"/>
          <w:spacing w:val="-3"/>
          <w:w w:val="85"/>
        </w:rPr>
        <w:t xml:space="preserve"> </w:t>
      </w:r>
      <w:r>
        <w:rPr>
          <w:rFonts w:ascii="Arial" w:hAnsi="Arial" w:cs="Arial"/>
          <w:w w:val="85"/>
        </w:rPr>
        <w:t>el</w:t>
      </w:r>
      <w:r>
        <w:rPr>
          <w:rFonts w:ascii="Arial" w:hAnsi="Arial" w:cs="Arial"/>
          <w:spacing w:val="-2"/>
          <w:w w:val="85"/>
        </w:rPr>
        <w:t xml:space="preserve"> </w:t>
      </w:r>
      <w:r>
        <w:rPr>
          <w:rFonts w:ascii="Arial" w:hAnsi="Arial" w:cs="Arial"/>
          <w:w w:val="85"/>
        </w:rPr>
        <w:t>archivo</w:t>
      </w:r>
      <w:r>
        <w:rPr>
          <w:rFonts w:ascii="Arial" w:hAnsi="Arial" w:cs="Arial"/>
          <w:spacing w:val="-3"/>
          <w:w w:val="85"/>
        </w:rPr>
        <w:t xml:space="preserve"> </w:t>
      </w:r>
      <w:r>
        <w:rPr>
          <w:rFonts w:ascii="Arial" w:hAnsi="Arial" w:cs="Arial"/>
          <w:w w:val="85"/>
        </w:rPr>
        <w:t>de</w:t>
      </w:r>
      <w:r>
        <w:rPr>
          <w:rFonts w:ascii="Arial" w:hAnsi="Arial" w:cs="Arial"/>
          <w:spacing w:val="-2"/>
          <w:w w:val="85"/>
        </w:rPr>
        <w:t xml:space="preserve"> </w:t>
      </w:r>
      <w:r>
        <w:rPr>
          <w:rFonts w:ascii="Arial" w:hAnsi="Arial" w:cs="Arial"/>
          <w:w w:val="85"/>
        </w:rPr>
        <w:t>una</w:t>
      </w:r>
      <w:r>
        <w:rPr>
          <w:rFonts w:ascii="Arial" w:hAnsi="Arial" w:cs="Arial"/>
          <w:spacing w:val="-3"/>
          <w:w w:val="85"/>
        </w:rPr>
        <w:t xml:space="preserve"> </w:t>
      </w:r>
      <w:r>
        <w:rPr>
          <w:rFonts w:ascii="Arial" w:hAnsi="Arial" w:cs="Arial"/>
          <w:w w:val="85"/>
        </w:rPr>
        <w:t>entidad.</w:t>
      </w:r>
    </w:p>
    <w:p w14:paraId="742BA670" w14:textId="77777777" w:rsidR="00C24EDE" w:rsidRDefault="00C24EDE">
      <w:pPr>
        <w:pStyle w:val="Textoindependiente"/>
        <w:rPr>
          <w:rFonts w:ascii="Arial" w:hAnsi="Arial" w:cs="Arial"/>
        </w:rPr>
      </w:pPr>
    </w:p>
    <w:p w14:paraId="499D098D" w14:textId="77777777" w:rsidR="00C24EDE" w:rsidRDefault="00C71A7F">
      <w:pPr>
        <w:pStyle w:val="Textoindependiente"/>
        <w:ind w:left="356" w:right="424"/>
        <w:jc w:val="both"/>
        <w:rPr>
          <w:rFonts w:ascii="Arial" w:hAnsi="Arial" w:cs="Arial"/>
        </w:rPr>
      </w:pPr>
      <w:r>
        <w:rPr>
          <w:rFonts w:ascii="Arial" w:hAnsi="Arial" w:cs="Arial"/>
          <w:w w:val="85"/>
        </w:rPr>
        <w:t>La capacidad, dotación y muebles, deben corresponder al volumen y las características físicas de los</w:t>
      </w:r>
      <w:r>
        <w:rPr>
          <w:rFonts w:ascii="Arial" w:hAnsi="Arial" w:cs="Arial"/>
          <w:spacing w:val="1"/>
          <w:w w:val="85"/>
        </w:rPr>
        <w:t xml:space="preserve"> </w:t>
      </w:r>
      <w:r>
        <w:rPr>
          <w:rFonts w:ascii="Arial" w:hAnsi="Arial" w:cs="Arial"/>
          <w:w w:val="80"/>
        </w:rPr>
        <w:t>documentos. Local especialmente equipado y adecuado para el almacenamiento y la conservación de los</w:t>
      </w:r>
      <w:r>
        <w:rPr>
          <w:rFonts w:ascii="Arial" w:hAnsi="Arial" w:cs="Arial"/>
          <w:spacing w:val="1"/>
          <w:w w:val="80"/>
        </w:rPr>
        <w:t xml:space="preserve"> </w:t>
      </w:r>
      <w:r>
        <w:rPr>
          <w:rFonts w:ascii="Arial" w:hAnsi="Arial" w:cs="Arial"/>
          <w:w w:val="90"/>
        </w:rPr>
        <w:t>documentos</w:t>
      </w:r>
      <w:r>
        <w:rPr>
          <w:rFonts w:ascii="Arial" w:hAnsi="Arial" w:cs="Arial"/>
          <w:spacing w:val="-6"/>
          <w:w w:val="90"/>
        </w:rPr>
        <w:t xml:space="preserve"> </w:t>
      </w:r>
      <w:r>
        <w:rPr>
          <w:rFonts w:ascii="Arial" w:hAnsi="Arial" w:cs="Arial"/>
          <w:w w:val="90"/>
        </w:rPr>
        <w:t>de</w:t>
      </w:r>
      <w:r>
        <w:rPr>
          <w:rFonts w:ascii="Arial" w:hAnsi="Arial" w:cs="Arial"/>
          <w:spacing w:val="-5"/>
          <w:w w:val="90"/>
        </w:rPr>
        <w:t xml:space="preserve"> </w:t>
      </w:r>
      <w:r>
        <w:rPr>
          <w:rFonts w:ascii="Arial" w:hAnsi="Arial" w:cs="Arial"/>
          <w:w w:val="90"/>
        </w:rPr>
        <w:t>archivo.</w:t>
      </w:r>
    </w:p>
    <w:p w14:paraId="28845199" w14:textId="77777777" w:rsidR="00C24EDE" w:rsidRDefault="00C24EDE">
      <w:pPr>
        <w:pStyle w:val="Textoindependiente"/>
        <w:rPr>
          <w:rFonts w:ascii="Arial" w:hAnsi="Arial" w:cs="Arial"/>
        </w:rPr>
      </w:pPr>
    </w:p>
    <w:p w14:paraId="773B1938" w14:textId="77777777" w:rsidR="00C24EDE" w:rsidRDefault="00C71A7F">
      <w:pPr>
        <w:pStyle w:val="Textoindependiente"/>
        <w:ind w:left="356"/>
        <w:jc w:val="both"/>
        <w:rPr>
          <w:rFonts w:ascii="Arial" w:hAnsi="Arial" w:cs="Arial"/>
        </w:rPr>
      </w:pPr>
      <w:r>
        <w:rPr>
          <w:rFonts w:ascii="Arial" w:hAnsi="Arial" w:cs="Arial"/>
          <w:b/>
          <w:w w:val="80"/>
        </w:rPr>
        <w:t>Desinfección:</w:t>
      </w:r>
      <w:r>
        <w:rPr>
          <w:rFonts w:ascii="Arial" w:hAnsi="Arial" w:cs="Arial"/>
          <w:b/>
          <w:spacing w:val="14"/>
          <w:w w:val="80"/>
        </w:rPr>
        <w:t xml:space="preserve"> </w:t>
      </w:r>
      <w:r>
        <w:rPr>
          <w:rFonts w:ascii="Arial" w:hAnsi="Arial" w:cs="Arial"/>
          <w:w w:val="80"/>
        </w:rPr>
        <w:t>Eliminación</w:t>
      </w:r>
      <w:r>
        <w:rPr>
          <w:rFonts w:ascii="Arial" w:hAnsi="Arial" w:cs="Arial"/>
          <w:spacing w:val="15"/>
          <w:w w:val="80"/>
        </w:rPr>
        <w:t xml:space="preserve"> </w:t>
      </w:r>
      <w:r>
        <w:rPr>
          <w:rFonts w:ascii="Arial" w:hAnsi="Arial" w:cs="Arial"/>
          <w:w w:val="80"/>
        </w:rPr>
        <w:t>de</w:t>
      </w:r>
      <w:r>
        <w:rPr>
          <w:rFonts w:ascii="Arial" w:hAnsi="Arial" w:cs="Arial"/>
          <w:spacing w:val="15"/>
          <w:w w:val="80"/>
        </w:rPr>
        <w:t xml:space="preserve"> </w:t>
      </w:r>
      <w:r>
        <w:rPr>
          <w:rFonts w:ascii="Arial" w:hAnsi="Arial" w:cs="Arial"/>
          <w:w w:val="80"/>
        </w:rPr>
        <w:t>gérmenes</w:t>
      </w:r>
      <w:r>
        <w:rPr>
          <w:rFonts w:ascii="Arial" w:hAnsi="Arial" w:cs="Arial"/>
          <w:spacing w:val="15"/>
          <w:w w:val="80"/>
        </w:rPr>
        <w:t xml:space="preserve"> </w:t>
      </w:r>
      <w:r>
        <w:rPr>
          <w:rFonts w:ascii="Arial" w:hAnsi="Arial" w:cs="Arial"/>
          <w:w w:val="80"/>
        </w:rPr>
        <w:t>que</w:t>
      </w:r>
      <w:r>
        <w:rPr>
          <w:rFonts w:ascii="Arial" w:hAnsi="Arial" w:cs="Arial"/>
          <w:spacing w:val="16"/>
          <w:w w:val="80"/>
        </w:rPr>
        <w:t xml:space="preserve"> </w:t>
      </w:r>
      <w:r>
        <w:rPr>
          <w:rFonts w:ascii="Arial" w:hAnsi="Arial" w:cs="Arial"/>
          <w:w w:val="80"/>
        </w:rPr>
        <w:t>infectan</w:t>
      </w:r>
      <w:r>
        <w:rPr>
          <w:rFonts w:ascii="Arial" w:hAnsi="Arial" w:cs="Arial"/>
          <w:spacing w:val="15"/>
          <w:w w:val="80"/>
        </w:rPr>
        <w:t xml:space="preserve"> </w:t>
      </w:r>
      <w:r>
        <w:rPr>
          <w:rFonts w:ascii="Arial" w:hAnsi="Arial" w:cs="Arial"/>
          <w:w w:val="80"/>
        </w:rPr>
        <w:t>o</w:t>
      </w:r>
      <w:r>
        <w:rPr>
          <w:rFonts w:ascii="Arial" w:hAnsi="Arial" w:cs="Arial"/>
          <w:spacing w:val="15"/>
          <w:w w:val="80"/>
        </w:rPr>
        <w:t xml:space="preserve"> </w:t>
      </w:r>
      <w:r>
        <w:rPr>
          <w:rFonts w:ascii="Arial" w:hAnsi="Arial" w:cs="Arial"/>
          <w:w w:val="80"/>
        </w:rPr>
        <w:t>pueden</w:t>
      </w:r>
      <w:r>
        <w:rPr>
          <w:rFonts w:ascii="Arial" w:hAnsi="Arial" w:cs="Arial"/>
          <w:spacing w:val="16"/>
          <w:w w:val="80"/>
        </w:rPr>
        <w:t xml:space="preserve"> </w:t>
      </w:r>
      <w:r>
        <w:rPr>
          <w:rFonts w:ascii="Arial" w:hAnsi="Arial" w:cs="Arial"/>
          <w:w w:val="80"/>
        </w:rPr>
        <w:t>provocar</w:t>
      </w:r>
      <w:r>
        <w:rPr>
          <w:rFonts w:ascii="Arial" w:hAnsi="Arial" w:cs="Arial"/>
          <w:spacing w:val="15"/>
          <w:w w:val="80"/>
        </w:rPr>
        <w:t xml:space="preserve"> </w:t>
      </w:r>
      <w:r>
        <w:rPr>
          <w:rFonts w:ascii="Arial" w:hAnsi="Arial" w:cs="Arial"/>
          <w:w w:val="80"/>
        </w:rPr>
        <w:t>una</w:t>
      </w:r>
      <w:r>
        <w:rPr>
          <w:rFonts w:ascii="Arial" w:hAnsi="Arial" w:cs="Arial"/>
          <w:spacing w:val="15"/>
          <w:w w:val="80"/>
        </w:rPr>
        <w:t xml:space="preserve"> </w:t>
      </w:r>
      <w:r>
        <w:rPr>
          <w:rFonts w:ascii="Arial" w:hAnsi="Arial" w:cs="Arial"/>
          <w:w w:val="80"/>
        </w:rPr>
        <w:t>infección</w:t>
      </w:r>
      <w:r>
        <w:rPr>
          <w:rFonts w:ascii="Arial" w:hAnsi="Arial" w:cs="Arial"/>
          <w:spacing w:val="16"/>
          <w:w w:val="80"/>
        </w:rPr>
        <w:t xml:space="preserve"> </w:t>
      </w:r>
      <w:r>
        <w:rPr>
          <w:rFonts w:ascii="Arial" w:hAnsi="Arial" w:cs="Arial"/>
          <w:w w:val="80"/>
        </w:rPr>
        <w:t>en</w:t>
      </w:r>
      <w:r>
        <w:rPr>
          <w:rFonts w:ascii="Arial" w:hAnsi="Arial" w:cs="Arial"/>
          <w:spacing w:val="15"/>
          <w:w w:val="80"/>
        </w:rPr>
        <w:t xml:space="preserve"> </w:t>
      </w:r>
      <w:r>
        <w:rPr>
          <w:rFonts w:ascii="Arial" w:hAnsi="Arial" w:cs="Arial"/>
          <w:w w:val="80"/>
        </w:rPr>
        <w:t>un</w:t>
      </w:r>
      <w:r>
        <w:rPr>
          <w:rFonts w:ascii="Arial" w:hAnsi="Arial" w:cs="Arial"/>
          <w:spacing w:val="15"/>
          <w:w w:val="80"/>
        </w:rPr>
        <w:t xml:space="preserve"> </w:t>
      </w:r>
      <w:r>
        <w:rPr>
          <w:rFonts w:ascii="Arial" w:hAnsi="Arial" w:cs="Arial"/>
          <w:w w:val="80"/>
        </w:rPr>
        <w:t>lugar.</w:t>
      </w:r>
    </w:p>
    <w:p w14:paraId="314373DA" w14:textId="77777777" w:rsidR="00C24EDE" w:rsidRDefault="00C24EDE">
      <w:pPr>
        <w:pStyle w:val="Textoindependiente"/>
        <w:rPr>
          <w:rFonts w:ascii="Arial" w:hAnsi="Arial" w:cs="Arial"/>
        </w:rPr>
      </w:pPr>
    </w:p>
    <w:p w14:paraId="03C04B70" w14:textId="77777777" w:rsidR="00C24EDE" w:rsidRDefault="00C71A7F">
      <w:pPr>
        <w:ind w:left="356"/>
        <w:jc w:val="both"/>
        <w:rPr>
          <w:rFonts w:ascii="Arial" w:hAnsi="Arial" w:cs="Arial"/>
          <w:sz w:val="24"/>
          <w:szCs w:val="24"/>
        </w:rPr>
      </w:pPr>
      <w:r>
        <w:rPr>
          <w:rFonts w:ascii="Arial" w:hAnsi="Arial" w:cs="Arial"/>
          <w:b/>
          <w:w w:val="80"/>
          <w:sz w:val="24"/>
          <w:szCs w:val="24"/>
        </w:rPr>
        <w:t>Desratización:</w:t>
      </w:r>
      <w:r>
        <w:rPr>
          <w:rFonts w:ascii="Arial" w:hAnsi="Arial" w:cs="Arial"/>
          <w:b/>
          <w:spacing w:val="18"/>
          <w:w w:val="80"/>
          <w:sz w:val="24"/>
          <w:szCs w:val="24"/>
        </w:rPr>
        <w:t xml:space="preserve"> </w:t>
      </w:r>
      <w:r>
        <w:rPr>
          <w:rFonts w:ascii="Arial" w:hAnsi="Arial" w:cs="Arial"/>
          <w:w w:val="80"/>
          <w:sz w:val="24"/>
          <w:szCs w:val="24"/>
        </w:rPr>
        <w:t>Eliminación</w:t>
      </w:r>
      <w:r>
        <w:rPr>
          <w:rFonts w:ascii="Arial" w:hAnsi="Arial" w:cs="Arial"/>
          <w:spacing w:val="19"/>
          <w:w w:val="80"/>
          <w:sz w:val="24"/>
          <w:szCs w:val="24"/>
        </w:rPr>
        <w:t xml:space="preserve"> </w:t>
      </w:r>
      <w:r>
        <w:rPr>
          <w:rFonts w:ascii="Arial" w:hAnsi="Arial" w:cs="Arial"/>
          <w:w w:val="80"/>
          <w:sz w:val="24"/>
          <w:szCs w:val="24"/>
        </w:rPr>
        <w:t>de</w:t>
      </w:r>
      <w:r>
        <w:rPr>
          <w:rFonts w:ascii="Arial" w:hAnsi="Arial" w:cs="Arial"/>
          <w:spacing w:val="19"/>
          <w:w w:val="80"/>
          <w:sz w:val="24"/>
          <w:szCs w:val="24"/>
        </w:rPr>
        <w:t xml:space="preserve"> </w:t>
      </w:r>
      <w:r>
        <w:rPr>
          <w:rFonts w:ascii="Arial" w:hAnsi="Arial" w:cs="Arial"/>
          <w:w w:val="80"/>
          <w:sz w:val="24"/>
          <w:szCs w:val="24"/>
        </w:rPr>
        <w:t>roedores.</w:t>
      </w:r>
    </w:p>
    <w:p w14:paraId="031AC7FB" w14:textId="77777777" w:rsidR="00C24EDE" w:rsidRDefault="00C24EDE">
      <w:pPr>
        <w:pStyle w:val="Textoindependiente"/>
        <w:rPr>
          <w:rFonts w:ascii="Arial" w:hAnsi="Arial" w:cs="Arial"/>
        </w:rPr>
      </w:pPr>
    </w:p>
    <w:p w14:paraId="357695D1" w14:textId="77777777" w:rsidR="00C24EDE" w:rsidRDefault="00C71A7F">
      <w:pPr>
        <w:pStyle w:val="Textoindependiente"/>
        <w:ind w:left="356" w:right="424"/>
        <w:jc w:val="both"/>
        <w:rPr>
          <w:rFonts w:ascii="Arial" w:hAnsi="Arial" w:cs="Arial"/>
        </w:rPr>
      </w:pPr>
      <w:r>
        <w:rPr>
          <w:rFonts w:ascii="Arial" w:hAnsi="Arial" w:cs="Arial"/>
          <w:b/>
          <w:w w:val="85"/>
        </w:rPr>
        <w:t xml:space="preserve">Documento Digitalizado: </w:t>
      </w:r>
      <w:r>
        <w:rPr>
          <w:rFonts w:ascii="Arial" w:hAnsi="Arial" w:cs="Arial"/>
          <w:w w:val="85"/>
        </w:rPr>
        <w:t>Consiste en una representación digital, obtenida a partir de un documento</w:t>
      </w:r>
      <w:r>
        <w:rPr>
          <w:rFonts w:ascii="Arial" w:hAnsi="Arial" w:cs="Arial"/>
          <w:spacing w:val="1"/>
          <w:w w:val="85"/>
        </w:rPr>
        <w:t xml:space="preserve"> </w:t>
      </w:r>
      <w:r>
        <w:rPr>
          <w:rFonts w:ascii="Arial" w:hAnsi="Arial" w:cs="Arial"/>
          <w:w w:val="80"/>
        </w:rPr>
        <w:t>registrado</w:t>
      </w:r>
      <w:r>
        <w:rPr>
          <w:rFonts w:ascii="Arial" w:hAnsi="Arial" w:cs="Arial"/>
          <w:spacing w:val="25"/>
          <w:w w:val="80"/>
        </w:rPr>
        <w:t xml:space="preserve"> </w:t>
      </w:r>
      <w:r>
        <w:rPr>
          <w:rFonts w:ascii="Arial" w:hAnsi="Arial" w:cs="Arial"/>
          <w:w w:val="80"/>
        </w:rPr>
        <w:t>en</w:t>
      </w:r>
      <w:r>
        <w:rPr>
          <w:rFonts w:ascii="Arial" w:hAnsi="Arial" w:cs="Arial"/>
          <w:spacing w:val="26"/>
          <w:w w:val="80"/>
        </w:rPr>
        <w:t xml:space="preserve"> </w:t>
      </w:r>
      <w:r>
        <w:rPr>
          <w:rFonts w:ascii="Arial" w:hAnsi="Arial" w:cs="Arial"/>
          <w:w w:val="80"/>
        </w:rPr>
        <w:t>un</w:t>
      </w:r>
      <w:r>
        <w:rPr>
          <w:rFonts w:ascii="Arial" w:hAnsi="Arial" w:cs="Arial"/>
          <w:spacing w:val="26"/>
          <w:w w:val="80"/>
        </w:rPr>
        <w:t xml:space="preserve"> </w:t>
      </w:r>
      <w:r>
        <w:rPr>
          <w:rFonts w:ascii="Arial" w:hAnsi="Arial" w:cs="Arial"/>
          <w:w w:val="80"/>
        </w:rPr>
        <w:t>medio</w:t>
      </w:r>
      <w:r>
        <w:rPr>
          <w:rFonts w:ascii="Arial" w:hAnsi="Arial" w:cs="Arial"/>
          <w:spacing w:val="26"/>
          <w:w w:val="80"/>
        </w:rPr>
        <w:t xml:space="preserve"> </w:t>
      </w:r>
      <w:r>
        <w:rPr>
          <w:rFonts w:ascii="Arial" w:hAnsi="Arial" w:cs="Arial"/>
          <w:w w:val="80"/>
        </w:rPr>
        <w:t>o</w:t>
      </w:r>
      <w:r>
        <w:rPr>
          <w:rFonts w:ascii="Arial" w:hAnsi="Arial" w:cs="Arial"/>
          <w:spacing w:val="25"/>
          <w:w w:val="80"/>
        </w:rPr>
        <w:t xml:space="preserve"> </w:t>
      </w:r>
      <w:r>
        <w:rPr>
          <w:rFonts w:ascii="Arial" w:hAnsi="Arial" w:cs="Arial"/>
          <w:w w:val="80"/>
        </w:rPr>
        <w:t>soporte</w:t>
      </w:r>
      <w:r>
        <w:rPr>
          <w:rFonts w:ascii="Arial" w:hAnsi="Arial" w:cs="Arial"/>
          <w:spacing w:val="26"/>
          <w:w w:val="80"/>
        </w:rPr>
        <w:t xml:space="preserve"> </w:t>
      </w:r>
      <w:r>
        <w:rPr>
          <w:rFonts w:ascii="Arial" w:hAnsi="Arial" w:cs="Arial"/>
          <w:w w:val="80"/>
        </w:rPr>
        <w:t>físico,</w:t>
      </w:r>
      <w:r>
        <w:rPr>
          <w:rFonts w:ascii="Arial" w:hAnsi="Arial" w:cs="Arial"/>
          <w:spacing w:val="26"/>
          <w:w w:val="80"/>
        </w:rPr>
        <w:t xml:space="preserve"> </w:t>
      </w:r>
      <w:r>
        <w:rPr>
          <w:rFonts w:ascii="Arial" w:hAnsi="Arial" w:cs="Arial"/>
          <w:w w:val="80"/>
        </w:rPr>
        <w:t>mediante</w:t>
      </w:r>
      <w:r>
        <w:rPr>
          <w:rFonts w:ascii="Arial" w:hAnsi="Arial" w:cs="Arial"/>
          <w:spacing w:val="26"/>
          <w:w w:val="80"/>
        </w:rPr>
        <w:t xml:space="preserve"> </w:t>
      </w:r>
      <w:r>
        <w:rPr>
          <w:rFonts w:ascii="Arial" w:hAnsi="Arial" w:cs="Arial"/>
          <w:w w:val="80"/>
        </w:rPr>
        <w:t>un</w:t>
      </w:r>
      <w:r>
        <w:rPr>
          <w:rFonts w:ascii="Arial" w:hAnsi="Arial" w:cs="Arial"/>
          <w:spacing w:val="26"/>
          <w:w w:val="80"/>
        </w:rPr>
        <w:t xml:space="preserve"> </w:t>
      </w:r>
      <w:r>
        <w:rPr>
          <w:rFonts w:ascii="Arial" w:hAnsi="Arial" w:cs="Arial"/>
          <w:w w:val="80"/>
        </w:rPr>
        <w:t>proceso</w:t>
      </w:r>
      <w:r>
        <w:rPr>
          <w:rFonts w:ascii="Arial" w:hAnsi="Arial" w:cs="Arial"/>
          <w:spacing w:val="25"/>
          <w:w w:val="80"/>
        </w:rPr>
        <w:t xml:space="preserve"> </w:t>
      </w:r>
      <w:r>
        <w:rPr>
          <w:rFonts w:ascii="Arial" w:hAnsi="Arial" w:cs="Arial"/>
          <w:w w:val="80"/>
        </w:rPr>
        <w:t>de</w:t>
      </w:r>
      <w:r>
        <w:rPr>
          <w:rFonts w:ascii="Arial" w:hAnsi="Arial" w:cs="Arial"/>
          <w:spacing w:val="26"/>
          <w:w w:val="80"/>
        </w:rPr>
        <w:t xml:space="preserve"> </w:t>
      </w:r>
      <w:r>
        <w:rPr>
          <w:rFonts w:ascii="Arial" w:hAnsi="Arial" w:cs="Arial"/>
          <w:w w:val="80"/>
        </w:rPr>
        <w:t>digitalización.</w:t>
      </w:r>
      <w:r>
        <w:rPr>
          <w:rFonts w:ascii="Arial" w:hAnsi="Arial" w:cs="Arial"/>
          <w:spacing w:val="26"/>
          <w:w w:val="80"/>
        </w:rPr>
        <w:t xml:space="preserve"> </w:t>
      </w:r>
      <w:r>
        <w:rPr>
          <w:rFonts w:ascii="Arial" w:hAnsi="Arial" w:cs="Arial"/>
          <w:w w:val="80"/>
        </w:rPr>
        <w:t>Se</w:t>
      </w:r>
      <w:r>
        <w:rPr>
          <w:rFonts w:ascii="Arial" w:hAnsi="Arial" w:cs="Arial"/>
          <w:spacing w:val="26"/>
          <w:w w:val="80"/>
        </w:rPr>
        <w:t xml:space="preserve"> </w:t>
      </w:r>
      <w:r>
        <w:rPr>
          <w:rFonts w:ascii="Arial" w:hAnsi="Arial" w:cs="Arial"/>
          <w:w w:val="80"/>
        </w:rPr>
        <w:t>puede</w:t>
      </w:r>
      <w:r>
        <w:rPr>
          <w:rFonts w:ascii="Arial" w:hAnsi="Arial" w:cs="Arial"/>
          <w:spacing w:val="25"/>
          <w:w w:val="80"/>
        </w:rPr>
        <w:t xml:space="preserve"> </w:t>
      </w:r>
      <w:r>
        <w:rPr>
          <w:rFonts w:ascii="Arial" w:hAnsi="Arial" w:cs="Arial"/>
          <w:w w:val="80"/>
        </w:rPr>
        <w:t>considerar</w:t>
      </w:r>
      <w:r>
        <w:rPr>
          <w:rFonts w:ascii="Arial" w:hAnsi="Arial" w:cs="Arial"/>
          <w:spacing w:val="26"/>
          <w:w w:val="80"/>
        </w:rPr>
        <w:t xml:space="preserve"> </w:t>
      </w:r>
      <w:r>
        <w:rPr>
          <w:rFonts w:ascii="Arial" w:hAnsi="Arial" w:cs="Arial"/>
          <w:w w:val="80"/>
        </w:rPr>
        <w:t>como</w:t>
      </w:r>
      <w:r>
        <w:rPr>
          <w:rFonts w:ascii="Arial" w:hAnsi="Arial" w:cs="Arial"/>
          <w:spacing w:val="-48"/>
          <w:w w:val="80"/>
        </w:rPr>
        <w:t xml:space="preserve"> </w:t>
      </w:r>
      <w:r>
        <w:rPr>
          <w:rFonts w:ascii="Arial" w:hAnsi="Arial" w:cs="Arial"/>
          <w:w w:val="90"/>
        </w:rPr>
        <w:t>una</w:t>
      </w:r>
      <w:r>
        <w:rPr>
          <w:rFonts w:ascii="Arial" w:hAnsi="Arial" w:cs="Arial"/>
          <w:spacing w:val="-9"/>
          <w:w w:val="90"/>
        </w:rPr>
        <w:t xml:space="preserve"> </w:t>
      </w:r>
      <w:r>
        <w:rPr>
          <w:rFonts w:ascii="Arial" w:hAnsi="Arial" w:cs="Arial"/>
          <w:w w:val="90"/>
        </w:rPr>
        <w:t>forma</w:t>
      </w:r>
      <w:r>
        <w:rPr>
          <w:rFonts w:ascii="Arial" w:hAnsi="Arial" w:cs="Arial"/>
          <w:spacing w:val="-8"/>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producción</w:t>
      </w:r>
      <w:r>
        <w:rPr>
          <w:rFonts w:ascii="Arial" w:hAnsi="Arial" w:cs="Arial"/>
          <w:spacing w:val="-9"/>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documentos</w:t>
      </w:r>
      <w:r>
        <w:rPr>
          <w:rFonts w:ascii="Arial" w:hAnsi="Arial" w:cs="Arial"/>
          <w:spacing w:val="-8"/>
          <w:w w:val="90"/>
        </w:rPr>
        <w:t xml:space="preserve"> </w:t>
      </w:r>
      <w:r>
        <w:rPr>
          <w:rFonts w:ascii="Arial" w:hAnsi="Arial" w:cs="Arial"/>
          <w:w w:val="90"/>
        </w:rPr>
        <w:t>electrónicos.</w:t>
      </w:r>
    </w:p>
    <w:p w14:paraId="215E3E29" w14:textId="77777777" w:rsidR="00C24EDE" w:rsidRDefault="00C24EDE">
      <w:pPr>
        <w:pStyle w:val="Textoindependiente"/>
        <w:rPr>
          <w:rFonts w:ascii="Arial" w:hAnsi="Arial" w:cs="Arial"/>
        </w:rPr>
      </w:pPr>
    </w:p>
    <w:p w14:paraId="37835D19" w14:textId="77777777" w:rsidR="00C24EDE" w:rsidRDefault="00C71A7F">
      <w:pPr>
        <w:pStyle w:val="Textoindependiente"/>
        <w:ind w:left="356" w:right="424"/>
        <w:jc w:val="both"/>
        <w:rPr>
          <w:rFonts w:ascii="Arial" w:hAnsi="Arial" w:cs="Arial"/>
        </w:rPr>
      </w:pPr>
      <w:r>
        <w:rPr>
          <w:rFonts w:ascii="Arial" w:hAnsi="Arial" w:cs="Arial"/>
          <w:b/>
          <w:w w:val="85"/>
        </w:rPr>
        <w:t xml:space="preserve">Documento Nativo Digital: </w:t>
      </w:r>
      <w:r>
        <w:rPr>
          <w:rFonts w:ascii="Arial" w:hAnsi="Arial" w:cs="Arial"/>
          <w:w w:val="85"/>
        </w:rPr>
        <w:t>Los documentos que han sido producidos desde un principio en medios</w:t>
      </w:r>
      <w:r>
        <w:rPr>
          <w:rFonts w:ascii="Arial" w:hAnsi="Arial" w:cs="Arial"/>
          <w:spacing w:val="1"/>
          <w:w w:val="85"/>
        </w:rPr>
        <w:t xml:space="preserve"> </w:t>
      </w:r>
      <w:r>
        <w:rPr>
          <w:rFonts w:ascii="Arial" w:hAnsi="Arial" w:cs="Arial"/>
          <w:w w:val="85"/>
        </w:rPr>
        <w:t>electrónicos</w:t>
      </w:r>
      <w:r>
        <w:rPr>
          <w:rFonts w:ascii="Arial" w:hAnsi="Arial" w:cs="Arial"/>
          <w:spacing w:val="-3"/>
          <w:w w:val="85"/>
        </w:rPr>
        <w:t xml:space="preserve"> </w:t>
      </w:r>
      <w:r>
        <w:rPr>
          <w:rFonts w:ascii="Arial" w:hAnsi="Arial" w:cs="Arial"/>
          <w:w w:val="85"/>
        </w:rPr>
        <w:t>y</w:t>
      </w:r>
      <w:r>
        <w:rPr>
          <w:rFonts w:ascii="Arial" w:hAnsi="Arial" w:cs="Arial"/>
          <w:spacing w:val="-3"/>
          <w:w w:val="85"/>
        </w:rPr>
        <w:t xml:space="preserve"> </w:t>
      </w:r>
      <w:r>
        <w:rPr>
          <w:rFonts w:ascii="Arial" w:hAnsi="Arial" w:cs="Arial"/>
          <w:w w:val="85"/>
        </w:rPr>
        <w:t>que</w:t>
      </w:r>
      <w:r>
        <w:rPr>
          <w:rFonts w:ascii="Arial" w:hAnsi="Arial" w:cs="Arial"/>
          <w:spacing w:val="-3"/>
          <w:w w:val="85"/>
        </w:rPr>
        <w:t xml:space="preserve"> </w:t>
      </w:r>
      <w:r>
        <w:rPr>
          <w:rFonts w:ascii="Arial" w:hAnsi="Arial" w:cs="Arial"/>
          <w:w w:val="85"/>
        </w:rPr>
        <w:t>permanecen</w:t>
      </w:r>
      <w:r>
        <w:rPr>
          <w:rFonts w:ascii="Arial" w:hAnsi="Arial" w:cs="Arial"/>
          <w:spacing w:val="-2"/>
          <w:w w:val="85"/>
        </w:rPr>
        <w:t xml:space="preserve"> </w:t>
      </w:r>
      <w:r>
        <w:rPr>
          <w:rFonts w:ascii="Arial" w:hAnsi="Arial" w:cs="Arial"/>
          <w:w w:val="85"/>
        </w:rPr>
        <w:t>en</w:t>
      </w:r>
      <w:r>
        <w:rPr>
          <w:rFonts w:ascii="Arial" w:hAnsi="Arial" w:cs="Arial"/>
          <w:spacing w:val="-3"/>
          <w:w w:val="85"/>
        </w:rPr>
        <w:t xml:space="preserve"> </w:t>
      </w:r>
      <w:r>
        <w:rPr>
          <w:rFonts w:ascii="Arial" w:hAnsi="Arial" w:cs="Arial"/>
          <w:w w:val="85"/>
        </w:rPr>
        <w:t>estos</w:t>
      </w:r>
      <w:r>
        <w:rPr>
          <w:rFonts w:ascii="Arial" w:hAnsi="Arial" w:cs="Arial"/>
          <w:spacing w:val="-3"/>
          <w:w w:val="85"/>
        </w:rPr>
        <w:t xml:space="preserve"> </w:t>
      </w:r>
      <w:r>
        <w:rPr>
          <w:rFonts w:ascii="Arial" w:hAnsi="Arial" w:cs="Arial"/>
          <w:w w:val="85"/>
        </w:rPr>
        <w:t>durante</w:t>
      </w:r>
      <w:r>
        <w:rPr>
          <w:rFonts w:ascii="Arial" w:hAnsi="Arial" w:cs="Arial"/>
          <w:spacing w:val="-2"/>
          <w:w w:val="85"/>
        </w:rPr>
        <w:t xml:space="preserve"> </w:t>
      </w:r>
      <w:r>
        <w:rPr>
          <w:rFonts w:ascii="Arial" w:hAnsi="Arial" w:cs="Arial"/>
          <w:w w:val="85"/>
        </w:rPr>
        <w:t>su</w:t>
      </w:r>
      <w:r>
        <w:rPr>
          <w:rFonts w:ascii="Arial" w:hAnsi="Arial" w:cs="Arial"/>
          <w:spacing w:val="-3"/>
          <w:w w:val="85"/>
        </w:rPr>
        <w:t xml:space="preserve"> </w:t>
      </w:r>
      <w:r>
        <w:rPr>
          <w:rFonts w:ascii="Arial" w:hAnsi="Arial" w:cs="Arial"/>
          <w:w w:val="85"/>
        </w:rPr>
        <w:t>ciclo</w:t>
      </w:r>
      <w:r>
        <w:rPr>
          <w:rFonts w:ascii="Arial" w:hAnsi="Arial" w:cs="Arial"/>
          <w:spacing w:val="-3"/>
          <w:w w:val="85"/>
        </w:rPr>
        <w:t xml:space="preserve"> </w:t>
      </w:r>
      <w:r>
        <w:rPr>
          <w:rFonts w:ascii="Arial" w:hAnsi="Arial" w:cs="Arial"/>
          <w:w w:val="85"/>
        </w:rPr>
        <w:t>vital.</w:t>
      </w:r>
    </w:p>
    <w:p w14:paraId="45975662" w14:textId="77777777" w:rsidR="00C24EDE" w:rsidRDefault="00C24EDE">
      <w:pPr>
        <w:pStyle w:val="Textoindependiente"/>
        <w:rPr>
          <w:rFonts w:ascii="Arial" w:hAnsi="Arial" w:cs="Arial"/>
        </w:rPr>
      </w:pPr>
    </w:p>
    <w:p w14:paraId="59D9C052" w14:textId="77777777" w:rsidR="00C24EDE" w:rsidRDefault="00C71A7F">
      <w:pPr>
        <w:pStyle w:val="Textoindependiente"/>
        <w:ind w:left="356" w:right="424"/>
        <w:jc w:val="both"/>
        <w:rPr>
          <w:rFonts w:ascii="Arial" w:hAnsi="Arial" w:cs="Arial"/>
        </w:rPr>
      </w:pPr>
      <w:r>
        <w:rPr>
          <w:rFonts w:ascii="Arial" w:hAnsi="Arial" w:cs="Arial"/>
          <w:b/>
          <w:w w:val="80"/>
        </w:rPr>
        <w:t xml:space="preserve">Documento Digital: </w:t>
      </w:r>
      <w:r>
        <w:rPr>
          <w:rFonts w:ascii="Arial" w:hAnsi="Arial" w:cs="Arial"/>
          <w:w w:val="80"/>
        </w:rPr>
        <w:t>Información representada por medio de valores numéricos diferenciados - discretos o</w:t>
      </w:r>
      <w:r>
        <w:rPr>
          <w:rFonts w:ascii="Arial" w:hAnsi="Arial" w:cs="Arial"/>
          <w:spacing w:val="1"/>
          <w:w w:val="80"/>
        </w:rPr>
        <w:t xml:space="preserve"> </w:t>
      </w:r>
      <w:r>
        <w:rPr>
          <w:rFonts w:ascii="Arial" w:hAnsi="Arial" w:cs="Arial"/>
          <w:w w:val="85"/>
        </w:rPr>
        <w:t>discontinuos, por lo general valores numéricos binarios (bits), de acuerdo con un código o convención</w:t>
      </w:r>
      <w:r>
        <w:rPr>
          <w:rFonts w:ascii="Arial" w:hAnsi="Arial" w:cs="Arial"/>
          <w:spacing w:val="1"/>
          <w:w w:val="85"/>
        </w:rPr>
        <w:t xml:space="preserve"> </w:t>
      </w:r>
      <w:r>
        <w:rPr>
          <w:rFonts w:ascii="Arial" w:hAnsi="Arial" w:cs="Arial"/>
          <w:w w:val="90"/>
        </w:rPr>
        <w:t>preestablecidos.</w:t>
      </w:r>
    </w:p>
    <w:p w14:paraId="11B3F803" w14:textId="77777777" w:rsidR="00C24EDE" w:rsidRDefault="00C24EDE">
      <w:pPr>
        <w:pStyle w:val="Textoindependiente"/>
        <w:rPr>
          <w:rFonts w:ascii="Arial" w:hAnsi="Arial" w:cs="Arial"/>
        </w:rPr>
      </w:pPr>
    </w:p>
    <w:p w14:paraId="403E45FC" w14:textId="77777777" w:rsidR="00C24EDE" w:rsidRDefault="00C71A7F">
      <w:pPr>
        <w:pStyle w:val="Textoindependiente"/>
        <w:ind w:left="356" w:right="425"/>
        <w:jc w:val="both"/>
        <w:rPr>
          <w:rFonts w:ascii="Arial" w:hAnsi="Arial" w:cs="Arial"/>
        </w:rPr>
      </w:pPr>
      <w:r>
        <w:rPr>
          <w:rFonts w:ascii="Arial" w:hAnsi="Arial" w:cs="Arial"/>
          <w:b/>
          <w:spacing w:val="-1"/>
          <w:w w:val="85"/>
        </w:rPr>
        <w:t>Documento</w:t>
      </w:r>
      <w:r>
        <w:rPr>
          <w:rFonts w:ascii="Arial" w:hAnsi="Arial" w:cs="Arial"/>
          <w:b/>
          <w:spacing w:val="-4"/>
          <w:w w:val="85"/>
        </w:rPr>
        <w:t xml:space="preserve"> </w:t>
      </w:r>
      <w:r>
        <w:rPr>
          <w:rFonts w:ascii="Arial" w:hAnsi="Arial" w:cs="Arial"/>
          <w:b/>
          <w:w w:val="85"/>
        </w:rPr>
        <w:t>Electrónico:</w:t>
      </w:r>
      <w:r>
        <w:rPr>
          <w:rFonts w:ascii="Arial" w:hAnsi="Arial" w:cs="Arial"/>
          <w:b/>
          <w:spacing w:val="-3"/>
          <w:w w:val="85"/>
        </w:rPr>
        <w:t xml:space="preserve"> </w:t>
      </w:r>
      <w:r>
        <w:rPr>
          <w:rFonts w:ascii="Arial" w:hAnsi="Arial" w:cs="Arial"/>
          <w:w w:val="85"/>
        </w:rPr>
        <w:t>Es</w:t>
      </w:r>
      <w:r>
        <w:rPr>
          <w:rFonts w:ascii="Arial" w:hAnsi="Arial" w:cs="Arial"/>
          <w:spacing w:val="-1"/>
          <w:w w:val="85"/>
        </w:rPr>
        <w:t xml:space="preserve"> </w:t>
      </w:r>
      <w:r>
        <w:rPr>
          <w:rFonts w:ascii="Arial" w:hAnsi="Arial" w:cs="Arial"/>
          <w:w w:val="85"/>
        </w:rPr>
        <w:t>la</w:t>
      </w:r>
      <w:r>
        <w:rPr>
          <w:rFonts w:ascii="Arial" w:hAnsi="Arial" w:cs="Arial"/>
          <w:spacing w:val="-1"/>
          <w:w w:val="85"/>
        </w:rPr>
        <w:t xml:space="preserve"> </w:t>
      </w:r>
      <w:r>
        <w:rPr>
          <w:rFonts w:ascii="Arial" w:hAnsi="Arial" w:cs="Arial"/>
          <w:w w:val="85"/>
        </w:rPr>
        <w:t>información</w:t>
      </w:r>
      <w:r>
        <w:rPr>
          <w:rFonts w:ascii="Arial" w:hAnsi="Arial" w:cs="Arial"/>
          <w:spacing w:val="-1"/>
          <w:w w:val="85"/>
        </w:rPr>
        <w:t xml:space="preserve"> </w:t>
      </w:r>
      <w:r>
        <w:rPr>
          <w:rFonts w:ascii="Arial" w:hAnsi="Arial" w:cs="Arial"/>
          <w:w w:val="85"/>
        </w:rPr>
        <w:t>generada,</w:t>
      </w:r>
      <w:r>
        <w:rPr>
          <w:rFonts w:ascii="Arial" w:hAnsi="Arial" w:cs="Arial"/>
          <w:spacing w:val="-1"/>
          <w:w w:val="85"/>
        </w:rPr>
        <w:t xml:space="preserve"> </w:t>
      </w:r>
      <w:r>
        <w:rPr>
          <w:rFonts w:ascii="Arial" w:hAnsi="Arial" w:cs="Arial"/>
          <w:w w:val="85"/>
        </w:rPr>
        <w:t>enviada, recibida,</w:t>
      </w:r>
      <w:r>
        <w:rPr>
          <w:rFonts w:ascii="Arial" w:hAnsi="Arial" w:cs="Arial"/>
          <w:spacing w:val="-1"/>
          <w:w w:val="85"/>
        </w:rPr>
        <w:t xml:space="preserve"> </w:t>
      </w:r>
      <w:r>
        <w:rPr>
          <w:rFonts w:ascii="Arial" w:hAnsi="Arial" w:cs="Arial"/>
          <w:w w:val="85"/>
        </w:rPr>
        <w:t>almacenada</w:t>
      </w:r>
      <w:r>
        <w:rPr>
          <w:rFonts w:ascii="Arial" w:hAnsi="Arial" w:cs="Arial"/>
          <w:spacing w:val="-1"/>
          <w:w w:val="85"/>
        </w:rPr>
        <w:t xml:space="preserve"> </w:t>
      </w:r>
      <w:r>
        <w:rPr>
          <w:rFonts w:ascii="Arial" w:hAnsi="Arial" w:cs="Arial"/>
          <w:w w:val="85"/>
        </w:rPr>
        <w:t>y</w:t>
      </w:r>
      <w:r>
        <w:rPr>
          <w:rFonts w:ascii="Arial" w:hAnsi="Arial" w:cs="Arial"/>
          <w:spacing w:val="-1"/>
          <w:w w:val="85"/>
        </w:rPr>
        <w:t xml:space="preserve"> </w:t>
      </w:r>
      <w:r>
        <w:rPr>
          <w:rFonts w:ascii="Arial" w:hAnsi="Arial" w:cs="Arial"/>
          <w:w w:val="85"/>
        </w:rPr>
        <w:t>comunicada</w:t>
      </w:r>
      <w:r>
        <w:rPr>
          <w:rFonts w:ascii="Arial" w:hAnsi="Arial" w:cs="Arial"/>
          <w:spacing w:val="-1"/>
          <w:w w:val="85"/>
        </w:rPr>
        <w:t xml:space="preserve"> </w:t>
      </w:r>
      <w:r>
        <w:rPr>
          <w:rFonts w:ascii="Arial" w:hAnsi="Arial" w:cs="Arial"/>
          <w:w w:val="85"/>
        </w:rPr>
        <w:t>por</w:t>
      </w:r>
      <w:r>
        <w:rPr>
          <w:rFonts w:ascii="Arial" w:hAnsi="Arial" w:cs="Arial"/>
          <w:spacing w:val="-51"/>
          <w:w w:val="85"/>
        </w:rPr>
        <w:t xml:space="preserve"> </w:t>
      </w:r>
      <w:r>
        <w:rPr>
          <w:rFonts w:ascii="Arial" w:hAnsi="Arial" w:cs="Arial"/>
          <w:w w:val="90"/>
        </w:rPr>
        <w:t>medios</w:t>
      </w:r>
      <w:r>
        <w:rPr>
          <w:rFonts w:ascii="Arial" w:hAnsi="Arial" w:cs="Arial"/>
          <w:spacing w:val="-7"/>
          <w:w w:val="90"/>
        </w:rPr>
        <w:t xml:space="preserve"> </w:t>
      </w:r>
      <w:r>
        <w:rPr>
          <w:rFonts w:ascii="Arial" w:hAnsi="Arial" w:cs="Arial"/>
          <w:w w:val="90"/>
        </w:rPr>
        <w:t>electrónicos,</w:t>
      </w:r>
      <w:r>
        <w:rPr>
          <w:rFonts w:ascii="Arial" w:hAnsi="Arial" w:cs="Arial"/>
          <w:spacing w:val="-7"/>
          <w:w w:val="90"/>
        </w:rPr>
        <w:t xml:space="preserve"> </w:t>
      </w:r>
      <w:r>
        <w:rPr>
          <w:rFonts w:ascii="Arial" w:hAnsi="Arial" w:cs="Arial"/>
          <w:w w:val="90"/>
        </w:rPr>
        <w:t>ópticos</w:t>
      </w:r>
      <w:r>
        <w:rPr>
          <w:rFonts w:ascii="Arial" w:hAnsi="Arial" w:cs="Arial"/>
          <w:spacing w:val="-6"/>
          <w:w w:val="90"/>
        </w:rPr>
        <w:t xml:space="preserve"> </w:t>
      </w:r>
      <w:r>
        <w:rPr>
          <w:rFonts w:ascii="Arial" w:hAnsi="Arial" w:cs="Arial"/>
          <w:w w:val="90"/>
        </w:rPr>
        <w:t>o</w:t>
      </w:r>
      <w:r>
        <w:rPr>
          <w:rFonts w:ascii="Arial" w:hAnsi="Arial" w:cs="Arial"/>
          <w:spacing w:val="-7"/>
          <w:w w:val="90"/>
        </w:rPr>
        <w:t xml:space="preserve"> </w:t>
      </w:r>
      <w:r>
        <w:rPr>
          <w:rFonts w:ascii="Arial" w:hAnsi="Arial" w:cs="Arial"/>
          <w:w w:val="90"/>
        </w:rPr>
        <w:t>similares.</w:t>
      </w:r>
    </w:p>
    <w:p w14:paraId="300FA58C" w14:textId="77777777" w:rsidR="00C24EDE" w:rsidRDefault="00C24EDE">
      <w:pPr>
        <w:pStyle w:val="Textoindependiente"/>
        <w:rPr>
          <w:rFonts w:ascii="Arial" w:hAnsi="Arial" w:cs="Arial"/>
        </w:rPr>
      </w:pPr>
    </w:p>
    <w:p w14:paraId="634EACE5" w14:textId="77777777" w:rsidR="00C24EDE" w:rsidRDefault="00C71A7F">
      <w:pPr>
        <w:pStyle w:val="Textoindependiente"/>
        <w:ind w:left="356" w:right="424"/>
        <w:jc w:val="both"/>
        <w:rPr>
          <w:rFonts w:ascii="Arial" w:hAnsi="Arial" w:cs="Arial"/>
        </w:rPr>
      </w:pPr>
      <w:r>
        <w:rPr>
          <w:rFonts w:ascii="Arial" w:hAnsi="Arial" w:cs="Arial"/>
          <w:b/>
          <w:w w:val="85"/>
        </w:rPr>
        <w:t xml:space="preserve">Documento Original: </w:t>
      </w:r>
      <w:r>
        <w:rPr>
          <w:rFonts w:ascii="Arial" w:hAnsi="Arial" w:cs="Arial"/>
          <w:w w:val="85"/>
        </w:rPr>
        <w:t>Es la fuente primaria de información con todos los rasgos y características que</w:t>
      </w:r>
      <w:r>
        <w:rPr>
          <w:rFonts w:ascii="Arial" w:hAnsi="Arial" w:cs="Arial"/>
          <w:spacing w:val="1"/>
          <w:w w:val="85"/>
        </w:rPr>
        <w:t xml:space="preserve"> </w:t>
      </w:r>
      <w:r>
        <w:rPr>
          <w:rFonts w:ascii="Arial" w:hAnsi="Arial" w:cs="Arial"/>
          <w:w w:val="90"/>
        </w:rPr>
        <w:t>permiten</w:t>
      </w:r>
      <w:r>
        <w:rPr>
          <w:rFonts w:ascii="Arial" w:hAnsi="Arial" w:cs="Arial"/>
          <w:spacing w:val="-8"/>
          <w:w w:val="90"/>
        </w:rPr>
        <w:t xml:space="preserve"> </w:t>
      </w:r>
      <w:r>
        <w:rPr>
          <w:rFonts w:ascii="Arial" w:hAnsi="Arial" w:cs="Arial"/>
          <w:w w:val="90"/>
        </w:rPr>
        <w:t>garantizar</w:t>
      </w:r>
      <w:r>
        <w:rPr>
          <w:rFonts w:ascii="Arial" w:hAnsi="Arial" w:cs="Arial"/>
          <w:spacing w:val="-7"/>
          <w:w w:val="90"/>
        </w:rPr>
        <w:t xml:space="preserve"> </w:t>
      </w:r>
      <w:r>
        <w:rPr>
          <w:rFonts w:ascii="Arial" w:hAnsi="Arial" w:cs="Arial"/>
          <w:w w:val="90"/>
        </w:rPr>
        <w:t>su</w:t>
      </w:r>
      <w:r>
        <w:rPr>
          <w:rFonts w:ascii="Arial" w:hAnsi="Arial" w:cs="Arial"/>
          <w:spacing w:val="-8"/>
          <w:w w:val="90"/>
        </w:rPr>
        <w:t xml:space="preserve"> </w:t>
      </w:r>
      <w:r>
        <w:rPr>
          <w:rFonts w:ascii="Arial" w:hAnsi="Arial" w:cs="Arial"/>
          <w:w w:val="90"/>
        </w:rPr>
        <w:t>autenticidad</w:t>
      </w:r>
      <w:r>
        <w:rPr>
          <w:rFonts w:ascii="Arial" w:hAnsi="Arial" w:cs="Arial"/>
          <w:spacing w:val="-7"/>
          <w:w w:val="90"/>
        </w:rPr>
        <w:t xml:space="preserve"> </w:t>
      </w:r>
      <w:r>
        <w:rPr>
          <w:rFonts w:ascii="Arial" w:hAnsi="Arial" w:cs="Arial"/>
          <w:w w:val="90"/>
        </w:rPr>
        <w:t>e</w:t>
      </w:r>
      <w:r>
        <w:rPr>
          <w:rFonts w:ascii="Arial" w:hAnsi="Arial" w:cs="Arial"/>
          <w:spacing w:val="-8"/>
          <w:w w:val="90"/>
        </w:rPr>
        <w:t xml:space="preserve"> </w:t>
      </w:r>
      <w:r>
        <w:rPr>
          <w:rFonts w:ascii="Arial" w:hAnsi="Arial" w:cs="Arial"/>
          <w:w w:val="90"/>
        </w:rPr>
        <w:t>integridad.</w:t>
      </w:r>
    </w:p>
    <w:p w14:paraId="5C4BC081" w14:textId="77777777" w:rsidR="00C24EDE" w:rsidRDefault="00C24EDE">
      <w:pPr>
        <w:pStyle w:val="Textoindependiente"/>
        <w:rPr>
          <w:rFonts w:ascii="Arial" w:hAnsi="Arial" w:cs="Arial"/>
        </w:rPr>
      </w:pPr>
    </w:p>
    <w:p w14:paraId="6125039B" w14:textId="77777777" w:rsidR="00C24EDE" w:rsidRDefault="00C71A7F">
      <w:pPr>
        <w:pStyle w:val="Textoindependiente"/>
        <w:ind w:left="356" w:right="425"/>
        <w:jc w:val="both"/>
        <w:rPr>
          <w:rFonts w:ascii="Arial" w:hAnsi="Arial" w:cs="Arial"/>
        </w:rPr>
      </w:pPr>
      <w:r>
        <w:rPr>
          <w:rFonts w:ascii="Arial" w:hAnsi="Arial" w:cs="Arial"/>
          <w:b/>
          <w:w w:val="80"/>
        </w:rPr>
        <w:t xml:space="preserve">Documentos de Archivo: </w:t>
      </w:r>
      <w:r>
        <w:rPr>
          <w:rFonts w:ascii="Arial" w:hAnsi="Arial" w:cs="Arial"/>
          <w:w w:val="80"/>
        </w:rPr>
        <w:t>Registro de información producida o recibida por una persona o entidad debido a</w:t>
      </w:r>
      <w:r>
        <w:rPr>
          <w:rFonts w:ascii="Arial" w:hAnsi="Arial" w:cs="Arial"/>
          <w:spacing w:val="1"/>
          <w:w w:val="80"/>
        </w:rPr>
        <w:t xml:space="preserve"> </w:t>
      </w:r>
      <w:r>
        <w:rPr>
          <w:rFonts w:ascii="Arial" w:hAnsi="Arial" w:cs="Arial"/>
          <w:w w:val="85"/>
        </w:rPr>
        <w:t>sus</w:t>
      </w:r>
      <w:r>
        <w:rPr>
          <w:rFonts w:ascii="Arial" w:hAnsi="Arial" w:cs="Arial"/>
          <w:spacing w:val="-2"/>
          <w:w w:val="85"/>
        </w:rPr>
        <w:t xml:space="preserve"> </w:t>
      </w:r>
      <w:r>
        <w:rPr>
          <w:rFonts w:ascii="Arial" w:hAnsi="Arial" w:cs="Arial"/>
          <w:w w:val="85"/>
        </w:rPr>
        <w:t>actividades</w:t>
      </w:r>
      <w:r>
        <w:rPr>
          <w:rFonts w:ascii="Arial" w:hAnsi="Arial" w:cs="Arial"/>
          <w:spacing w:val="-1"/>
          <w:w w:val="85"/>
        </w:rPr>
        <w:t xml:space="preserve"> </w:t>
      </w:r>
      <w:r>
        <w:rPr>
          <w:rFonts w:ascii="Arial" w:hAnsi="Arial" w:cs="Arial"/>
          <w:w w:val="85"/>
        </w:rPr>
        <w:t>o</w:t>
      </w:r>
      <w:r>
        <w:rPr>
          <w:rFonts w:ascii="Arial" w:hAnsi="Arial" w:cs="Arial"/>
          <w:spacing w:val="-2"/>
          <w:w w:val="85"/>
        </w:rPr>
        <w:t xml:space="preserve"> </w:t>
      </w:r>
      <w:r>
        <w:rPr>
          <w:rFonts w:ascii="Arial" w:hAnsi="Arial" w:cs="Arial"/>
          <w:w w:val="85"/>
        </w:rPr>
        <w:t>funciones,</w:t>
      </w:r>
      <w:r>
        <w:rPr>
          <w:rFonts w:ascii="Arial" w:hAnsi="Arial" w:cs="Arial"/>
          <w:spacing w:val="-1"/>
          <w:w w:val="85"/>
        </w:rPr>
        <w:t xml:space="preserve"> </w:t>
      </w:r>
      <w:r>
        <w:rPr>
          <w:rFonts w:ascii="Arial" w:hAnsi="Arial" w:cs="Arial"/>
          <w:w w:val="85"/>
        </w:rPr>
        <w:t>que</w:t>
      </w:r>
      <w:r>
        <w:rPr>
          <w:rFonts w:ascii="Arial" w:hAnsi="Arial" w:cs="Arial"/>
          <w:spacing w:val="-1"/>
          <w:w w:val="85"/>
        </w:rPr>
        <w:t xml:space="preserve"> </w:t>
      </w:r>
      <w:r>
        <w:rPr>
          <w:rFonts w:ascii="Arial" w:hAnsi="Arial" w:cs="Arial"/>
          <w:w w:val="85"/>
        </w:rPr>
        <w:t>tiene</w:t>
      </w:r>
      <w:r>
        <w:rPr>
          <w:rFonts w:ascii="Arial" w:hAnsi="Arial" w:cs="Arial"/>
          <w:spacing w:val="-2"/>
          <w:w w:val="85"/>
        </w:rPr>
        <w:t xml:space="preserve"> </w:t>
      </w:r>
      <w:r>
        <w:rPr>
          <w:rFonts w:ascii="Arial" w:hAnsi="Arial" w:cs="Arial"/>
          <w:w w:val="85"/>
        </w:rPr>
        <w:t>valor</w:t>
      </w:r>
      <w:r>
        <w:rPr>
          <w:rFonts w:ascii="Arial" w:hAnsi="Arial" w:cs="Arial"/>
          <w:spacing w:val="-1"/>
          <w:w w:val="85"/>
        </w:rPr>
        <w:t xml:space="preserve"> </w:t>
      </w:r>
      <w:r>
        <w:rPr>
          <w:rFonts w:ascii="Arial" w:hAnsi="Arial" w:cs="Arial"/>
          <w:w w:val="85"/>
        </w:rPr>
        <w:t>administrativo,</w:t>
      </w:r>
      <w:r>
        <w:rPr>
          <w:rFonts w:ascii="Arial" w:hAnsi="Arial" w:cs="Arial"/>
          <w:spacing w:val="-1"/>
          <w:w w:val="85"/>
        </w:rPr>
        <w:t xml:space="preserve"> </w:t>
      </w:r>
      <w:r>
        <w:rPr>
          <w:rFonts w:ascii="Arial" w:hAnsi="Arial" w:cs="Arial"/>
          <w:w w:val="85"/>
        </w:rPr>
        <w:t>fiscal,</w:t>
      </w:r>
      <w:r>
        <w:rPr>
          <w:rFonts w:ascii="Arial" w:hAnsi="Arial" w:cs="Arial"/>
          <w:spacing w:val="-2"/>
          <w:w w:val="85"/>
        </w:rPr>
        <w:t xml:space="preserve"> </w:t>
      </w:r>
      <w:r>
        <w:rPr>
          <w:rFonts w:ascii="Arial" w:hAnsi="Arial" w:cs="Arial"/>
          <w:w w:val="85"/>
        </w:rPr>
        <w:t>legal,</w:t>
      </w:r>
      <w:r>
        <w:rPr>
          <w:rFonts w:ascii="Arial" w:hAnsi="Arial" w:cs="Arial"/>
          <w:spacing w:val="-1"/>
          <w:w w:val="85"/>
        </w:rPr>
        <w:t xml:space="preserve"> </w:t>
      </w:r>
      <w:r>
        <w:rPr>
          <w:rFonts w:ascii="Arial" w:hAnsi="Arial" w:cs="Arial"/>
          <w:w w:val="85"/>
        </w:rPr>
        <w:t>científico,</w:t>
      </w:r>
      <w:r>
        <w:rPr>
          <w:rFonts w:ascii="Arial" w:hAnsi="Arial" w:cs="Arial"/>
          <w:spacing w:val="-2"/>
          <w:w w:val="85"/>
        </w:rPr>
        <w:t xml:space="preserve"> </w:t>
      </w:r>
      <w:r>
        <w:rPr>
          <w:rFonts w:ascii="Arial" w:hAnsi="Arial" w:cs="Arial"/>
          <w:w w:val="85"/>
        </w:rPr>
        <w:t>económico,</w:t>
      </w:r>
      <w:r>
        <w:rPr>
          <w:rFonts w:ascii="Arial" w:hAnsi="Arial" w:cs="Arial"/>
          <w:spacing w:val="-1"/>
          <w:w w:val="85"/>
        </w:rPr>
        <w:t xml:space="preserve"> </w:t>
      </w:r>
      <w:r>
        <w:rPr>
          <w:rFonts w:ascii="Arial" w:hAnsi="Arial" w:cs="Arial"/>
          <w:w w:val="85"/>
        </w:rPr>
        <w:t>histórico</w:t>
      </w:r>
      <w:r>
        <w:rPr>
          <w:rFonts w:ascii="Arial" w:hAnsi="Arial" w:cs="Arial"/>
          <w:spacing w:val="-1"/>
          <w:w w:val="85"/>
        </w:rPr>
        <w:t xml:space="preserve"> </w:t>
      </w:r>
      <w:r>
        <w:rPr>
          <w:rFonts w:ascii="Arial" w:hAnsi="Arial" w:cs="Arial"/>
          <w:w w:val="85"/>
        </w:rPr>
        <w:t>o</w:t>
      </w:r>
      <w:r>
        <w:rPr>
          <w:rFonts w:ascii="Arial" w:hAnsi="Arial" w:cs="Arial"/>
          <w:spacing w:val="-52"/>
          <w:w w:val="85"/>
        </w:rPr>
        <w:t xml:space="preserve"> </w:t>
      </w:r>
      <w:r>
        <w:rPr>
          <w:rFonts w:ascii="Arial" w:hAnsi="Arial" w:cs="Arial"/>
          <w:w w:val="90"/>
        </w:rPr>
        <w:t>cultural</w:t>
      </w:r>
      <w:r>
        <w:rPr>
          <w:rFonts w:ascii="Arial" w:hAnsi="Arial" w:cs="Arial"/>
          <w:spacing w:val="-7"/>
          <w:w w:val="90"/>
        </w:rPr>
        <w:t xml:space="preserve"> </w:t>
      </w:r>
      <w:r>
        <w:rPr>
          <w:rFonts w:ascii="Arial" w:hAnsi="Arial" w:cs="Arial"/>
          <w:w w:val="90"/>
        </w:rPr>
        <w:t>y</w:t>
      </w:r>
      <w:r>
        <w:rPr>
          <w:rFonts w:ascii="Arial" w:hAnsi="Arial" w:cs="Arial"/>
          <w:spacing w:val="-7"/>
          <w:w w:val="90"/>
        </w:rPr>
        <w:t xml:space="preserve"> </w:t>
      </w:r>
      <w:r>
        <w:rPr>
          <w:rFonts w:ascii="Arial" w:hAnsi="Arial" w:cs="Arial"/>
          <w:w w:val="90"/>
        </w:rPr>
        <w:t>debe</w:t>
      </w:r>
      <w:r>
        <w:rPr>
          <w:rFonts w:ascii="Arial" w:hAnsi="Arial" w:cs="Arial"/>
          <w:spacing w:val="-6"/>
          <w:w w:val="90"/>
        </w:rPr>
        <w:t xml:space="preserve"> </w:t>
      </w:r>
      <w:r>
        <w:rPr>
          <w:rFonts w:ascii="Arial" w:hAnsi="Arial" w:cs="Arial"/>
          <w:w w:val="90"/>
        </w:rPr>
        <w:t>ser</w:t>
      </w:r>
      <w:r>
        <w:rPr>
          <w:rFonts w:ascii="Arial" w:hAnsi="Arial" w:cs="Arial"/>
          <w:spacing w:val="-7"/>
          <w:w w:val="90"/>
        </w:rPr>
        <w:t xml:space="preserve"> </w:t>
      </w:r>
      <w:r>
        <w:rPr>
          <w:rFonts w:ascii="Arial" w:hAnsi="Arial" w:cs="Arial"/>
          <w:w w:val="90"/>
        </w:rPr>
        <w:t>objeto</w:t>
      </w:r>
      <w:r>
        <w:rPr>
          <w:rFonts w:ascii="Arial" w:hAnsi="Arial" w:cs="Arial"/>
          <w:spacing w:val="-7"/>
          <w:w w:val="90"/>
        </w:rPr>
        <w:t xml:space="preserve"> </w:t>
      </w:r>
      <w:r>
        <w:rPr>
          <w:rFonts w:ascii="Arial" w:hAnsi="Arial" w:cs="Arial"/>
          <w:w w:val="90"/>
        </w:rPr>
        <w:t>de</w:t>
      </w:r>
      <w:r>
        <w:rPr>
          <w:rFonts w:ascii="Arial" w:hAnsi="Arial" w:cs="Arial"/>
          <w:spacing w:val="-6"/>
          <w:w w:val="90"/>
        </w:rPr>
        <w:t xml:space="preserve"> </w:t>
      </w:r>
      <w:r>
        <w:rPr>
          <w:rFonts w:ascii="Arial" w:hAnsi="Arial" w:cs="Arial"/>
          <w:w w:val="90"/>
        </w:rPr>
        <w:t>conservación.</w:t>
      </w:r>
    </w:p>
    <w:p w14:paraId="64083CFB" w14:textId="77777777" w:rsidR="00C24EDE" w:rsidRDefault="00C24EDE">
      <w:pPr>
        <w:pStyle w:val="Textoindependiente"/>
        <w:rPr>
          <w:rFonts w:ascii="Arial" w:hAnsi="Arial" w:cs="Arial"/>
        </w:rPr>
      </w:pPr>
    </w:p>
    <w:p w14:paraId="2B1843B3" w14:textId="77777777" w:rsidR="00C24EDE" w:rsidRDefault="00C24EDE">
      <w:pPr>
        <w:ind w:left="356"/>
        <w:rPr>
          <w:rFonts w:ascii="Arial" w:hAnsi="Arial" w:cs="Arial"/>
          <w:b/>
          <w:w w:val="81"/>
          <w:sz w:val="24"/>
          <w:szCs w:val="24"/>
        </w:rPr>
      </w:pPr>
      <w:bookmarkStart w:id="612" w:name="_Toc121578240"/>
      <w:bookmarkStart w:id="613" w:name="_Toc121578047"/>
    </w:p>
    <w:p w14:paraId="5CE9EDB0" w14:textId="77777777" w:rsidR="00C24EDE" w:rsidRDefault="00C24EDE">
      <w:pPr>
        <w:ind w:left="356"/>
        <w:rPr>
          <w:rFonts w:ascii="Arial" w:hAnsi="Arial" w:cs="Arial"/>
          <w:b/>
          <w:w w:val="81"/>
          <w:sz w:val="24"/>
          <w:szCs w:val="24"/>
        </w:rPr>
      </w:pPr>
    </w:p>
    <w:p w14:paraId="1550539B" w14:textId="77777777" w:rsidR="00C24EDE" w:rsidRDefault="00C24EDE">
      <w:pPr>
        <w:ind w:left="356"/>
        <w:rPr>
          <w:rFonts w:ascii="Arial" w:hAnsi="Arial" w:cs="Arial"/>
          <w:b/>
          <w:w w:val="81"/>
          <w:sz w:val="24"/>
          <w:szCs w:val="24"/>
        </w:rPr>
      </w:pPr>
    </w:p>
    <w:p w14:paraId="45A40C8B" w14:textId="77777777" w:rsidR="00C24EDE" w:rsidRDefault="00C71A7F">
      <w:pPr>
        <w:ind w:left="356"/>
        <w:rPr>
          <w:rFonts w:ascii="Arial" w:hAnsi="Arial" w:cs="Arial"/>
          <w:b/>
          <w:w w:val="81"/>
          <w:sz w:val="24"/>
          <w:szCs w:val="24"/>
        </w:rPr>
      </w:pPr>
      <w:r>
        <w:rPr>
          <w:rFonts w:ascii="Arial" w:hAnsi="Arial" w:cs="Arial"/>
          <w:b/>
          <w:w w:val="81"/>
          <w:sz w:val="24"/>
          <w:szCs w:val="24"/>
        </w:rPr>
        <w:lastRenderedPageBreak/>
        <w:t>F</w:t>
      </w:r>
      <w:bookmarkEnd w:id="612"/>
      <w:bookmarkEnd w:id="613"/>
    </w:p>
    <w:p w14:paraId="418202EB" w14:textId="77777777" w:rsidR="00C24EDE" w:rsidRDefault="00C24EDE">
      <w:pPr>
        <w:pStyle w:val="Textoindependiente"/>
        <w:rPr>
          <w:rFonts w:ascii="Arial" w:hAnsi="Arial" w:cs="Arial"/>
          <w:b/>
        </w:rPr>
      </w:pPr>
    </w:p>
    <w:p w14:paraId="33B6C3B8" w14:textId="77777777" w:rsidR="00C24EDE" w:rsidRDefault="00C71A7F">
      <w:pPr>
        <w:pStyle w:val="Textoindependiente"/>
        <w:ind w:left="356" w:right="424"/>
        <w:jc w:val="both"/>
        <w:rPr>
          <w:rFonts w:ascii="Arial" w:hAnsi="Arial" w:cs="Arial"/>
        </w:rPr>
      </w:pPr>
      <w:r>
        <w:rPr>
          <w:rFonts w:ascii="Arial" w:hAnsi="Arial" w:cs="Arial"/>
          <w:b/>
          <w:w w:val="85"/>
        </w:rPr>
        <w:t xml:space="preserve">Firma Digital: </w:t>
      </w:r>
      <w:r>
        <w:rPr>
          <w:rFonts w:ascii="Arial" w:hAnsi="Arial" w:cs="Arial"/>
          <w:w w:val="85"/>
        </w:rPr>
        <w:t>Es aquella persona que, autorizada conforme a la presente ley, está facultada para emitir</w:t>
      </w:r>
      <w:r>
        <w:rPr>
          <w:rFonts w:ascii="Arial" w:hAnsi="Arial" w:cs="Arial"/>
          <w:spacing w:val="-52"/>
          <w:w w:val="85"/>
        </w:rPr>
        <w:t xml:space="preserve"> </w:t>
      </w:r>
      <w:r>
        <w:rPr>
          <w:rFonts w:ascii="Arial" w:hAnsi="Arial" w:cs="Arial"/>
          <w:w w:val="80"/>
        </w:rPr>
        <w:t>certificados en relación con las firmas digitales de las personas, ofrecer o facilitar los servicios de registro y</w:t>
      </w:r>
      <w:r>
        <w:rPr>
          <w:rFonts w:ascii="Arial" w:hAnsi="Arial" w:cs="Arial"/>
          <w:spacing w:val="1"/>
          <w:w w:val="80"/>
        </w:rPr>
        <w:t xml:space="preserve"> </w:t>
      </w:r>
      <w:r>
        <w:rPr>
          <w:rFonts w:ascii="Arial" w:hAnsi="Arial" w:cs="Arial"/>
          <w:w w:val="80"/>
        </w:rPr>
        <w:t>estampado cronológico de la transmisión y recepción de mensajes de datos, así como cumplir otras funciones</w:t>
      </w:r>
      <w:r>
        <w:rPr>
          <w:rFonts w:ascii="Arial" w:hAnsi="Arial" w:cs="Arial"/>
          <w:spacing w:val="1"/>
          <w:w w:val="80"/>
        </w:rPr>
        <w:t xml:space="preserve"> </w:t>
      </w:r>
      <w:r>
        <w:rPr>
          <w:rFonts w:ascii="Arial" w:hAnsi="Arial" w:cs="Arial"/>
          <w:w w:val="85"/>
        </w:rPr>
        <w:t>relativas</w:t>
      </w:r>
      <w:r>
        <w:rPr>
          <w:rFonts w:ascii="Arial" w:hAnsi="Arial" w:cs="Arial"/>
          <w:spacing w:val="-3"/>
          <w:w w:val="85"/>
        </w:rPr>
        <w:t xml:space="preserve"> </w:t>
      </w:r>
      <w:r>
        <w:rPr>
          <w:rFonts w:ascii="Arial" w:hAnsi="Arial" w:cs="Arial"/>
          <w:w w:val="85"/>
        </w:rPr>
        <w:t>a</w:t>
      </w:r>
      <w:r>
        <w:rPr>
          <w:rFonts w:ascii="Arial" w:hAnsi="Arial" w:cs="Arial"/>
          <w:spacing w:val="-3"/>
          <w:w w:val="85"/>
        </w:rPr>
        <w:t xml:space="preserve"> </w:t>
      </w:r>
      <w:r>
        <w:rPr>
          <w:rFonts w:ascii="Arial" w:hAnsi="Arial" w:cs="Arial"/>
          <w:w w:val="85"/>
        </w:rPr>
        <w:t>las</w:t>
      </w:r>
      <w:r>
        <w:rPr>
          <w:rFonts w:ascii="Arial" w:hAnsi="Arial" w:cs="Arial"/>
          <w:spacing w:val="-3"/>
          <w:w w:val="85"/>
        </w:rPr>
        <w:t xml:space="preserve"> </w:t>
      </w:r>
      <w:r>
        <w:rPr>
          <w:rFonts w:ascii="Arial" w:hAnsi="Arial" w:cs="Arial"/>
          <w:w w:val="85"/>
        </w:rPr>
        <w:t>comunicaciones</w:t>
      </w:r>
      <w:r>
        <w:rPr>
          <w:rFonts w:ascii="Arial" w:hAnsi="Arial" w:cs="Arial"/>
          <w:spacing w:val="-3"/>
          <w:w w:val="85"/>
        </w:rPr>
        <w:t xml:space="preserve"> </w:t>
      </w:r>
      <w:r>
        <w:rPr>
          <w:rFonts w:ascii="Arial" w:hAnsi="Arial" w:cs="Arial"/>
          <w:w w:val="85"/>
        </w:rPr>
        <w:t>basadas</w:t>
      </w:r>
      <w:r>
        <w:rPr>
          <w:rFonts w:ascii="Arial" w:hAnsi="Arial" w:cs="Arial"/>
          <w:spacing w:val="-3"/>
          <w:w w:val="85"/>
        </w:rPr>
        <w:t xml:space="preserve"> </w:t>
      </w:r>
      <w:r>
        <w:rPr>
          <w:rFonts w:ascii="Arial" w:hAnsi="Arial" w:cs="Arial"/>
          <w:w w:val="85"/>
        </w:rPr>
        <w:t>en</w:t>
      </w:r>
      <w:r>
        <w:rPr>
          <w:rFonts w:ascii="Arial" w:hAnsi="Arial" w:cs="Arial"/>
          <w:spacing w:val="-3"/>
          <w:w w:val="85"/>
        </w:rPr>
        <w:t xml:space="preserve"> </w:t>
      </w:r>
      <w:r>
        <w:rPr>
          <w:rFonts w:ascii="Arial" w:hAnsi="Arial" w:cs="Arial"/>
          <w:w w:val="85"/>
        </w:rPr>
        <w:t>las</w:t>
      </w:r>
      <w:r>
        <w:rPr>
          <w:rFonts w:ascii="Arial" w:hAnsi="Arial" w:cs="Arial"/>
          <w:spacing w:val="-2"/>
          <w:w w:val="85"/>
        </w:rPr>
        <w:t xml:space="preserve"> </w:t>
      </w:r>
      <w:r>
        <w:rPr>
          <w:rFonts w:ascii="Arial" w:hAnsi="Arial" w:cs="Arial"/>
          <w:w w:val="85"/>
        </w:rPr>
        <w:t>firmas</w:t>
      </w:r>
      <w:r>
        <w:rPr>
          <w:rFonts w:ascii="Arial" w:hAnsi="Arial" w:cs="Arial"/>
          <w:spacing w:val="-3"/>
          <w:w w:val="85"/>
        </w:rPr>
        <w:t xml:space="preserve"> </w:t>
      </w:r>
      <w:r>
        <w:rPr>
          <w:rFonts w:ascii="Arial" w:hAnsi="Arial" w:cs="Arial"/>
          <w:w w:val="85"/>
        </w:rPr>
        <w:t>digitales.</w:t>
      </w:r>
    </w:p>
    <w:p w14:paraId="057F353A" w14:textId="77777777" w:rsidR="00C24EDE" w:rsidRDefault="00C24EDE">
      <w:pPr>
        <w:pStyle w:val="Textoindependiente"/>
        <w:rPr>
          <w:rFonts w:ascii="Arial" w:hAnsi="Arial" w:cs="Arial"/>
        </w:rPr>
      </w:pPr>
    </w:p>
    <w:p w14:paraId="7C299B34" w14:textId="77777777" w:rsidR="00C24EDE" w:rsidRDefault="00C71A7F">
      <w:pPr>
        <w:pStyle w:val="Textoindependiente"/>
        <w:ind w:left="356" w:right="424"/>
        <w:jc w:val="both"/>
        <w:rPr>
          <w:rFonts w:ascii="Arial" w:hAnsi="Arial" w:cs="Arial"/>
        </w:rPr>
      </w:pPr>
      <w:r>
        <w:rPr>
          <w:rFonts w:ascii="Arial" w:hAnsi="Arial" w:cs="Arial"/>
          <w:b/>
          <w:w w:val="80"/>
        </w:rPr>
        <w:t xml:space="preserve">Firma Electrónica: </w:t>
      </w:r>
      <w:r>
        <w:rPr>
          <w:rFonts w:ascii="Arial" w:hAnsi="Arial" w:cs="Arial"/>
          <w:w w:val="80"/>
        </w:rPr>
        <w:t>Métodos tales como, códigos, contraseñas, datos biométricos, o claves criptográficas</w:t>
      </w:r>
      <w:r>
        <w:rPr>
          <w:rFonts w:ascii="Arial" w:hAnsi="Arial" w:cs="Arial"/>
          <w:spacing w:val="1"/>
          <w:w w:val="80"/>
        </w:rPr>
        <w:t xml:space="preserve"> </w:t>
      </w:r>
      <w:r>
        <w:rPr>
          <w:rFonts w:ascii="Arial" w:hAnsi="Arial" w:cs="Arial"/>
          <w:w w:val="80"/>
        </w:rPr>
        <w:t>privadas, que permite identificar a una persona, en relación con un mensaje de datos, siempre y cuando el</w:t>
      </w:r>
      <w:r>
        <w:rPr>
          <w:rFonts w:ascii="Arial" w:hAnsi="Arial" w:cs="Arial"/>
          <w:spacing w:val="1"/>
          <w:w w:val="80"/>
        </w:rPr>
        <w:t xml:space="preserve"> </w:t>
      </w:r>
      <w:r>
        <w:rPr>
          <w:rFonts w:ascii="Arial" w:hAnsi="Arial" w:cs="Arial"/>
          <w:w w:val="85"/>
        </w:rPr>
        <w:t>mismo</w:t>
      </w:r>
      <w:r>
        <w:rPr>
          <w:rFonts w:ascii="Arial" w:hAnsi="Arial" w:cs="Arial"/>
          <w:spacing w:val="-6"/>
          <w:w w:val="85"/>
        </w:rPr>
        <w:t xml:space="preserve"> </w:t>
      </w:r>
      <w:r>
        <w:rPr>
          <w:rFonts w:ascii="Arial" w:hAnsi="Arial" w:cs="Arial"/>
          <w:w w:val="85"/>
        </w:rPr>
        <w:t>sea</w:t>
      </w:r>
      <w:r>
        <w:rPr>
          <w:rFonts w:ascii="Arial" w:hAnsi="Arial" w:cs="Arial"/>
          <w:spacing w:val="-6"/>
          <w:w w:val="85"/>
        </w:rPr>
        <w:t xml:space="preserve"> </w:t>
      </w:r>
      <w:r>
        <w:rPr>
          <w:rFonts w:ascii="Arial" w:hAnsi="Arial" w:cs="Arial"/>
          <w:w w:val="85"/>
        </w:rPr>
        <w:t>confiable</w:t>
      </w:r>
      <w:r>
        <w:rPr>
          <w:rFonts w:ascii="Arial" w:hAnsi="Arial" w:cs="Arial"/>
          <w:spacing w:val="-6"/>
          <w:w w:val="85"/>
        </w:rPr>
        <w:t xml:space="preserve"> </w:t>
      </w:r>
      <w:r>
        <w:rPr>
          <w:rFonts w:ascii="Arial" w:hAnsi="Arial" w:cs="Arial"/>
          <w:w w:val="85"/>
        </w:rPr>
        <w:t>y</w:t>
      </w:r>
      <w:r>
        <w:rPr>
          <w:rFonts w:ascii="Arial" w:hAnsi="Arial" w:cs="Arial"/>
          <w:spacing w:val="-6"/>
          <w:w w:val="85"/>
        </w:rPr>
        <w:t xml:space="preserve"> </w:t>
      </w:r>
      <w:r>
        <w:rPr>
          <w:rFonts w:ascii="Arial" w:hAnsi="Arial" w:cs="Arial"/>
          <w:w w:val="85"/>
        </w:rPr>
        <w:t>apropiado</w:t>
      </w:r>
      <w:r>
        <w:rPr>
          <w:rFonts w:ascii="Arial" w:hAnsi="Arial" w:cs="Arial"/>
          <w:spacing w:val="-6"/>
          <w:w w:val="85"/>
        </w:rPr>
        <w:t xml:space="preserve"> </w:t>
      </w:r>
      <w:r>
        <w:rPr>
          <w:rFonts w:ascii="Arial" w:hAnsi="Arial" w:cs="Arial"/>
          <w:w w:val="85"/>
        </w:rPr>
        <w:t>respecto</w:t>
      </w:r>
      <w:r>
        <w:rPr>
          <w:rFonts w:ascii="Arial" w:hAnsi="Arial" w:cs="Arial"/>
          <w:spacing w:val="-6"/>
          <w:w w:val="85"/>
        </w:rPr>
        <w:t xml:space="preserve"> </w:t>
      </w:r>
      <w:r>
        <w:rPr>
          <w:rFonts w:ascii="Arial" w:hAnsi="Arial" w:cs="Arial"/>
          <w:w w:val="85"/>
        </w:rPr>
        <w:t>de</w:t>
      </w:r>
      <w:r>
        <w:rPr>
          <w:rFonts w:ascii="Arial" w:hAnsi="Arial" w:cs="Arial"/>
          <w:spacing w:val="-6"/>
          <w:w w:val="85"/>
        </w:rPr>
        <w:t xml:space="preserve"> </w:t>
      </w:r>
      <w:r>
        <w:rPr>
          <w:rFonts w:ascii="Arial" w:hAnsi="Arial" w:cs="Arial"/>
          <w:w w:val="85"/>
        </w:rPr>
        <w:t>los</w:t>
      </w:r>
      <w:r>
        <w:rPr>
          <w:rFonts w:ascii="Arial" w:hAnsi="Arial" w:cs="Arial"/>
          <w:spacing w:val="-6"/>
          <w:w w:val="85"/>
        </w:rPr>
        <w:t xml:space="preserve"> </w:t>
      </w:r>
      <w:r>
        <w:rPr>
          <w:rFonts w:ascii="Arial" w:hAnsi="Arial" w:cs="Arial"/>
          <w:w w:val="85"/>
        </w:rPr>
        <w:t>fines</w:t>
      </w:r>
      <w:r>
        <w:rPr>
          <w:rFonts w:ascii="Arial" w:hAnsi="Arial" w:cs="Arial"/>
          <w:spacing w:val="-6"/>
          <w:w w:val="85"/>
        </w:rPr>
        <w:t xml:space="preserve"> </w:t>
      </w:r>
      <w:r>
        <w:rPr>
          <w:rFonts w:ascii="Arial" w:hAnsi="Arial" w:cs="Arial"/>
          <w:w w:val="85"/>
        </w:rPr>
        <w:t>para</w:t>
      </w:r>
      <w:r>
        <w:rPr>
          <w:rFonts w:ascii="Arial" w:hAnsi="Arial" w:cs="Arial"/>
          <w:spacing w:val="-5"/>
          <w:w w:val="85"/>
        </w:rPr>
        <w:t xml:space="preserve"> </w:t>
      </w:r>
      <w:r>
        <w:rPr>
          <w:rFonts w:ascii="Arial" w:hAnsi="Arial" w:cs="Arial"/>
          <w:w w:val="85"/>
        </w:rPr>
        <w:t>los</w:t>
      </w:r>
      <w:r>
        <w:rPr>
          <w:rFonts w:ascii="Arial" w:hAnsi="Arial" w:cs="Arial"/>
          <w:spacing w:val="-6"/>
          <w:w w:val="85"/>
        </w:rPr>
        <w:t xml:space="preserve"> </w:t>
      </w:r>
      <w:r>
        <w:rPr>
          <w:rFonts w:ascii="Arial" w:hAnsi="Arial" w:cs="Arial"/>
          <w:w w:val="85"/>
        </w:rPr>
        <w:t>que</w:t>
      </w:r>
      <w:r>
        <w:rPr>
          <w:rFonts w:ascii="Arial" w:hAnsi="Arial" w:cs="Arial"/>
          <w:spacing w:val="-6"/>
          <w:w w:val="85"/>
        </w:rPr>
        <w:t xml:space="preserve"> </w:t>
      </w:r>
      <w:r>
        <w:rPr>
          <w:rFonts w:ascii="Arial" w:hAnsi="Arial" w:cs="Arial"/>
          <w:w w:val="85"/>
        </w:rPr>
        <w:t>se</w:t>
      </w:r>
      <w:r>
        <w:rPr>
          <w:rFonts w:ascii="Arial" w:hAnsi="Arial" w:cs="Arial"/>
          <w:spacing w:val="-6"/>
          <w:w w:val="85"/>
        </w:rPr>
        <w:t xml:space="preserve"> </w:t>
      </w:r>
      <w:r>
        <w:rPr>
          <w:rFonts w:ascii="Arial" w:hAnsi="Arial" w:cs="Arial"/>
          <w:w w:val="85"/>
        </w:rPr>
        <w:t>utiliza</w:t>
      </w:r>
      <w:r>
        <w:rPr>
          <w:rFonts w:ascii="Arial" w:hAnsi="Arial" w:cs="Arial"/>
          <w:spacing w:val="-6"/>
          <w:w w:val="85"/>
        </w:rPr>
        <w:t xml:space="preserve"> </w:t>
      </w:r>
      <w:r>
        <w:rPr>
          <w:rFonts w:ascii="Arial" w:hAnsi="Arial" w:cs="Arial"/>
          <w:w w:val="85"/>
        </w:rPr>
        <w:t>la</w:t>
      </w:r>
      <w:r>
        <w:rPr>
          <w:rFonts w:ascii="Arial" w:hAnsi="Arial" w:cs="Arial"/>
          <w:spacing w:val="-6"/>
          <w:w w:val="85"/>
        </w:rPr>
        <w:t xml:space="preserve"> </w:t>
      </w:r>
      <w:r>
        <w:rPr>
          <w:rFonts w:ascii="Arial" w:hAnsi="Arial" w:cs="Arial"/>
          <w:w w:val="85"/>
        </w:rPr>
        <w:t>firma,</w:t>
      </w:r>
      <w:r>
        <w:rPr>
          <w:rFonts w:ascii="Arial" w:hAnsi="Arial" w:cs="Arial"/>
          <w:spacing w:val="-6"/>
          <w:w w:val="85"/>
        </w:rPr>
        <w:t xml:space="preserve"> </w:t>
      </w:r>
      <w:r>
        <w:rPr>
          <w:rFonts w:ascii="Arial" w:hAnsi="Arial" w:cs="Arial"/>
          <w:w w:val="85"/>
        </w:rPr>
        <w:t>atendidas</w:t>
      </w:r>
      <w:r>
        <w:rPr>
          <w:rFonts w:ascii="Arial" w:hAnsi="Arial" w:cs="Arial"/>
          <w:spacing w:val="-6"/>
          <w:w w:val="85"/>
        </w:rPr>
        <w:t xml:space="preserve"> </w:t>
      </w:r>
      <w:r>
        <w:rPr>
          <w:rFonts w:ascii="Arial" w:hAnsi="Arial" w:cs="Arial"/>
          <w:w w:val="85"/>
        </w:rPr>
        <w:t>todas</w:t>
      </w:r>
      <w:r>
        <w:rPr>
          <w:rFonts w:ascii="Arial" w:hAnsi="Arial" w:cs="Arial"/>
          <w:spacing w:val="-6"/>
          <w:w w:val="85"/>
        </w:rPr>
        <w:t xml:space="preserve"> </w:t>
      </w:r>
      <w:r>
        <w:rPr>
          <w:rFonts w:ascii="Arial" w:hAnsi="Arial" w:cs="Arial"/>
          <w:w w:val="85"/>
        </w:rPr>
        <w:t>las</w:t>
      </w:r>
      <w:r>
        <w:rPr>
          <w:rFonts w:ascii="Arial" w:hAnsi="Arial" w:cs="Arial"/>
          <w:spacing w:val="-51"/>
          <w:w w:val="85"/>
        </w:rPr>
        <w:t xml:space="preserve"> </w:t>
      </w:r>
      <w:r>
        <w:rPr>
          <w:rFonts w:ascii="Arial" w:hAnsi="Arial" w:cs="Arial"/>
          <w:w w:val="85"/>
        </w:rPr>
        <w:t>circunstancias</w:t>
      </w:r>
      <w:r>
        <w:rPr>
          <w:rFonts w:ascii="Arial" w:hAnsi="Arial" w:cs="Arial"/>
          <w:spacing w:val="-3"/>
          <w:w w:val="85"/>
        </w:rPr>
        <w:t xml:space="preserve"> </w:t>
      </w:r>
      <w:r>
        <w:rPr>
          <w:rFonts w:ascii="Arial" w:hAnsi="Arial" w:cs="Arial"/>
          <w:w w:val="85"/>
        </w:rPr>
        <w:t>del</w:t>
      </w:r>
      <w:r>
        <w:rPr>
          <w:rFonts w:ascii="Arial" w:hAnsi="Arial" w:cs="Arial"/>
          <w:spacing w:val="-3"/>
          <w:w w:val="85"/>
        </w:rPr>
        <w:t xml:space="preserve"> </w:t>
      </w:r>
      <w:r>
        <w:rPr>
          <w:rFonts w:ascii="Arial" w:hAnsi="Arial" w:cs="Arial"/>
          <w:w w:val="85"/>
        </w:rPr>
        <w:t>caso,</w:t>
      </w:r>
      <w:r>
        <w:rPr>
          <w:rFonts w:ascii="Arial" w:hAnsi="Arial" w:cs="Arial"/>
          <w:spacing w:val="-3"/>
          <w:w w:val="85"/>
        </w:rPr>
        <w:t xml:space="preserve"> </w:t>
      </w:r>
      <w:r>
        <w:rPr>
          <w:rFonts w:ascii="Arial" w:hAnsi="Arial" w:cs="Arial"/>
          <w:w w:val="85"/>
        </w:rPr>
        <w:t>así</w:t>
      </w:r>
      <w:r>
        <w:rPr>
          <w:rFonts w:ascii="Arial" w:hAnsi="Arial" w:cs="Arial"/>
          <w:spacing w:val="-3"/>
          <w:w w:val="85"/>
        </w:rPr>
        <w:t xml:space="preserve"> </w:t>
      </w:r>
      <w:r>
        <w:rPr>
          <w:rFonts w:ascii="Arial" w:hAnsi="Arial" w:cs="Arial"/>
          <w:w w:val="85"/>
        </w:rPr>
        <w:t>como</w:t>
      </w:r>
      <w:r>
        <w:rPr>
          <w:rFonts w:ascii="Arial" w:hAnsi="Arial" w:cs="Arial"/>
          <w:spacing w:val="-3"/>
          <w:w w:val="85"/>
        </w:rPr>
        <w:t xml:space="preserve"> </w:t>
      </w:r>
      <w:r>
        <w:rPr>
          <w:rFonts w:ascii="Arial" w:hAnsi="Arial" w:cs="Arial"/>
          <w:w w:val="85"/>
        </w:rPr>
        <w:t>cualquier</w:t>
      </w:r>
      <w:r>
        <w:rPr>
          <w:rFonts w:ascii="Arial" w:hAnsi="Arial" w:cs="Arial"/>
          <w:spacing w:val="-2"/>
          <w:w w:val="85"/>
        </w:rPr>
        <w:t xml:space="preserve"> </w:t>
      </w:r>
      <w:r>
        <w:rPr>
          <w:rFonts w:ascii="Arial" w:hAnsi="Arial" w:cs="Arial"/>
          <w:w w:val="85"/>
        </w:rPr>
        <w:t>acuerdo</w:t>
      </w:r>
      <w:r>
        <w:rPr>
          <w:rFonts w:ascii="Arial" w:hAnsi="Arial" w:cs="Arial"/>
          <w:spacing w:val="-3"/>
          <w:w w:val="85"/>
        </w:rPr>
        <w:t xml:space="preserve"> </w:t>
      </w:r>
      <w:r>
        <w:rPr>
          <w:rFonts w:ascii="Arial" w:hAnsi="Arial" w:cs="Arial"/>
          <w:w w:val="85"/>
        </w:rPr>
        <w:t>pertinente.</w:t>
      </w:r>
    </w:p>
    <w:p w14:paraId="63340F60" w14:textId="77777777" w:rsidR="00C24EDE" w:rsidRDefault="00C24EDE">
      <w:pPr>
        <w:pStyle w:val="Textoindependiente"/>
        <w:rPr>
          <w:rFonts w:ascii="Arial" w:hAnsi="Arial" w:cs="Arial"/>
        </w:rPr>
      </w:pPr>
    </w:p>
    <w:p w14:paraId="5F3ECEE2" w14:textId="77777777" w:rsidR="00C24EDE" w:rsidRDefault="00C71A7F">
      <w:pPr>
        <w:ind w:left="356"/>
        <w:rPr>
          <w:rFonts w:ascii="Arial" w:hAnsi="Arial" w:cs="Arial"/>
          <w:b/>
          <w:w w:val="81"/>
          <w:sz w:val="24"/>
          <w:szCs w:val="24"/>
        </w:rPr>
      </w:pPr>
      <w:bookmarkStart w:id="614" w:name="_Toc121578048"/>
      <w:bookmarkStart w:id="615" w:name="_Toc121578241"/>
      <w:r>
        <w:rPr>
          <w:rFonts w:ascii="Arial" w:hAnsi="Arial" w:cs="Arial"/>
          <w:b/>
          <w:w w:val="81"/>
          <w:sz w:val="24"/>
          <w:szCs w:val="24"/>
        </w:rPr>
        <w:t>G</w:t>
      </w:r>
      <w:bookmarkEnd w:id="614"/>
      <w:bookmarkEnd w:id="615"/>
    </w:p>
    <w:p w14:paraId="07939B5B" w14:textId="77777777" w:rsidR="00C24EDE" w:rsidRDefault="00C24EDE">
      <w:pPr>
        <w:pStyle w:val="Textoindependiente"/>
        <w:rPr>
          <w:rFonts w:ascii="Arial" w:hAnsi="Arial" w:cs="Arial"/>
          <w:b/>
        </w:rPr>
      </w:pPr>
    </w:p>
    <w:p w14:paraId="44BBB113" w14:textId="77777777" w:rsidR="00C24EDE" w:rsidRDefault="00C71A7F">
      <w:pPr>
        <w:pStyle w:val="Textoindependiente"/>
        <w:ind w:left="356" w:right="424"/>
        <w:jc w:val="both"/>
        <w:rPr>
          <w:rFonts w:ascii="Arial" w:hAnsi="Arial" w:cs="Arial"/>
        </w:rPr>
      </w:pPr>
      <w:r>
        <w:rPr>
          <w:rFonts w:ascii="Arial" w:hAnsi="Arial" w:cs="Arial"/>
          <w:b/>
          <w:w w:val="85"/>
        </w:rPr>
        <w:t xml:space="preserve">Gestión Documental: </w:t>
      </w:r>
      <w:r>
        <w:rPr>
          <w:rFonts w:ascii="Arial" w:hAnsi="Arial" w:cs="Arial"/>
          <w:w w:val="85"/>
        </w:rPr>
        <w:t>Conjunto de actividades administrativas y técnicas, tendientes a la planificación,</w:t>
      </w:r>
      <w:r>
        <w:rPr>
          <w:rFonts w:ascii="Arial" w:hAnsi="Arial" w:cs="Arial"/>
          <w:spacing w:val="1"/>
          <w:w w:val="85"/>
        </w:rPr>
        <w:t xml:space="preserve"> </w:t>
      </w:r>
      <w:r>
        <w:rPr>
          <w:rFonts w:ascii="Arial" w:hAnsi="Arial" w:cs="Arial"/>
          <w:w w:val="80"/>
        </w:rPr>
        <w:t>manejo</w:t>
      </w:r>
      <w:r>
        <w:rPr>
          <w:rFonts w:ascii="Arial" w:hAnsi="Arial" w:cs="Arial"/>
          <w:spacing w:val="26"/>
          <w:w w:val="80"/>
        </w:rPr>
        <w:t xml:space="preserve"> </w:t>
      </w:r>
      <w:r>
        <w:rPr>
          <w:rFonts w:ascii="Arial" w:hAnsi="Arial" w:cs="Arial"/>
          <w:w w:val="80"/>
        </w:rPr>
        <w:t>y</w:t>
      </w:r>
      <w:r>
        <w:rPr>
          <w:rFonts w:ascii="Arial" w:hAnsi="Arial" w:cs="Arial"/>
          <w:spacing w:val="26"/>
          <w:w w:val="80"/>
        </w:rPr>
        <w:t xml:space="preserve"> </w:t>
      </w:r>
      <w:r>
        <w:rPr>
          <w:rFonts w:ascii="Arial" w:hAnsi="Arial" w:cs="Arial"/>
          <w:w w:val="80"/>
        </w:rPr>
        <w:t>organización</w:t>
      </w:r>
      <w:r>
        <w:rPr>
          <w:rFonts w:ascii="Arial" w:hAnsi="Arial" w:cs="Arial"/>
          <w:spacing w:val="26"/>
          <w:w w:val="80"/>
        </w:rPr>
        <w:t xml:space="preserve"> </w:t>
      </w:r>
      <w:r>
        <w:rPr>
          <w:rFonts w:ascii="Arial" w:hAnsi="Arial" w:cs="Arial"/>
          <w:w w:val="80"/>
        </w:rPr>
        <w:t>de</w:t>
      </w:r>
      <w:r>
        <w:rPr>
          <w:rFonts w:ascii="Arial" w:hAnsi="Arial" w:cs="Arial"/>
          <w:spacing w:val="26"/>
          <w:w w:val="80"/>
        </w:rPr>
        <w:t xml:space="preserve"> </w:t>
      </w:r>
      <w:r>
        <w:rPr>
          <w:rFonts w:ascii="Arial" w:hAnsi="Arial" w:cs="Arial"/>
          <w:w w:val="80"/>
        </w:rPr>
        <w:t>la</w:t>
      </w:r>
      <w:r>
        <w:rPr>
          <w:rFonts w:ascii="Arial" w:hAnsi="Arial" w:cs="Arial"/>
          <w:spacing w:val="26"/>
          <w:w w:val="80"/>
        </w:rPr>
        <w:t xml:space="preserve"> </w:t>
      </w:r>
      <w:r>
        <w:rPr>
          <w:rFonts w:ascii="Arial" w:hAnsi="Arial" w:cs="Arial"/>
          <w:w w:val="80"/>
        </w:rPr>
        <w:t>documentación</w:t>
      </w:r>
      <w:r>
        <w:rPr>
          <w:rFonts w:ascii="Arial" w:hAnsi="Arial" w:cs="Arial"/>
          <w:spacing w:val="27"/>
          <w:w w:val="80"/>
        </w:rPr>
        <w:t xml:space="preserve"> </w:t>
      </w:r>
      <w:r>
        <w:rPr>
          <w:rFonts w:ascii="Arial" w:hAnsi="Arial" w:cs="Arial"/>
          <w:w w:val="80"/>
        </w:rPr>
        <w:t>producida</w:t>
      </w:r>
      <w:r>
        <w:rPr>
          <w:rFonts w:ascii="Arial" w:hAnsi="Arial" w:cs="Arial"/>
          <w:spacing w:val="26"/>
          <w:w w:val="80"/>
        </w:rPr>
        <w:t xml:space="preserve"> </w:t>
      </w:r>
      <w:r>
        <w:rPr>
          <w:rFonts w:ascii="Arial" w:hAnsi="Arial" w:cs="Arial"/>
          <w:w w:val="80"/>
        </w:rPr>
        <w:t>y</w:t>
      </w:r>
      <w:r>
        <w:rPr>
          <w:rFonts w:ascii="Arial" w:hAnsi="Arial" w:cs="Arial"/>
          <w:spacing w:val="26"/>
          <w:w w:val="80"/>
        </w:rPr>
        <w:t xml:space="preserve"> </w:t>
      </w:r>
      <w:r>
        <w:rPr>
          <w:rFonts w:ascii="Arial" w:hAnsi="Arial" w:cs="Arial"/>
          <w:w w:val="80"/>
        </w:rPr>
        <w:t>recibida</w:t>
      </w:r>
      <w:r>
        <w:rPr>
          <w:rFonts w:ascii="Arial" w:hAnsi="Arial" w:cs="Arial"/>
          <w:spacing w:val="26"/>
          <w:w w:val="80"/>
        </w:rPr>
        <w:t xml:space="preserve"> </w:t>
      </w:r>
      <w:r>
        <w:rPr>
          <w:rFonts w:ascii="Arial" w:hAnsi="Arial" w:cs="Arial"/>
          <w:w w:val="80"/>
        </w:rPr>
        <w:t>por</w:t>
      </w:r>
      <w:r>
        <w:rPr>
          <w:rFonts w:ascii="Arial" w:hAnsi="Arial" w:cs="Arial"/>
          <w:spacing w:val="26"/>
          <w:w w:val="80"/>
        </w:rPr>
        <w:t xml:space="preserve"> </w:t>
      </w:r>
      <w:r>
        <w:rPr>
          <w:rFonts w:ascii="Arial" w:hAnsi="Arial" w:cs="Arial"/>
          <w:w w:val="80"/>
        </w:rPr>
        <w:t>las</w:t>
      </w:r>
      <w:r>
        <w:rPr>
          <w:rFonts w:ascii="Arial" w:hAnsi="Arial" w:cs="Arial"/>
          <w:spacing w:val="27"/>
          <w:w w:val="80"/>
        </w:rPr>
        <w:t xml:space="preserve"> </w:t>
      </w:r>
      <w:r>
        <w:rPr>
          <w:rFonts w:ascii="Arial" w:hAnsi="Arial" w:cs="Arial"/>
          <w:w w:val="80"/>
        </w:rPr>
        <w:t>entidades,</w:t>
      </w:r>
      <w:r>
        <w:rPr>
          <w:rFonts w:ascii="Arial" w:hAnsi="Arial" w:cs="Arial"/>
          <w:spacing w:val="26"/>
          <w:w w:val="80"/>
        </w:rPr>
        <w:t xml:space="preserve"> </w:t>
      </w:r>
      <w:r>
        <w:rPr>
          <w:rFonts w:ascii="Arial" w:hAnsi="Arial" w:cs="Arial"/>
          <w:w w:val="80"/>
        </w:rPr>
        <w:t>desde</w:t>
      </w:r>
      <w:r>
        <w:rPr>
          <w:rFonts w:ascii="Arial" w:hAnsi="Arial" w:cs="Arial"/>
          <w:spacing w:val="26"/>
          <w:w w:val="80"/>
        </w:rPr>
        <w:t xml:space="preserve"> </w:t>
      </w:r>
      <w:r>
        <w:rPr>
          <w:rFonts w:ascii="Arial" w:hAnsi="Arial" w:cs="Arial"/>
          <w:w w:val="80"/>
        </w:rPr>
        <w:t>su</w:t>
      </w:r>
      <w:r>
        <w:rPr>
          <w:rFonts w:ascii="Arial" w:hAnsi="Arial" w:cs="Arial"/>
          <w:spacing w:val="26"/>
          <w:w w:val="80"/>
        </w:rPr>
        <w:t xml:space="preserve"> </w:t>
      </w:r>
      <w:r>
        <w:rPr>
          <w:rFonts w:ascii="Arial" w:hAnsi="Arial" w:cs="Arial"/>
          <w:w w:val="80"/>
        </w:rPr>
        <w:t>origen</w:t>
      </w:r>
      <w:r>
        <w:rPr>
          <w:rFonts w:ascii="Arial" w:hAnsi="Arial" w:cs="Arial"/>
          <w:spacing w:val="26"/>
          <w:w w:val="80"/>
        </w:rPr>
        <w:t xml:space="preserve"> </w:t>
      </w:r>
      <w:r>
        <w:rPr>
          <w:rFonts w:ascii="Arial" w:hAnsi="Arial" w:cs="Arial"/>
          <w:w w:val="80"/>
        </w:rPr>
        <w:t>hasta</w:t>
      </w:r>
      <w:r>
        <w:rPr>
          <w:rFonts w:ascii="Arial" w:hAnsi="Arial" w:cs="Arial"/>
          <w:spacing w:val="-48"/>
          <w:w w:val="80"/>
        </w:rPr>
        <w:t xml:space="preserve"> </w:t>
      </w:r>
      <w:r>
        <w:rPr>
          <w:rFonts w:ascii="Arial" w:hAnsi="Arial" w:cs="Arial"/>
          <w:w w:val="85"/>
        </w:rPr>
        <w:t>su</w:t>
      </w:r>
      <w:r>
        <w:rPr>
          <w:rFonts w:ascii="Arial" w:hAnsi="Arial" w:cs="Arial"/>
          <w:spacing w:val="-4"/>
          <w:w w:val="85"/>
        </w:rPr>
        <w:t xml:space="preserve"> </w:t>
      </w:r>
      <w:r>
        <w:rPr>
          <w:rFonts w:ascii="Arial" w:hAnsi="Arial" w:cs="Arial"/>
          <w:w w:val="85"/>
        </w:rPr>
        <w:t>destino</w:t>
      </w:r>
      <w:r>
        <w:rPr>
          <w:rFonts w:ascii="Arial" w:hAnsi="Arial" w:cs="Arial"/>
          <w:spacing w:val="-3"/>
          <w:w w:val="85"/>
        </w:rPr>
        <w:t xml:space="preserve"> </w:t>
      </w:r>
      <w:r>
        <w:rPr>
          <w:rFonts w:ascii="Arial" w:hAnsi="Arial" w:cs="Arial"/>
          <w:w w:val="85"/>
        </w:rPr>
        <w:t>final,</w:t>
      </w:r>
      <w:r>
        <w:rPr>
          <w:rFonts w:ascii="Arial" w:hAnsi="Arial" w:cs="Arial"/>
          <w:spacing w:val="-4"/>
          <w:w w:val="85"/>
        </w:rPr>
        <w:t xml:space="preserve"> </w:t>
      </w:r>
      <w:r>
        <w:rPr>
          <w:rFonts w:ascii="Arial" w:hAnsi="Arial" w:cs="Arial"/>
          <w:w w:val="85"/>
        </w:rPr>
        <w:t>con</w:t>
      </w:r>
      <w:r>
        <w:rPr>
          <w:rFonts w:ascii="Arial" w:hAnsi="Arial" w:cs="Arial"/>
          <w:spacing w:val="-3"/>
          <w:w w:val="85"/>
        </w:rPr>
        <w:t xml:space="preserve"> </w:t>
      </w:r>
      <w:r>
        <w:rPr>
          <w:rFonts w:ascii="Arial" w:hAnsi="Arial" w:cs="Arial"/>
          <w:w w:val="85"/>
        </w:rPr>
        <w:t>el</w:t>
      </w:r>
      <w:r>
        <w:rPr>
          <w:rFonts w:ascii="Arial" w:hAnsi="Arial" w:cs="Arial"/>
          <w:spacing w:val="-4"/>
          <w:w w:val="85"/>
        </w:rPr>
        <w:t xml:space="preserve"> </w:t>
      </w:r>
      <w:r>
        <w:rPr>
          <w:rFonts w:ascii="Arial" w:hAnsi="Arial" w:cs="Arial"/>
          <w:w w:val="85"/>
        </w:rPr>
        <w:t>objeto</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facilitar</w:t>
      </w:r>
      <w:r>
        <w:rPr>
          <w:rFonts w:ascii="Arial" w:hAnsi="Arial" w:cs="Arial"/>
          <w:spacing w:val="-4"/>
          <w:w w:val="85"/>
        </w:rPr>
        <w:t xml:space="preserve"> </w:t>
      </w:r>
      <w:r>
        <w:rPr>
          <w:rFonts w:ascii="Arial" w:hAnsi="Arial" w:cs="Arial"/>
          <w:w w:val="85"/>
        </w:rPr>
        <w:t>su</w:t>
      </w:r>
      <w:r>
        <w:rPr>
          <w:rFonts w:ascii="Arial" w:hAnsi="Arial" w:cs="Arial"/>
          <w:spacing w:val="-3"/>
          <w:w w:val="85"/>
        </w:rPr>
        <w:t xml:space="preserve"> </w:t>
      </w:r>
      <w:r>
        <w:rPr>
          <w:rFonts w:ascii="Arial" w:hAnsi="Arial" w:cs="Arial"/>
          <w:w w:val="85"/>
        </w:rPr>
        <w:t>utilización</w:t>
      </w:r>
      <w:r>
        <w:rPr>
          <w:rFonts w:ascii="Arial" w:hAnsi="Arial" w:cs="Arial"/>
          <w:spacing w:val="-4"/>
          <w:w w:val="85"/>
        </w:rPr>
        <w:t xml:space="preserve"> </w:t>
      </w:r>
      <w:r>
        <w:rPr>
          <w:rFonts w:ascii="Arial" w:hAnsi="Arial" w:cs="Arial"/>
          <w:w w:val="85"/>
        </w:rPr>
        <w:t>y</w:t>
      </w:r>
      <w:r>
        <w:rPr>
          <w:rFonts w:ascii="Arial" w:hAnsi="Arial" w:cs="Arial"/>
          <w:spacing w:val="-3"/>
          <w:w w:val="85"/>
        </w:rPr>
        <w:t xml:space="preserve"> </w:t>
      </w:r>
      <w:r>
        <w:rPr>
          <w:rFonts w:ascii="Arial" w:hAnsi="Arial" w:cs="Arial"/>
          <w:w w:val="85"/>
        </w:rPr>
        <w:t>conservación.</w:t>
      </w:r>
    </w:p>
    <w:p w14:paraId="6F84F686" w14:textId="77777777" w:rsidR="00C24EDE" w:rsidRDefault="00C24EDE">
      <w:pPr>
        <w:pStyle w:val="Textoindependiente"/>
        <w:rPr>
          <w:rFonts w:ascii="Arial" w:hAnsi="Arial" w:cs="Arial"/>
        </w:rPr>
      </w:pPr>
    </w:p>
    <w:p w14:paraId="5AF25D9A" w14:textId="77777777" w:rsidR="00C24EDE" w:rsidRDefault="00C71A7F">
      <w:pPr>
        <w:ind w:left="356"/>
        <w:rPr>
          <w:rFonts w:ascii="Arial" w:hAnsi="Arial" w:cs="Arial"/>
          <w:b/>
          <w:w w:val="81"/>
          <w:sz w:val="24"/>
          <w:szCs w:val="24"/>
        </w:rPr>
      </w:pPr>
      <w:bookmarkStart w:id="616" w:name="_Toc121578049"/>
      <w:bookmarkStart w:id="617" w:name="_Toc121578242"/>
      <w:r>
        <w:rPr>
          <w:rFonts w:ascii="Arial" w:hAnsi="Arial" w:cs="Arial"/>
          <w:b/>
          <w:w w:val="81"/>
          <w:sz w:val="24"/>
          <w:szCs w:val="24"/>
        </w:rPr>
        <w:t>H</w:t>
      </w:r>
      <w:bookmarkEnd w:id="616"/>
      <w:bookmarkEnd w:id="617"/>
    </w:p>
    <w:p w14:paraId="1EFDBE94" w14:textId="77777777" w:rsidR="00C24EDE" w:rsidRDefault="00C24EDE">
      <w:pPr>
        <w:pStyle w:val="Textoindependiente"/>
        <w:rPr>
          <w:rFonts w:ascii="Arial" w:hAnsi="Arial" w:cs="Arial"/>
          <w:b/>
        </w:rPr>
      </w:pPr>
    </w:p>
    <w:p w14:paraId="0785013F" w14:textId="77777777" w:rsidR="00C24EDE" w:rsidRDefault="00C71A7F">
      <w:pPr>
        <w:pStyle w:val="Textoindependiente"/>
        <w:ind w:left="356" w:right="424"/>
        <w:jc w:val="both"/>
        <w:rPr>
          <w:rFonts w:ascii="Arial" w:hAnsi="Arial" w:cs="Arial"/>
        </w:rPr>
      </w:pPr>
      <w:r>
        <w:rPr>
          <w:rFonts w:ascii="Arial" w:hAnsi="Arial" w:cs="Arial"/>
          <w:b/>
          <w:w w:val="80"/>
        </w:rPr>
        <w:t>Humedad Relativa</w:t>
      </w:r>
      <w:r>
        <w:rPr>
          <w:rFonts w:ascii="Arial" w:hAnsi="Arial" w:cs="Arial"/>
          <w:w w:val="80"/>
        </w:rPr>
        <w:t>: Es la relación porcentual entre la cantidad de vapor de agua real que contiene el aire en</w:t>
      </w:r>
      <w:r>
        <w:rPr>
          <w:rFonts w:ascii="Arial" w:hAnsi="Arial" w:cs="Arial"/>
          <w:spacing w:val="1"/>
          <w:w w:val="80"/>
        </w:rPr>
        <w:t xml:space="preserve"> </w:t>
      </w:r>
      <w:r>
        <w:rPr>
          <w:rFonts w:ascii="Arial" w:hAnsi="Arial" w:cs="Arial"/>
          <w:w w:val="80"/>
        </w:rPr>
        <w:t>un</w:t>
      </w:r>
      <w:r>
        <w:rPr>
          <w:rFonts w:ascii="Arial" w:hAnsi="Arial" w:cs="Arial"/>
          <w:spacing w:val="8"/>
          <w:w w:val="80"/>
        </w:rPr>
        <w:t xml:space="preserve"> </w:t>
      </w:r>
      <w:r>
        <w:rPr>
          <w:rFonts w:ascii="Arial" w:hAnsi="Arial" w:cs="Arial"/>
          <w:w w:val="80"/>
        </w:rPr>
        <w:t>volumen</w:t>
      </w:r>
      <w:r>
        <w:rPr>
          <w:rFonts w:ascii="Arial" w:hAnsi="Arial" w:cs="Arial"/>
          <w:spacing w:val="9"/>
          <w:w w:val="80"/>
        </w:rPr>
        <w:t xml:space="preserve"> </w:t>
      </w:r>
      <w:r>
        <w:rPr>
          <w:rFonts w:ascii="Arial" w:hAnsi="Arial" w:cs="Arial"/>
          <w:w w:val="80"/>
        </w:rPr>
        <w:t>determinado</w:t>
      </w:r>
      <w:r>
        <w:rPr>
          <w:rFonts w:ascii="Arial" w:hAnsi="Arial" w:cs="Arial"/>
          <w:spacing w:val="8"/>
          <w:w w:val="80"/>
        </w:rPr>
        <w:t xml:space="preserve"> </w:t>
      </w:r>
      <w:r>
        <w:rPr>
          <w:rFonts w:ascii="Arial" w:hAnsi="Arial" w:cs="Arial"/>
          <w:w w:val="80"/>
        </w:rPr>
        <w:t>y</w:t>
      </w:r>
      <w:r>
        <w:rPr>
          <w:rFonts w:ascii="Arial" w:hAnsi="Arial" w:cs="Arial"/>
          <w:spacing w:val="9"/>
          <w:w w:val="80"/>
        </w:rPr>
        <w:t xml:space="preserve"> </w:t>
      </w:r>
      <w:r>
        <w:rPr>
          <w:rFonts w:ascii="Arial" w:hAnsi="Arial" w:cs="Arial"/>
          <w:w w:val="80"/>
        </w:rPr>
        <w:t>la</w:t>
      </w:r>
      <w:r>
        <w:rPr>
          <w:rFonts w:ascii="Arial" w:hAnsi="Arial" w:cs="Arial"/>
          <w:spacing w:val="8"/>
          <w:w w:val="80"/>
        </w:rPr>
        <w:t xml:space="preserve"> </w:t>
      </w:r>
      <w:r>
        <w:rPr>
          <w:rFonts w:ascii="Arial" w:hAnsi="Arial" w:cs="Arial"/>
          <w:w w:val="80"/>
        </w:rPr>
        <w:t>que</w:t>
      </w:r>
      <w:r>
        <w:rPr>
          <w:rFonts w:ascii="Arial" w:hAnsi="Arial" w:cs="Arial"/>
          <w:spacing w:val="9"/>
          <w:w w:val="80"/>
        </w:rPr>
        <w:t xml:space="preserve"> </w:t>
      </w:r>
      <w:r>
        <w:rPr>
          <w:rFonts w:ascii="Arial" w:hAnsi="Arial" w:cs="Arial"/>
          <w:w w:val="80"/>
        </w:rPr>
        <w:t>necesitaría</w:t>
      </w:r>
      <w:r>
        <w:rPr>
          <w:rFonts w:ascii="Arial" w:hAnsi="Arial" w:cs="Arial"/>
          <w:spacing w:val="9"/>
          <w:w w:val="80"/>
        </w:rPr>
        <w:t xml:space="preserve"> </w:t>
      </w:r>
      <w:r>
        <w:rPr>
          <w:rFonts w:ascii="Arial" w:hAnsi="Arial" w:cs="Arial"/>
          <w:w w:val="80"/>
        </w:rPr>
        <w:t>contener</w:t>
      </w:r>
      <w:r>
        <w:rPr>
          <w:rFonts w:ascii="Arial" w:hAnsi="Arial" w:cs="Arial"/>
          <w:spacing w:val="8"/>
          <w:w w:val="80"/>
        </w:rPr>
        <w:t xml:space="preserve"> </w:t>
      </w:r>
      <w:r>
        <w:rPr>
          <w:rFonts w:ascii="Arial" w:hAnsi="Arial" w:cs="Arial"/>
          <w:w w:val="80"/>
        </w:rPr>
        <w:t>para</w:t>
      </w:r>
      <w:r>
        <w:rPr>
          <w:rFonts w:ascii="Arial" w:hAnsi="Arial" w:cs="Arial"/>
          <w:spacing w:val="9"/>
          <w:w w:val="80"/>
        </w:rPr>
        <w:t xml:space="preserve"> </w:t>
      </w:r>
      <w:r>
        <w:rPr>
          <w:rFonts w:ascii="Arial" w:hAnsi="Arial" w:cs="Arial"/>
          <w:w w:val="80"/>
        </w:rPr>
        <w:t>saturarse</w:t>
      </w:r>
      <w:r>
        <w:rPr>
          <w:rFonts w:ascii="Arial" w:hAnsi="Arial" w:cs="Arial"/>
          <w:spacing w:val="8"/>
          <w:w w:val="80"/>
        </w:rPr>
        <w:t xml:space="preserve"> </w:t>
      </w:r>
      <w:r>
        <w:rPr>
          <w:rFonts w:ascii="Arial" w:hAnsi="Arial" w:cs="Arial"/>
          <w:w w:val="80"/>
        </w:rPr>
        <w:t>a</w:t>
      </w:r>
      <w:r>
        <w:rPr>
          <w:rFonts w:ascii="Arial" w:hAnsi="Arial" w:cs="Arial"/>
          <w:spacing w:val="9"/>
          <w:w w:val="80"/>
        </w:rPr>
        <w:t xml:space="preserve"> </w:t>
      </w:r>
      <w:r>
        <w:rPr>
          <w:rFonts w:ascii="Arial" w:hAnsi="Arial" w:cs="Arial"/>
          <w:w w:val="80"/>
        </w:rPr>
        <w:t>una</w:t>
      </w:r>
      <w:r>
        <w:rPr>
          <w:rFonts w:ascii="Arial" w:hAnsi="Arial" w:cs="Arial"/>
          <w:spacing w:val="8"/>
          <w:w w:val="80"/>
        </w:rPr>
        <w:t xml:space="preserve"> </w:t>
      </w:r>
      <w:r>
        <w:rPr>
          <w:rFonts w:ascii="Arial" w:hAnsi="Arial" w:cs="Arial"/>
          <w:w w:val="80"/>
        </w:rPr>
        <w:t>misma</w:t>
      </w:r>
      <w:r>
        <w:rPr>
          <w:rFonts w:ascii="Arial" w:hAnsi="Arial" w:cs="Arial"/>
          <w:spacing w:val="9"/>
          <w:w w:val="80"/>
        </w:rPr>
        <w:t xml:space="preserve"> </w:t>
      </w:r>
      <w:r>
        <w:rPr>
          <w:rFonts w:ascii="Arial" w:hAnsi="Arial" w:cs="Arial"/>
          <w:w w:val="80"/>
        </w:rPr>
        <w:t>temperatura.</w:t>
      </w:r>
    </w:p>
    <w:p w14:paraId="148D7A52" w14:textId="77777777" w:rsidR="00C24EDE" w:rsidRDefault="00C24EDE">
      <w:pPr>
        <w:pStyle w:val="Textoindependiente"/>
        <w:rPr>
          <w:rFonts w:ascii="Arial" w:hAnsi="Arial" w:cs="Arial"/>
        </w:rPr>
      </w:pPr>
    </w:p>
    <w:p w14:paraId="129A6A9E" w14:textId="77777777" w:rsidR="00C24EDE" w:rsidRDefault="00C71A7F">
      <w:pPr>
        <w:ind w:left="356"/>
        <w:rPr>
          <w:rFonts w:ascii="Arial" w:hAnsi="Arial" w:cs="Arial"/>
          <w:b/>
          <w:w w:val="81"/>
          <w:sz w:val="24"/>
          <w:szCs w:val="24"/>
        </w:rPr>
      </w:pPr>
      <w:bookmarkStart w:id="618" w:name="_Toc121578050"/>
      <w:bookmarkStart w:id="619" w:name="_Toc121578243"/>
      <w:r>
        <w:rPr>
          <w:rFonts w:ascii="Arial" w:hAnsi="Arial" w:cs="Arial"/>
          <w:b/>
          <w:w w:val="81"/>
          <w:sz w:val="24"/>
          <w:szCs w:val="24"/>
        </w:rPr>
        <w:t>I</w:t>
      </w:r>
      <w:bookmarkEnd w:id="618"/>
      <w:bookmarkEnd w:id="619"/>
    </w:p>
    <w:p w14:paraId="48F8E62C" w14:textId="77777777" w:rsidR="00C24EDE" w:rsidRDefault="00C24EDE">
      <w:pPr>
        <w:pStyle w:val="Textoindependiente"/>
        <w:rPr>
          <w:rFonts w:ascii="Arial" w:hAnsi="Arial" w:cs="Arial"/>
          <w:b/>
        </w:rPr>
      </w:pPr>
    </w:p>
    <w:p w14:paraId="0FA2F75C" w14:textId="77777777" w:rsidR="00C24EDE" w:rsidRDefault="00C71A7F">
      <w:pPr>
        <w:pStyle w:val="Textoindependiente"/>
        <w:ind w:left="356" w:right="425"/>
        <w:jc w:val="both"/>
        <w:rPr>
          <w:rFonts w:ascii="Arial" w:hAnsi="Arial" w:cs="Arial"/>
        </w:rPr>
      </w:pPr>
      <w:r>
        <w:rPr>
          <w:rFonts w:ascii="Arial" w:hAnsi="Arial" w:cs="Arial"/>
          <w:b/>
          <w:w w:val="85"/>
        </w:rPr>
        <w:t xml:space="preserve">Indicadores de Deterioro: </w:t>
      </w:r>
      <w:r>
        <w:rPr>
          <w:rFonts w:ascii="Arial" w:hAnsi="Arial" w:cs="Arial"/>
          <w:w w:val="85"/>
        </w:rPr>
        <w:t>Todas aquellas manifestaciones mediante las cuales se puede determinar o</w:t>
      </w:r>
      <w:r>
        <w:rPr>
          <w:rFonts w:ascii="Arial" w:hAnsi="Arial" w:cs="Arial"/>
          <w:spacing w:val="-52"/>
          <w:w w:val="85"/>
        </w:rPr>
        <w:t xml:space="preserve"> </w:t>
      </w:r>
      <w:r>
        <w:rPr>
          <w:rFonts w:ascii="Arial" w:hAnsi="Arial" w:cs="Arial"/>
          <w:w w:val="90"/>
        </w:rPr>
        <w:t>deducir</w:t>
      </w:r>
      <w:r>
        <w:rPr>
          <w:rFonts w:ascii="Arial" w:hAnsi="Arial" w:cs="Arial"/>
          <w:spacing w:val="-7"/>
          <w:w w:val="90"/>
        </w:rPr>
        <w:t xml:space="preserve"> </w:t>
      </w:r>
      <w:r>
        <w:rPr>
          <w:rFonts w:ascii="Arial" w:hAnsi="Arial" w:cs="Arial"/>
          <w:w w:val="90"/>
        </w:rPr>
        <w:t>los</w:t>
      </w:r>
      <w:r>
        <w:rPr>
          <w:rFonts w:ascii="Arial" w:hAnsi="Arial" w:cs="Arial"/>
          <w:spacing w:val="-7"/>
          <w:w w:val="90"/>
        </w:rPr>
        <w:t xml:space="preserve"> </w:t>
      </w:r>
      <w:r>
        <w:rPr>
          <w:rFonts w:ascii="Arial" w:hAnsi="Arial" w:cs="Arial"/>
          <w:w w:val="90"/>
        </w:rPr>
        <w:t>procesos</w:t>
      </w:r>
      <w:r>
        <w:rPr>
          <w:rFonts w:ascii="Arial" w:hAnsi="Arial" w:cs="Arial"/>
          <w:spacing w:val="-7"/>
          <w:w w:val="90"/>
        </w:rPr>
        <w:t xml:space="preserve"> </w:t>
      </w:r>
      <w:r>
        <w:rPr>
          <w:rFonts w:ascii="Arial" w:hAnsi="Arial" w:cs="Arial"/>
          <w:w w:val="90"/>
        </w:rPr>
        <w:t>de</w:t>
      </w:r>
      <w:r>
        <w:rPr>
          <w:rFonts w:ascii="Arial" w:hAnsi="Arial" w:cs="Arial"/>
          <w:spacing w:val="-6"/>
          <w:w w:val="90"/>
        </w:rPr>
        <w:t xml:space="preserve"> </w:t>
      </w:r>
      <w:r>
        <w:rPr>
          <w:rFonts w:ascii="Arial" w:hAnsi="Arial" w:cs="Arial"/>
          <w:w w:val="90"/>
        </w:rPr>
        <w:t>deterioro</w:t>
      </w:r>
      <w:r>
        <w:rPr>
          <w:rFonts w:ascii="Arial" w:hAnsi="Arial" w:cs="Arial"/>
          <w:spacing w:val="-7"/>
          <w:w w:val="90"/>
        </w:rPr>
        <w:t xml:space="preserve"> </w:t>
      </w:r>
      <w:r>
        <w:rPr>
          <w:rFonts w:ascii="Arial" w:hAnsi="Arial" w:cs="Arial"/>
          <w:w w:val="90"/>
        </w:rPr>
        <w:t>de</w:t>
      </w:r>
      <w:r>
        <w:rPr>
          <w:rFonts w:ascii="Arial" w:hAnsi="Arial" w:cs="Arial"/>
          <w:spacing w:val="-7"/>
          <w:w w:val="90"/>
        </w:rPr>
        <w:t xml:space="preserve"> </w:t>
      </w:r>
      <w:r>
        <w:rPr>
          <w:rFonts w:ascii="Arial" w:hAnsi="Arial" w:cs="Arial"/>
          <w:w w:val="90"/>
        </w:rPr>
        <w:t>antes.</w:t>
      </w:r>
    </w:p>
    <w:p w14:paraId="79F841EF" w14:textId="77777777" w:rsidR="00C24EDE" w:rsidRDefault="00C24EDE">
      <w:pPr>
        <w:pStyle w:val="Textoindependiente"/>
        <w:rPr>
          <w:rFonts w:ascii="Arial" w:hAnsi="Arial" w:cs="Arial"/>
        </w:rPr>
      </w:pPr>
    </w:p>
    <w:p w14:paraId="440672E6" w14:textId="77777777" w:rsidR="00C24EDE" w:rsidRDefault="00C71A7F">
      <w:pPr>
        <w:ind w:left="356"/>
        <w:rPr>
          <w:rFonts w:ascii="Arial" w:hAnsi="Arial" w:cs="Arial"/>
          <w:b/>
          <w:w w:val="81"/>
          <w:sz w:val="24"/>
          <w:szCs w:val="24"/>
        </w:rPr>
      </w:pPr>
      <w:bookmarkStart w:id="620" w:name="_Toc121578051"/>
      <w:bookmarkStart w:id="621" w:name="_Toc121578244"/>
      <w:r>
        <w:rPr>
          <w:rFonts w:ascii="Arial" w:hAnsi="Arial" w:cs="Arial"/>
          <w:b/>
          <w:w w:val="81"/>
          <w:sz w:val="24"/>
          <w:szCs w:val="24"/>
        </w:rPr>
        <w:t>L</w:t>
      </w:r>
      <w:bookmarkEnd w:id="620"/>
      <w:bookmarkEnd w:id="621"/>
    </w:p>
    <w:p w14:paraId="4672ABCF" w14:textId="77777777" w:rsidR="00C24EDE" w:rsidRDefault="00C24EDE">
      <w:pPr>
        <w:pStyle w:val="Textoindependiente"/>
        <w:rPr>
          <w:rFonts w:ascii="Arial" w:hAnsi="Arial" w:cs="Arial"/>
          <w:b/>
        </w:rPr>
      </w:pPr>
    </w:p>
    <w:p w14:paraId="3835FE44" w14:textId="77777777" w:rsidR="00C24EDE" w:rsidRDefault="00C71A7F">
      <w:pPr>
        <w:pStyle w:val="Textoindependiente"/>
        <w:ind w:left="356" w:right="425"/>
        <w:jc w:val="both"/>
        <w:rPr>
          <w:rFonts w:ascii="Arial" w:hAnsi="Arial" w:cs="Arial"/>
        </w:rPr>
      </w:pPr>
      <w:r>
        <w:rPr>
          <w:rFonts w:ascii="Arial" w:hAnsi="Arial" w:cs="Arial"/>
          <w:b/>
          <w:w w:val="85"/>
        </w:rPr>
        <w:t xml:space="preserve">Lenguaje Común: </w:t>
      </w:r>
      <w:r>
        <w:rPr>
          <w:rFonts w:ascii="Arial" w:hAnsi="Arial" w:cs="Arial"/>
          <w:w w:val="85"/>
        </w:rPr>
        <w:t>Estándar definido por el estado colombiano para intercambiar información entre</w:t>
      </w:r>
      <w:r>
        <w:rPr>
          <w:rFonts w:ascii="Arial" w:hAnsi="Arial" w:cs="Arial"/>
          <w:spacing w:val="1"/>
          <w:w w:val="85"/>
        </w:rPr>
        <w:t xml:space="preserve"> </w:t>
      </w:r>
      <w:r>
        <w:rPr>
          <w:rFonts w:ascii="Arial" w:hAnsi="Arial" w:cs="Arial"/>
          <w:w w:val="85"/>
        </w:rPr>
        <w:t>organizaciones, facilitando el entendimiento de los involucrados en los procesos de intercambio de</w:t>
      </w:r>
      <w:r>
        <w:rPr>
          <w:rFonts w:ascii="Arial" w:hAnsi="Arial" w:cs="Arial"/>
          <w:spacing w:val="1"/>
          <w:w w:val="85"/>
        </w:rPr>
        <w:t xml:space="preserve"> </w:t>
      </w:r>
      <w:r>
        <w:rPr>
          <w:rFonts w:ascii="Arial" w:hAnsi="Arial" w:cs="Arial"/>
          <w:w w:val="90"/>
        </w:rPr>
        <w:t>información.</w:t>
      </w:r>
    </w:p>
    <w:p w14:paraId="0A6836EC" w14:textId="77777777" w:rsidR="00C24EDE" w:rsidRDefault="00C24EDE">
      <w:pPr>
        <w:pStyle w:val="Textoindependiente"/>
        <w:rPr>
          <w:rFonts w:ascii="Arial" w:hAnsi="Arial" w:cs="Arial"/>
        </w:rPr>
      </w:pPr>
    </w:p>
    <w:p w14:paraId="5B0FA265" w14:textId="77777777" w:rsidR="00C24EDE" w:rsidRDefault="00C71A7F">
      <w:pPr>
        <w:pStyle w:val="Textoindependiente"/>
        <w:ind w:left="356" w:right="425"/>
        <w:jc w:val="both"/>
        <w:rPr>
          <w:rFonts w:ascii="Arial" w:hAnsi="Arial" w:cs="Arial"/>
        </w:rPr>
      </w:pPr>
      <w:r>
        <w:rPr>
          <w:rFonts w:ascii="Arial" w:hAnsi="Arial" w:cs="Arial"/>
          <w:b/>
          <w:w w:val="80"/>
        </w:rPr>
        <w:t>Limpieza</w:t>
      </w:r>
      <w:r>
        <w:rPr>
          <w:rFonts w:ascii="Arial" w:hAnsi="Arial" w:cs="Arial"/>
          <w:b/>
          <w:spacing w:val="30"/>
          <w:w w:val="80"/>
        </w:rPr>
        <w:t xml:space="preserve"> </w:t>
      </w:r>
      <w:r>
        <w:rPr>
          <w:rFonts w:ascii="Arial" w:hAnsi="Arial" w:cs="Arial"/>
          <w:b/>
          <w:w w:val="80"/>
        </w:rPr>
        <w:t>Documental:</w:t>
      </w:r>
      <w:r>
        <w:rPr>
          <w:rFonts w:ascii="Arial" w:hAnsi="Arial" w:cs="Arial"/>
          <w:b/>
          <w:spacing w:val="31"/>
          <w:w w:val="80"/>
        </w:rPr>
        <w:t xml:space="preserve"> </w:t>
      </w:r>
      <w:r>
        <w:rPr>
          <w:rFonts w:ascii="Arial" w:hAnsi="Arial" w:cs="Arial"/>
          <w:w w:val="80"/>
        </w:rPr>
        <w:t>Eliminación</w:t>
      </w:r>
      <w:r>
        <w:rPr>
          <w:rFonts w:ascii="Arial" w:hAnsi="Arial" w:cs="Arial"/>
          <w:spacing w:val="33"/>
          <w:w w:val="80"/>
        </w:rPr>
        <w:t xml:space="preserve"> </w:t>
      </w:r>
      <w:r>
        <w:rPr>
          <w:rFonts w:ascii="Arial" w:hAnsi="Arial" w:cs="Arial"/>
          <w:w w:val="80"/>
        </w:rPr>
        <w:t>mecánica</w:t>
      </w:r>
      <w:r>
        <w:rPr>
          <w:rFonts w:ascii="Arial" w:hAnsi="Arial" w:cs="Arial"/>
          <w:spacing w:val="33"/>
          <w:w w:val="80"/>
        </w:rPr>
        <w:t xml:space="preserve"> </w:t>
      </w:r>
      <w:r>
        <w:rPr>
          <w:rFonts w:ascii="Arial" w:hAnsi="Arial" w:cs="Arial"/>
          <w:w w:val="80"/>
        </w:rPr>
        <w:t>de</w:t>
      </w:r>
      <w:r>
        <w:rPr>
          <w:rFonts w:ascii="Arial" w:hAnsi="Arial" w:cs="Arial"/>
          <w:spacing w:val="33"/>
          <w:w w:val="80"/>
        </w:rPr>
        <w:t xml:space="preserve"> </w:t>
      </w:r>
      <w:r>
        <w:rPr>
          <w:rFonts w:ascii="Arial" w:hAnsi="Arial" w:cs="Arial"/>
          <w:w w:val="80"/>
        </w:rPr>
        <w:t>todo</w:t>
      </w:r>
      <w:r>
        <w:rPr>
          <w:rFonts w:ascii="Arial" w:hAnsi="Arial" w:cs="Arial"/>
          <w:spacing w:val="34"/>
          <w:w w:val="80"/>
        </w:rPr>
        <w:t xml:space="preserve"> </w:t>
      </w:r>
      <w:r>
        <w:rPr>
          <w:rFonts w:ascii="Arial" w:hAnsi="Arial" w:cs="Arial"/>
          <w:w w:val="80"/>
        </w:rPr>
        <w:t>material</w:t>
      </w:r>
      <w:r>
        <w:rPr>
          <w:rFonts w:ascii="Arial" w:hAnsi="Arial" w:cs="Arial"/>
          <w:spacing w:val="33"/>
          <w:w w:val="80"/>
        </w:rPr>
        <w:t xml:space="preserve"> </w:t>
      </w:r>
      <w:r>
        <w:rPr>
          <w:rFonts w:ascii="Arial" w:hAnsi="Arial" w:cs="Arial"/>
          <w:w w:val="80"/>
        </w:rPr>
        <w:t>particulado</w:t>
      </w:r>
      <w:r>
        <w:rPr>
          <w:rFonts w:ascii="Arial" w:hAnsi="Arial" w:cs="Arial"/>
          <w:spacing w:val="33"/>
          <w:w w:val="80"/>
        </w:rPr>
        <w:t xml:space="preserve"> </w:t>
      </w:r>
      <w:r>
        <w:rPr>
          <w:rFonts w:ascii="Arial" w:hAnsi="Arial" w:cs="Arial"/>
          <w:w w:val="80"/>
        </w:rPr>
        <w:t>(polvo,</w:t>
      </w:r>
      <w:r>
        <w:rPr>
          <w:rFonts w:ascii="Arial" w:hAnsi="Arial" w:cs="Arial"/>
          <w:spacing w:val="33"/>
          <w:w w:val="80"/>
        </w:rPr>
        <w:t xml:space="preserve"> </w:t>
      </w:r>
      <w:r>
        <w:rPr>
          <w:rFonts w:ascii="Arial" w:hAnsi="Arial" w:cs="Arial"/>
          <w:w w:val="80"/>
        </w:rPr>
        <w:t>hollín,</w:t>
      </w:r>
      <w:r>
        <w:rPr>
          <w:rFonts w:ascii="Arial" w:hAnsi="Arial" w:cs="Arial"/>
          <w:spacing w:val="33"/>
          <w:w w:val="80"/>
        </w:rPr>
        <w:t xml:space="preserve"> </w:t>
      </w:r>
      <w:r>
        <w:rPr>
          <w:rFonts w:ascii="Arial" w:hAnsi="Arial" w:cs="Arial"/>
          <w:w w:val="80"/>
        </w:rPr>
        <w:t>entre</w:t>
      </w:r>
      <w:r>
        <w:rPr>
          <w:rFonts w:ascii="Arial" w:hAnsi="Arial" w:cs="Arial"/>
          <w:spacing w:val="34"/>
          <w:w w:val="80"/>
        </w:rPr>
        <w:t xml:space="preserve"> </w:t>
      </w:r>
      <w:r>
        <w:rPr>
          <w:rFonts w:ascii="Arial" w:hAnsi="Arial" w:cs="Arial"/>
          <w:w w:val="80"/>
        </w:rPr>
        <w:t>otros.)</w:t>
      </w:r>
      <w:r>
        <w:rPr>
          <w:rFonts w:ascii="Arial" w:hAnsi="Arial" w:cs="Arial"/>
          <w:spacing w:val="33"/>
          <w:w w:val="80"/>
        </w:rPr>
        <w:t xml:space="preserve"> </w:t>
      </w:r>
      <w:r>
        <w:rPr>
          <w:rFonts w:ascii="Arial" w:hAnsi="Arial" w:cs="Arial"/>
          <w:w w:val="80"/>
        </w:rPr>
        <w:t>que</w:t>
      </w:r>
      <w:r>
        <w:rPr>
          <w:rFonts w:ascii="Arial" w:hAnsi="Arial" w:cs="Arial"/>
          <w:spacing w:val="-49"/>
          <w:w w:val="80"/>
        </w:rPr>
        <w:t xml:space="preserve"> </w:t>
      </w:r>
      <w:r>
        <w:rPr>
          <w:rFonts w:ascii="Arial" w:hAnsi="Arial" w:cs="Arial"/>
          <w:w w:val="90"/>
        </w:rPr>
        <w:t>se</w:t>
      </w:r>
      <w:r>
        <w:rPr>
          <w:rFonts w:ascii="Arial" w:hAnsi="Arial" w:cs="Arial"/>
          <w:spacing w:val="-9"/>
          <w:w w:val="90"/>
        </w:rPr>
        <w:t xml:space="preserve"> </w:t>
      </w:r>
      <w:r>
        <w:rPr>
          <w:rFonts w:ascii="Arial" w:hAnsi="Arial" w:cs="Arial"/>
          <w:w w:val="90"/>
        </w:rPr>
        <w:t>deposita</w:t>
      </w:r>
      <w:r>
        <w:rPr>
          <w:rFonts w:ascii="Arial" w:hAnsi="Arial" w:cs="Arial"/>
          <w:spacing w:val="-8"/>
          <w:w w:val="90"/>
        </w:rPr>
        <w:t xml:space="preserve"> </w:t>
      </w:r>
      <w:r>
        <w:rPr>
          <w:rFonts w:ascii="Arial" w:hAnsi="Arial" w:cs="Arial"/>
          <w:w w:val="90"/>
        </w:rPr>
        <w:t>sobre</w:t>
      </w:r>
      <w:r>
        <w:rPr>
          <w:rFonts w:ascii="Arial" w:hAnsi="Arial" w:cs="Arial"/>
          <w:spacing w:val="-9"/>
          <w:w w:val="90"/>
        </w:rPr>
        <w:t xml:space="preserve"> </w:t>
      </w:r>
      <w:r>
        <w:rPr>
          <w:rFonts w:ascii="Arial" w:hAnsi="Arial" w:cs="Arial"/>
          <w:w w:val="90"/>
        </w:rPr>
        <w:t>la</w:t>
      </w:r>
      <w:r>
        <w:rPr>
          <w:rFonts w:ascii="Arial" w:hAnsi="Arial" w:cs="Arial"/>
          <w:spacing w:val="-8"/>
          <w:w w:val="90"/>
        </w:rPr>
        <w:t xml:space="preserve"> </w:t>
      </w:r>
      <w:r>
        <w:rPr>
          <w:rFonts w:ascii="Arial" w:hAnsi="Arial" w:cs="Arial"/>
          <w:w w:val="90"/>
        </w:rPr>
        <w:t>superficie</w:t>
      </w:r>
      <w:r>
        <w:rPr>
          <w:rFonts w:ascii="Arial" w:hAnsi="Arial" w:cs="Arial"/>
          <w:spacing w:val="-9"/>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la</w:t>
      </w:r>
      <w:r>
        <w:rPr>
          <w:rFonts w:ascii="Arial" w:hAnsi="Arial" w:cs="Arial"/>
          <w:spacing w:val="-9"/>
          <w:w w:val="90"/>
        </w:rPr>
        <w:t xml:space="preserve"> </w:t>
      </w:r>
      <w:r>
        <w:rPr>
          <w:rFonts w:ascii="Arial" w:hAnsi="Arial" w:cs="Arial"/>
          <w:w w:val="90"/>
        </w:rPr>
        <w:t>unidad</w:t>
      </w:r>
      <w:r>
        <w:rPr>
          <w:rFonts w:ascii="Arial" w:hAnsi="Arial" w:cs="Arial"/>
          <w:spacing w:val="-8"/>
          <w:w w:val="90"/>
        </w:rPr>
        <w:t xml:space="preserve"> </w:t>
      </w:r>
      <w:r>
        <w:rPr>
          <w:rFonts w:ascii="Arial" w:hAnsi="Arial" w:cs="Arial"/>
          <w:w w:val="90"/>
        </w:rPr>
        <w:t>documental.</w:t>
      </w:r>
    </w:p>
    <w:p w14:paraId="01D5F268" w14:textId="77777777" w:rsidR="00C24EDE" w:rsidRDefault="00C24EDE">
      <w:pPr>
        <w:pStyle w:val="Textoindependiente"/>
        <w:rPr>
          <w:rFonts w:ascii="Arial" w:hAnsi="Arial" w:cs="Arial"/>
        </w:rPr>
      </w:pPr>
    </w:p>
    <w:p w14:paraId="07C140F9" w14:textId="77777777" w:rsidR="00C24EDE" w:rsidRDefault="00C71A7F">
      <w:pPr>
        <w:ind w:left="356"/>
        <w:rPr>
          <w:rFonts w:ascii="Arial" w:hAnsi="Arial" w:cs="Arial"/>
          <w:b/>
          <w:w w:val="81"/>
          <w:sz w:val="24"/>
          <w:szCs w:val="24"/>
        </w:rPr>
      </w:pPr>
      <w:bookmarkStart w:id="622" w:name="_Toc121578052"/>
      <w:bookmarkStart w:id="623" w:name="_Toc121578245"/>
      <w:r>
        <w:rPr>
          <w:rFonts w:ascii="Arial" w:hAnsi="Arial" w:cs="Arial"/>
          <w:b/>
          <w:w w:val="81"/>
          <w:sz w:val="24"/>
          <w:szCs w:val="24"/>
        </w:rPr>
        <w:t>M</w:t>
      </w:r>
      <w:bookmarkEnd w:id="622"/>
      <w:bookmarkEnd w:id="623"/>
    </w:p>
    <w:p w14:paraId="1BE644FD" w14:textId="77777777" w:rsidR="00C24EDE" w:rsidRDefault="00C24EDE">
      <w:pPr>
        <w:pStyle w:val="Textoindependiente"/>
        <w:rPr>
          <w:rFonts w:ascii="Arial" w:hAnsi="Arial" w:cs="Arial"/>
          <w:b/>
        </w:rPr>
      </w:pPr>
    </w:p>
    <w:p w14:paraId="6BF14EAD" w14:textId="77777777" w:rsidR="00C24EDE" w:rsidRDefault="00C71A7F">
      <w:pPr>
        <w:ind w:left="356" w:right="424"/>
        <w:jc w:val="both"/>
        <w:rPr>
          <w:rFonts w:ascii="Arial" w:hAnsi="Arial" w:cs="Arial"/>
          <w:sz w:val="24"/>
          <w:szCs w:val="24"/>
        </w:rPr>
      </w:pPr>
      <w:r>
        <w:rPr>
          <w:rFonts w:ascii="Arial" w:hAnsi="Arial" w:cs="Arial"/>
          <w:b/>
          <w:w w:val="80"/>
          <w:sz w:val="24"/>
          <w:szCs w:val="24"/>
        </w:rPr>
        <w:t xml:space="preserve">Mantenimiento Preventivo: </w:t>
      </w:r>
      <w:r>
        <w:rPr>
          <w:rFonts w:ascii="Arial" w:hAnsi="Arial" w:cs="Arial"/>
          <w:w w:val="80"/>
          <w:sz w:val="24"/>
          <w:szCs w:val="24"/>
        </w:rPr>
        <w:t>Conjunto de medidas para mitigar las causas de un problema potencial u otra</w:t>
      </w:r>
      <w:r>
        <w:rPr>
          <w:rFonts w:ascii="Arial" w:hAnsi="Arial" w:cs="Arial"/>
          <w:spacing w:val="1"/>
          <w:w w:val="80"/>
          <w:sz w:val="24"/>
          <w:szCs w:val="24"/>
        </w:rPr>
        <w:t xml:space="preserve"> </w:t>
      </w:r>
      <w:r>
        <w:rPr>
          <w:rFonts w:ascii="Arial" w:hAnsi="Arial" w:cs="Arial"/>
          <w:w w:val="90"/>
          <w:sz w:val="24"/>
          <w:szCs w:val="24"/>
        </w:rPr>
        <w:t>situación</w:t>
      </w:r>
      <w:r>
        <w:rPr>
          <w:rFonts w:ascii="Arial" w:hAnsi="Arial" w:cs="Arial"/>
          <w:spacing w:val="-5"/>
          <w:w w:val="90"/>
          <w:sz w:val="24"/>
          <w:szCs w:val="24"/>
        </w:rPr>
        <w:t xml:space="preserve"> </w:t>
      </w:r>
      <w:r>
        <w:rPr>
          <w:rFonts w:ascii="Arial" w:hAnsi="Arial" w:cs="Arial"/>
          <w:w w:val="90"/>
          <w:sz w:val="24"/>
          <w:szCs w:val="24"/>
        </w:rPr>
        <w:t>no</w:t>
      </w:r>
      <w:r>
        <w:rPr>
          <w:rFonts w:ascii="Arial" w:hAnsi="Arial" w:cs="Arial"/>
          <w:spacing w:val="-5"/>
          <w:w w:val="90"/>
          <w:sz w:val="24"/>
          <w:szCs w:val="24"/>
        </w:rPr>
        <w:t xml:space="preserve"> </w:t>
      </w:r>
      <w:r>
        <w:rPr>
          <w:rFonts w:ascii="Arial" w:hAnsi="Arial" w:cs="Arial"/>
          <w:w w:val="90"/>
          <w:sz w:val="24"/>
          <w:szCs w:val="24"/>
        </w:rPr>
        <w:t>deseable.</w:t>
      </w:r>
    </w:p>
    <w:p w14:paraId="23643D52" w14:textId="77777777" w:rsidR="00C24EDE" w:rsidRDefault="00C24EDE">
      <w:pPr>
        <w:pStyle w:val="Textoindependiente"/>
        <w:rPr>
          <w:rFonts w:ascii="Arial" w:hAnsi="Arial" w:cs="Arial"/>
        </w:rPr>
      </w:pPr>
    </w:p>
    <w:p w14:paraId="57913566" w14:textId="77777777" w:rsidR="00C24EDE" w:rsidRDefault="00C71A7F">
      <w:pPr>
        <w:pStyle w:val="Textoindependiente"/>
        <w:ind w:left="356" w:right="425"/>
        <w:jc w:val="both"/>
        <w:rPr>
          <w:rFonts w:ascii="Arial" w:hAnsi="Arial" w:cs="Arial"/>
        </w:rPr>
      </w:pPr>
      <w:r>
        <w:rPr>
          <w:rFonts w:ascii="Arial" w:hAnsi="Arial" w:cs="Arial"/>
          <w:b/>
          <w:w w:val="80"/>
        </w:rPr>
        <w:t xml:space="preserve">Metadatos: </w:t>
      </w:r>
      <w:r>
        <w:rPr>
          <w:rFonts w:ascii="Arial" w:hAnsi="Arial" w:cs="Arial"/>
          <w:w w:val="80"/>
        </w:rPr>
        <w:t xml:space="preserve">Información estructurada o semiestructurada que posibilita la creación, la gestión y el uso de </w:t>
      </w:r>
      <w:r>
        <w:rPr>
          <w:rFonts w:ascii="Arial" w:hAnsi="Arial" w:cs="Arial"/>
          <w:w w:val="80"/>
        </w:rPr>
        <w:lastRenderedPageBreak/>
        <w:t>los</w:t>
      </w:r>
      <w:r>
        <w:rPr>
          <w:rFonts w:ascii="Arial" w:hAnsi="Arial" w:cs="Arial"/>
          <w:spacing w:val="1"/>
          <w:w w:val="80"/>
        </w:rPr>
        <w:t xml:space="preserve"> </w:t>
      </w:r>
      <w:r>
        <w:rPr>
          <w:rFonts w:ascii="Arial" w:hAnsi="Arial" w:cs="Arial"/>
          <w:w w:val="90"/>
        </w:rPr>
        <w:t>registros</w:t>
      </w:r>
      <w:r>
        <w:rPr>
          <w:rFonts w:ascii="Arial" w:hAnsi="Arial" w:cs="Arial"/>
          <w:spacing w:val="-6"/>
          <w:w w:val="90"/>
        </w:rPr>
        <w:t xml:space="preserve"> </w:t>
      </w:r>
      <w:r>
        <w:rPr>
          <w:rFonts w:ascii="Arial" w:hAnsi="Arial" w:cs="Arial"/>
          <w:w w:val="90"/>
        </w:rPr>
        <w:t>a</w:t>
      </w:r>
      <w:r>
        <w:rPr>
          <w:rFonts w:ascii="Arial" w:hAnsi="Arial" w:cs="Arial"/>
          <w:spacing w:val="-5"/>
          <w:w w:val="90"/>
        </w:rPr>
        <w:t xml:space="preserve"> </w:t>
      </w:r>
      <w:r>
        <w:rPr>
          <w:rFonts w:ascii="Arial" w:hAnsi="Arial" w:cs="Arial"/>
          <w:w w:val="90"/>
        </w:rPr>
        <w:t>lo</w:t>
      </w:r>
      <w:r>
        <w:rPr>
          <w:rFonts w:ascii="Arial" w:hAnsi="Arial" w:cs="Arial"/>
          <w:spacing w:val="-6"/>
          <w:w w:val="90"/>
        </w:rPr>
        <w:t xml:space="preserve"> </w:t>
      </w:r>
      <w:r>
        <w:rPr>
          <w:rFonts w:ascii="Arial" w:hAnsi="Arial" w:cs="Arial"/>
          <w:w w:val="90"/>
        </w:rPr>
        <w:t>largo</w:t>
      </w:r>
      <w:r>
        <w:rPr>
          <w:rFonts w:ascii="Arial" w:hAnsi="Arial" w:cs="Arial"/>
          <w:spacing w:val="-5"/>
          <w:w w:val="90"/>
        </w:rPr>
        <w:t xml:space="preserve"> </w:t>
      </w:r>
      <w:r>
        <w:rPr>
          <w:rFonts w:ascii="Arial" w:hAnsi="Arial" w:cs="Arial"/>
          <w:w w:val="90"/>
        </w:rPr>
        <w:t>del</w:t>
      </w:r>
      <w:r>
        <w:rPr>
          <w:rFonts w:ascii="Arial" w:hAnsi="Arial" w:cs="Arial"/>
          <w:spacing w:val="-6"/>
          <w:w w:val="90"/>
        </w:rPr>
        <w:t xml:space="preserve"> </w:t>
      </w:r>
      <w:r>
        <w:rPr>
          <w:rFonts w:ascii="Arial" w:hAnsi="Arial" w:cs="Arial"/>
          <w:w w:val="90"/>
        </w:rPr>
        <w:t>tiempo.</w:t>
      </w:r>
    </w:p>
    <w:p w14:paraId="78BA763F" w14:textId="77777777" w:rsidR="00C24EDE" w:rsidRDefault="00C24EDE">
      <w:pPr>
        <w:pStyle w:val="Textoindependiente"/>
        <w:rPr>
          <w:rFonts w:ascii="Arial" w:hAnsi="Arial" w:cs="Arial"/>
        </w:rPr>
      </w:pPr>
    </w:p>
    <w:p w14:paraId="24575A2E" w14:textId="77777777" w:rsidR="00C24EDE" w:rsidRDefault="00C71A7F">
      <w:pPr>
        <w:ind w:left="356" w:right="426"/>
        <w:jc w:val="both"/>
        <w:rPr>
          <w:rFonts w:ascii="Arial" w:hAnsi="Arial" w:cs="Arial"/>
          <w:sz w:val="24"/>
          <w:szCs w:val="24"/>
        </w:rPr>
      </w:pPr>
      <w:r>
        <w:rPr>
          <w:rFonts w:ascii="Arial" w:hAnsi="Arial" w:cs="Arial"/>
          <w:b/>
          <w:w w:val="80"/>
          <w:sz w:val="24"/>
          <w:szCs w:val="24"/>
        </w:rPr>
        <w:t xml:space="preserve">Metadatos de Preservación: </w:t>
      </w:r>
      <w:r>
        <w:rPr>
          <w:rFonts w:ascii="Arial" w:hAnsi="Arial" w:cs="Arial"/>
          <w:w w:val="80"/>
          <w:sz w:val="24"/>
          <w:szCs w:val="24"/>
        </w:rPr>
        <w:t>Son los metadatos necesarios para asegurar la accesibilidad a largo plazo de</w:t>
      </w:r>
      <w:r>
        <w:rPr>
          <w:rFonts w:ascii="Arial" w:hAnsi="Arial" w:cs="Arial"/>
          <w:spacing w:val="1"/>
          <w:w w:val="80"/>
          <w:sz w:val="24"/>
          <w:szCs w:val="24"/>
        </w:rPr>
        <w:t xml:space="preserve"> </w:t>
      </w:r>
      <w:r>
        <w:rPr>
          <w:rFonts w:ascii="Arial" w:hAnsi="Arial" w:cs="Arial"/>
          <w:w w:val="90"/>
          <w:sz w:val="24"/>
          <w:szCs w:val="24"/>
        </w:rPr>
        <w:t>los</w:t>
      </w:r>
      <w:r>
        <w:rPr>
          <w:rFonts w:ascii="Arial" w:hAnsi="Arial" w:cs="Arial"/>
          <w:spacing w:val="-5"/>
          <w:w w:val="90"/>
          <w:sz w:val="24"/>
          <w:szCs w:val="24"/>
        </w:rPr>
        <w:t xml:space="preserve"> </w:t>
      </w:r>
      <w:r>
        <w:rPr>
          <w:rFonts w:ascii="Arial" w:hAnsi="Arial" w:cs="Arial"/>
          <w:w w:val="90"/>
          <w:sz w:val="24"/>
          <w:szCs w:val="24"/>
        </w:rPr>
        <w:t>recursos</w:t>
      </w:r>
      <w:r>
        <w:rPr>
          <w:rFonts w:ascii="Arial" w:hAnsi="Arial" w:cs="Arial"/>
          <w:spacing w:val="-5"/>
          <w:w w:val="90"/>
          <w:sz w:val="24"/>
          <w:szCs w:val="24"/>
        </w:rPr>
        <w:t xml:space="preserve"> </w:t>
      </w:r>
      <w:r>
        <w:rPr>
          <w:rFonts w:ascii="Arial" w:hAnsi="Arial" w:cs="Arial"/>
          <w:w w:val="90"/>
          <w:sz w:val="24"/>
          <w:szCs w:val="24"/>
        </w:rPr>
        <w:t>digitales.</w:t>
      </w:r>
    </w:p>
    <w:p w14:paraId="462B63F6" w14:textId="77777777" w:rsidR="00C24EDE" w:rsidRDefault="00C24EDE">
      <w:pPr>
        <w:pStyle w:val="Textoindependiente"/>
        <w:rPr>
          <w:rFonts w:ascii="Arial" w:hAnsi="Arial" w:cs="Arial"/>
        </w:rPr>
      </w:pPr>
    </w:p>
    <w:p w14:paraId="09A6B8A0" w14:textId="77777777" w:rsidR="00C24EDE" w:rsidRDefault="00C71A7F">
      <w:pPr>
        <w:pStyle w:val="Textoindependiente"/>
        <w:ind w:left="356" w:right="425"/>
        <w:jc w:val="both"/>
        <w:rPr>
          <w:rFonts w:ascii="Arial" w:hAnsi="Arial" w:cs="Arial"/>
        </w:rPr>
      </w:pPr>
      <w:r>
        <w:rPr>
          <w:rFonts w:ascii="Arial" w:hAnsi="Arial" w:cs="Arial"/>
          <w:b/>
          <w:w w:val="85"/>
        </w:rPr>
        <w:t xml:space="preserve">Medio de Almacenamiento: </w:t>
      </w:r>
      <w:r>
        <w:rPr>
          <w:rFonts w:ascii="Arial" w:hAnsi="Arial" w:cs="Arial"/>
          <w:w w:val="85"/>
        </w:rPr>
        <w:t>Dispositivo en el que se puede registrar información digital. El término</w:t>
      </w:r>
      <w:r>
        <w:rPr>
          <w:rFonts w:ascii="Arial" w:hAnsi="Arial" w:cs="Arial"/>
          <w:spacing w:val="1"/>
          <w:w w:val="85"/>
        </w:rPr>
        <w:t xml:space="preserve"> </w:t>
      </w:r>
      <w:r>
        <w:rPr>
          <w:rFonts w:ascii="Arial" w:hAnsi="Arial" w:cs="Arial"/>
          <w:w w:val="80"/>
        </w:rPr>
        <w:t>“dispositivo”</w:t>
      </w:r>
      <w:r>
        <w:rPr>
          <w:rFonts w:ascii="Arial" w:hAnsi="Arial" w:cs="Arial"/>
          <w:spacing w:val="16"/>
          <w:w w:val="80"/>
        </w:rPr>
        <w:t xml:space="preserve"> </w:t>
      </w:r>
      <w:r>
        <w:rPr>
          <w:rFonts w:ascii="Arial" w:hAnsi="Arial" w:cs="Arial"/>
          <w:w w:val="80"/>
        </w:rPr>
        <w:t>puede</w:t>
      </w:r>
      <w:r>
        <w:rPr>
          <w:rFonts w:ascii="Arial" w:hAnsi="Arial" w:cs="Arial"/>
          <w:spacing w:val="16"/>
          <w:w w:val="80"/>
        </w:rPr>
        <w:t xml:space="preserve"> </w:t>
      </w:r>
      <w:r>
        <w:rPr>
          <w:rFonts w:ascii="Arial" w:hAnsi="Arial" w:cs="Arial"/>
          <w:w w:val="80"/>
        </w:rPr>
        <w:t>designar</w:t>
      </w:r>
      <w:r>
        <w:rPr>
          <w:rFonts w:ascii="Arial" w:hAnsi="Arial" w:cs="Arial"/>
          <w:spacing w:val="16"/>
          <w:w w:val="80"/>
        </w:rPr>
        <w:t xml:space="preserve"> </w:t>
      </w:r>
      <w:r>
        <w:rPr>
          <w:rFonts w:ascii="Arial" w:hAnsi="Arial" w:cs="Arial"/>
          <w:w w:val="80"/>
        </w:rPr>
        <w:t>un</w:t>
      </w:r>
      <w:r>
        <w:rPr>
          <w:rFonts w:ascii="Arial" w:hAnsi="Arial" w:cs="Arial"/>
          <w:spacing w:val="17"/>
          <w:w w:val="80"/>
        </w:rPr>
        <w:t xml:space="preserve"> </w:t>
      </w:r>
      <w:r>
        <w:rPr>
          <w:rFonts w:ascii="Arial" w:hAnsi="Arial" w:cs="Arial"/>
          <w:w w:val="80"/>
        </w:rPr>
        <w:t>soporte,</w:t>
      </w:r>
      <w:r>
        <w:rPr>
          <w:rFonts w:ascii="Arial" w:hAnsi="Arial" w:cs="Arial"/>
          <w:spacing w:val="16"/>
          <w:w w:val="80"/>
        </w:rPr>
        <w:t xml:space="preserve"> </w:t>
      </w:r>
      <w:r>
        <w:rPr>
          <w:rFonts w:ascii="Arial" w:hAnsi="Arial" w:cs="Arial"/>
          <w:w w:val="80"/>
        </w:rPr>
        <w:t>un</w:t>
      </w:r>
      <w:r>
        <w:rPr>
          <w:rFonts w:ascii="Arial" w:hAnsi="Arial" w:cs="Arial"/>
          <w:spacing w:val="16"/>
          <w:w w:val="80"/>
        </w:rPr>
        <w:t xml:space="preserve"> </w:t>
      </w:r>
      <w:r>
        <w:rPr>
          <w:rFonts w:ascii="Arial" w:hAnsi="Arial" w:cs="Arial"/>
          <w:w w:val="80"/>
        </w:rPr>
        <w:t>soporte</w:t>
      </w:r>
      <w:r>
        <w:rPr>
          <w:rFonts w:ascii="Arial" w:hAnsi="Arial" w:cs="Arial"/>
          <w:spacing w:val="17"/>
          <w:w w:val="80"/>
        </w:rPr>
        <w:t xml:space="preserve"> </w:t>
      </w:r>
      <w:r>
        <w:rPr>
          <w:rFonts w:ascii="Arial" w:hAnsi="Arial" w:cs="Arial"/>
          <w:w w:val="80"/>
        </w:rPr>
        <w:t>combinado,</w:t>
      </w:r>
      <w:r>
        <w:rPr>
          <w:rFonts w:ascii="Arial" w:hAnsi="Arial" w:cs="Arial"/>
          <w:spacing w:val="16"/>
          <w:w w:val="80"/>
        </w:rPr>
        <w:t xml:space="preserve"> </w:t>
      </w:r>
      <w:r>
        <w:rPr>
          <w:rFonts w:ascii="Arial" w:hAnsi="Arial" w:cs="Arial"/>
          <w:w w:val="80"/>
        </w:rPr>
        <w:t>un</w:t>
      </w:r>
      <w:r>
        <w:rPr>
          <w:rFonts w:ascii="Arial" w:hAnsi="Arial" w:cs="Arial"/>
          <w:spacing w:val="16"/>
          <w:w w:val="80"/>
        </w:rPr>
        <w:t xml:space="preserve"> </w:t>
      </w:r>
      <w:r>
        <w:rPr>
          <w:rFonts w:ascii="Arial" w:hAnsi="Arial" w:cs="Arial"/>
          <w:w w:val="80"/>
        </w:rPr>
        <w:t>reproductor</w:t>
      </w:r>
      <w:r>
        <w:rPr>
          <w:rFonts w:ascii="Arial" w:hAnsi="Arial" w:cs="Arial"/>
          <w:spacing w:val="17"/>
          <w:w w:val="80"/>
        </w:rPr>
        <w:t xml:space="preserve"> </w:t>
      </w:r>
      <w:r>
        <w:rPr>
          <w:rFonts w:ascii="Arial" w:hAnsi="Arial" w:cs="Arial"/>
          <w:w w:val="80"/>
        </w:rPr>
        <w:t>de</w:t>
      </w:r>
      <w:r>
        <w:rPr>
          <w:rFonts w:ascii="Arial" w:hAnsi="Arial" w:cs="Arial"/>
          <w:spacing w:val="16"/>
          <w:w w:val="80"/>
        </w:rPr>
        <w:t xml:space="preserve"> </w:t>
      </w:r>
      <w:r>
        <w:rPr>
          <w:rFonts w:ascii="Arial" w:hAnsi="Arial" w:cs="Arial"/>
          <w:w w:val="80"/>
        </w:rPr>
        <w:t>medios</w:t>
      </w:r>
      <w:r>
        <w:rPr>
          <w:rFonts w:ascii="Arial" w:hAnsi="Arial" w:cs="Arial"/>
          <w:spacing w:val="16"/>
          <w:w w:val="80"/>
        </w:rPr>
        <w:t xml:space="preserve"> </w:t>
      </w:r>
      <w:r>
        <w:rPr>
          <w:rFonts w:ascii="Arial" w:hAnsi="Arial" w:cs="Arial"/>
          <w:w w:val="80"/>
        </w:rPr>
        <w:t>o</w:t>
      </w:r>
      <w:r>
        <w:rPr>
          <w:rFonts w:ascii="Arial" w:hAnsi="Arial" w:cs="Arial"/>
          <w:spacing w:val="17"/>
          <w:w w:val="80"/>
        </w:rPr>
        <w:t xml:space="preserve"> </w:t>
      </w:r>
      <w:r>
        <w:rPr>
          <w:rFonts w:ascii="Arial" w:hAnsi="Arial" w:cs="Arial"/>
          <w:w w:val="80"/>
        </w:rPr>
        <w:t>una</w:t>
      </w:r>
      <w:r>
        <w:rPr>
          <w:rFonts w:ascii="Arial" w:hAnsi="Arial" w:cs="Arial"/>
          <w:spacing w:val="16"/>
          <w:w w:val="80"/>
        </w:rPr>
        <w:t xml:space="preserve"> </w:t>
      </w:r>
      <w:r>
        <w:rPr>
          <w:rFonts w:ascii="Arial" w:hAnsi="Arial" w:cs="Arial"/>
          <w:w w:val="80"/>
        </w:rPr>
        <w:t>grabadora.</w:t>
      </w:r>
    </w:p>
    <w:p w14:paraId="5C0586F3" w14:textId="77777777" w:rsidR="00C24EDE" w:rsidRDefault="00C24EDE">
      <w:pPr>
        <w:pStyle w:val="Textoindependiente"/>
        <w:rPr>
          <w:rFonts w:ascii="Arial" w:hAnsi="Arial" w:cs="Arial"/>
        </w:rPr>
      </w:pPr>
    </w:p>
    <w:p w14:paraId="5B16F44A" w14:textId="77777777" w:rsidR="00C24EDE" w:rsidRDefault="00C71A7F">
      <w:pPr>
        <w:pStyle w:val="Textoindependiente"/>
        <w:ind w:left="356" w:right="424"/>
        <w:jc w:val="both"/>
        <w:rPr>
          <w:rFonts w:ascii="Arial" w:hAnsi="Arial" w:cs="Arial"/>
        </w:rPr>
      </w:pPr>
      <w:r>
        <w:rPr>
          <w:rFonts w:ascii="Arial" w:hAnsi="Arial" w:cs="Arial"/>
          <w:b/>
          <w:w w:val="80"/>
        </w:rPr>
        <w:t xml:space="preserve">Medio o Soporte Digital: </w:t>
      </w:r>
      <w:r>
        <w:rPr>
          <w:rFonts w:ascii="Arial" w:hAnsi="Arial" w:cs="Arial"/>
          <w:w w:val="80"/>
        </w:rPr>
        <w:t>También se le llama soporte digital. Es el material físico, tal como un disco (CD,</w:t>
      </w:r>
      <w:r>
        <w:rPr>
          <w:rFonts w:ascii="Arial" w:hAnsi="Arial" w:cs="Arial"/>
          <w:spacing w:val="1"/>
          <w:w w:val="80"/>
        </w:rPr>
        <w:t xml:space="preserve"> </w:t>
      </w:r>
      <w:r>
        <w:rPr>
          <w:rFonts w:ascii="Arial" w:hAnsi="Arial" w:cs="Arial"/>
          <w:w w:val="85"/>
        </w:rPr>
        <w:t>DVD, etc.), cinta magnética, disco duro o sólido usado como soporte para almacenamientos de datos</w:t>
      </w:r>
      <w:r>
        <w:rPr>
          <w:rFonts w:ascii="Arial" w:hAnsi="Arial" w:cs="Arial"/>
          <w:spacing w:val="1"/>
          <w:w w:val="85"/>
        </w:rPr>
        <w:t xml:space="preserve"> </w:t>
      </w:r>
      <w:r>
        <w:rPr>
          <w:rFonts w:ascii="Arial" w:hAnsi="Arial" w:cs="Arial"/>
          <w:w w:val="90"/>
        </w:rPr>
        <w:t>digitales.</w:t>
      </w:r>
    </w:p>
    <w:p w14:paraId="1AA696D3" w14:textId="77777777" w:rsidR="00C24EDE" w:rsidRDefault="00C24EDE">
      <w:pPr>
        <w:pStyle w:val="Textoindependiente"/>
        <w:rPr>
          <w:rFonts w:ascii="Arial" w:hAnsi="Arial" w:cs="Arial"/>
        </w:rPr>
      </w:pPr>
    </w:p>
    <w:p w14:paraId="03F4CB43" w14:textId="77777777" w:rsidR="00C24EDE" w:rsidRDefault="00C71A7F">
      <w:pPr>
        <w:pStyle w:val="Textoindependiente"/>
        <w:ind w:left="356" w:right="425"/>
        <w:jc w:val="both"/>
        <w:rPr>
          <w:rFonts w:ascii="Arial" w:hAnsi="Arial" w:cs="Arial"/>
        </w:rPr>
      </w:pPr>
      <w:r>
        <w:rPr>
          <w:rFonts w:ascii="Arial" w:hAnsi="Arial" w:cs="Arial"/>
          <w:b/>
          <w:w w:val="80"/>
        </w:rPr>
        <w:t xml:space="preserve">Monitoreo Ambiental: </w:t>
      </w:r>
      <w:r>
        <w:rPr>
          <w:rFonts w:ascii="Arial" w:hAnsi="Arial" w:cs="Arial"/>
          <w:w w:val="80"/>
        </w:rPr>
        <w:t>Realizar mediciones periódicas de parámetros físicos y microbiológicos en un área</w:t>
      </w:r>
      <w:r>
        <w:rPr>
          <w:rFonts w:ascii="Arial" w:hAnsi="Arial" w:cs="Arial"/>
          <w:spacing w:val="1"/>
          <w:w w:val="80"/>
        </w:rPr>
        <w:t xml:space="preserve"> </w:t>
      </w:r>
      <w:r>
        <w:rPr>
          <w:rFonts w:ascii="Arial" w:hAnsi="Arial" w:cs="Arial"/>
          <w:w w:val="90"/>
        </w:rPr>
        <w:t>determinada.</w:t>
      </w:r>
    </w:p>
    <w:p w14:paraId="61267C11" w14:textId="77777777" w:rsidR="00C24EDE" w:rsidRDefault="00C24EDE">
      <w:pPr>
        <w:pStyle w:val="Textoindependiente"/>
        <w:rPr>
          <w:rFonts w:ascii="Arial" w:hAnsi="Arial" w:cs="Arial"/>
        </w:rPr>
      </w:pPr>
    </w:p>
    <w:p w14:paraId="1C7270E5" w14:textId="77777777" w:rsidR="00C24EDE" w:rsidRDefault="00C71A7F">
      <w:pPr>
        <w:ind w:left="356"/>
        <w:rPr>
          <w:rFonts w:ascii="Arial" w:hAnsi="Arial" w:cs="Arial"/>
          <w:b/>
          <w:w w:val="81"/>
          <w:sz w:val="24"/>
          <w:szCs w:val="24"/>
        </w:rPr>
      </w:pPr>
      <w:bookmarkStart w:id="624" w:name="_Toc121578053"/>
      <w:bookmarkStart w:id="625" w:name="_Toc121578246"/>
      <w:r>
        <w:rPr>
          <w:rFonts w:ascii="Arial" w:hAnsi="Arial" w:cs="Arial"/>
          <w:b/>
          <w:w w:val="81"/>
          <w:sz w:val="24"/>
          <w:szCs w:val="24"/>
        </w:rPr>
        <w:t>O</w:t>
      </w:r>
      <w:bookmarkEnd w:id="624"/>
      <w:bookmarkEnd w:id="625"/>
    </w:p>
    <w:p w14:paraId="6D61B710" w14:textId="77777777" w:rsidR="00C24EDE" w:rsidRDefault="00C24EDE">
      <w:pPr>
        <w:pStyle w:val="Textoindependiente"/>
        <w:rPr>
          <w:rFonts w:ascii="Arial" w:hAnsi="Arial" w:cs="Arial"/>
          <w:b/>
        </w:rPr>
      </w:pPr>
    </w:p>
    <w:p w14:paraId="58B8D1A7" w14:textId="77777777" w:rsidR="00C24EDE" w:rsidRDefault="00C71A7F">
      <w:pPr>
        <w:pStyle w:val="Textoindependiente"/>
        <w:ind w:left="356" w:right="425"/>
        <w:jc w:val="both"/>
        <w:rPr>
          <w:rFonts w:ascii="Arial" w:hAnsi="Arial" w:cs="Arial"/>
        </w:rPr>
      </w:pPr>
      <w:r>
        <w:rPr>
          <w:rFonts w:ascii="Arial" w:hAnsi="Arial" w:cs="Arial"/>
          <w:b/>
          <w:w w:val="80"/>
        </w:rPr>
        <w:t xml:space="preserve">Obsolescencia Programada: </w:t>
      </w:r>
      <w:r>
        <w:rPr>
          <w:rFonts w:ascii="Arial" w:hAnsi="Arial" w:cs="Arial"/>
          <w:w w:val="80"/>
        </w:rPr>
        <w:t>Práctica empresarial que consiste en la reducción deliberada de la vida de un</w:t>
      </w:r>
      <w:r>
        <w:rPr>
          <w:rFonts w:ascii="Arial" w:hAnsi="Arial" w:cs="Arial"/>
          <w:spacing w:val="1"/>
          <w:w w:val="80"/>
        </w:rPr>
        <w:t xml:space="preserve"> </w:t>
      </w:r>
      <w:r>
        <w:rPr>
          <w:rFonts w:ascii="Arial" w:hAnsi="Arial" w:cs="Arial"/>
          <w:w w:val="90"/>
        </w:rPr>
        <w:t>producto</w:t>
      </w:r>
      <w:r>
        <w:rPr>
          <w:rFonts w:ascii="Arial" w:hAnsi="Arial" w:cs="Arial"/>
          <w:spacing w:val="-7"/>
          <w:w w:val="90"/>
        </w:rPr>
        <w:t xml:space="preserve"> </w:t>
      </w:r>
      <w:r>
        <w:rPr>
          <w:rFonts w:ascii="Arial" w:hAnsi="Arial" w:cs="Arial"/>
          <w:w w:val="90"/>
        </w:rPr>
        <w:t>para</w:t>
      </w:r>
      <w:r>
        <w:rPr>
          <w:rFonts w:ascii="Arial" w:hAnsi="Arial" w:cs="Arial"/>
          <w:spacing w:val="-6"/>
          <w:w w:val="90"/>
        </w:rPr>
        <w:t xml:space="preserve"> </w:t>
      </w:r>
      <w:r>
        <w:rPr>
          <w:rFonts w:ascii="Arial" w:hAnsi="Arial" w:cs="Arial"/>
          <w:w w:val="90"/>
        </w:rPr>
        <w:t>incrementar</w:t>
      </w:r>
      <w:r>
        <w:rPr>
          <w:rFonts w:ascii="Arial" w:hAnsi="Arial" w:cs="Arial"/>
          <w:spacing w:val="-7"/>
          <w:w w:val="90"/>
        </w:rPr>
        <w:t xml:space="preserve"> </w:t>
      </w:r>
      <w:r>
        <w:rPr>
          <w:rFonts w:ascii="Arial" w:hAnsi="Arial" w:cs="Arial"/>
          <w:w w:val="90"/>
        </w:rPr>
        <w:t>su</w:t>
      </w:r>
      <w:r>
        <w:rPr>
          <w:rFonts w:ascii="Arial" w:hAnsi="Arial" w:cs="Arial"/>
          <w:spacing w:val="-6"/>
          <w:w w:val="90"/>
        </w:rPr>
        <w:t xml:space="preserve"> </w:t>
      </w:r>
      <w:r>
        <w:rPr>
          <w:rFonts w:ascii="Arial" w:hAnsi="Arial" w:cs="Arial"/>
          <w:w w:val="90"/>
        </w:rPr>
        <w:t>consumo.</w:t>
      </w:r>
    </w:p>
    <w:p w14:paraId="454FE2C9" w14:textId="77777777" w:rsidR="00C24EDE" w:rsidRDefault="00C24EDE">
      <w:pPr>
        <w:pStyle w:val="Textoindependiente"/>
        <w:rPr>
          <w:rFonts w:ascii="Arial" w:hAnsi="Arial" w:cs="Arial"/>
        </w:rPr>
      </w:pPr>
    </w:p>
    <w:p w14:paraId="24BC212C" w14:textId="77777777" w:rsidR="00C24EDE" w:rsidRDefault="00C71A7F">
      <w:pPr>
        <w:pStyle w:val="Textoindependiente"/>
        <w:ind w:left="356" w:right="426"/>
        <w:jc w:val="both"/>
        <w:rPr>
          <w:rFonts w:ascii="Arial" w:hAnsi="Arial" w:cs="Arial"/>
        </w:rPr>
      </w:pPr>
      <w:r>
        <w:rPr>
          <w:rFonts w:ascii="Arial" w:hAnsi="Arial" w:cs="Arial"/>
          <w:b/>
          <w:w w:val="80"/>
        </w:rPr>
        <w:t xml:space="preserve">Obsolescencia Tecnológica: </w:t>
      </w:r>
      <w:r>
        <w:rPr>
          <w:rFonts w:ascii="Arial" w:hAnsi="Arial" w:cs="Arial"/>
          <w:w w:val="80"/>
        </w:rPr>
        <w:t>Desplazamiento de una solución tecnológica establecida en un mercado como</w:t>
      </w:r>
      <w:r>
        <w:rPr>
          <w:rFonts w:ascii="Arial" w:hAnsi="Arial" w:cs="Arial"/>
          <w:spacing w:val="1"/>
          <w:w w:val="80"/>
        </w:rPr>
        <w:t xml:space="preserve"> </w:t>
      </w:r>
      <w:r>
        <w:rPr>
          <w:rFonts w:ascii="Arial" w:hAnsi="Arial" w:cs="Arial"/>
          <w:w w:val="85"/>
        </w:rPr>
        <w:t>resultado</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mejoras</w:t>
      </w:r>
      <w:r>
        <w:rPr>
          <w:rFonts w:ascii="Arial" w:hAnsi="Arial" w:cs="Arial"/>
          <w:spacing w:val="-3"/>
          <w:w w:val="85"/>
        </w:rPr>
        <w:t xml:space="preserve"> </w:t>
      </w:r>
      <w:r>
        <w:rPr>
          <w:rFonts w:ascii="Arial" w:hAnsi="Arial" w:cs="Arial"/>
          <w:w w:val="85"/>
        </w:rPr>
        <w:t>o</w:t>
      </w:r>
      <w:r>
        <w:rPr>
          <w:rFonts w:ascii="Arial" w:hAnsi="Arial" w:cs="Arial"/>
          <w:spacing w:val="-3"/>
          <w:w w:val="85"/>
        </w:rPr>
        <w:t xml:space="preserve"> </w:t>
      </w:r>
      <w:r>
        <w:rPr>
          <w:rFonts w:ascii="Arial" w:hAnsi="Arial" w:cs="Arial"/>
          <w:w w:val="85"/>
        </w:rPr>
        <w:t>desarrollos</w:t>
      </w:r>
      <w:r>
        <w:rPr>
          <w:rFonts w:ascii="Arial" w:hAnsi="Arial" w:cs="Arial"/>
          <w:spacing w:val="-3"/>
          <w:w w:val="85"/>
        </w:rPr>
        <w:t xml:space="preserve"> </w:t>
      </w:r>
      <w:r>
        <w:rPr>
          <w:rFonts w:ascii="Arial" w:hAnsi="Arial" w:cs="Arial"/>
          <w:w w:val="85"/>
        </w:rPr>
        <w:t>importantes</w:t>
      </w:r>
      <w:r>
        <w:rPr>
          <w:rFonts w:ascii="Arial" w:hAnsi="Arial" w:cs="Arial"/>
          <w:spacing w:val="-3"/>
          <w:w w:val="85"/>
        </w:rPr>
        <w:t xml:space="preserve"> </w:t>
      </w:r>
      <w:r>
        <w:rPr>
          <w:rFonts w:ascii="Arial" w:hAnsi="Arial" w:cs="Arial"/>
          <w:w w:val="85"/>
        </w:rPr>
        <w:t>en</w:t>
      </w:r>
      <w:r>
        <w:rPr>
          <w:rFonts w:ascii="Arial" w:hAnsi="Arial" w:cs="Arial"/>
          <w:spacing w:val="-2"/>
          <w:w w:val="85"/>
        </w:rPr>
        <w:t xml:space="preserve"> </w:t>
      </w:r>
      <w:r>
        <w:rPr>
          <w:rFonts w:ascii="Arial" w:hAnsi="Arial" w:cs="Arial"/>
          <w:w w:val="85"/>
        </w:rPr>
        <w:t>la</w:t>
      </w:r>
      <w:r>
        <w:rPr>
          <w:rFonts w:ascii="Arial" w:hAnsi="Arial" w:cs="Arial"/>
          <w:spacing w:val="-3"/>
          <w:w w:val="85"/>
        </w:rPr>
        <w:t xml:space="preserve"> </w:t>
      </w:r>
      <w:r>
        <w:rPr>
          <w:rFonts w:ascii="Arial" w:hAnsi="Arial" w:cs="Arial"/>
          <w:w w:val="85"/>
        </w:rPr>
        <w:t>tecnología.</w:t>
      </w:r>
    </w:p>
    <w:p w14:paraId="60515AE4" w14:textId="77777777" w:rsidR="00C24EDE" w:rsidRDefault="00C24EDE">
      <w:pPr>
        <w:pStyle w:val="Textoindependiente"/>
        <w:rPr>
          <w:rFonts w:ascii="Arial" w:hAnsi="Arial" w:cs="Arial"/>
        </w:rPr>
      </w:pPr>
    </w:p>
    <w:p w14:paraId="2C18C8BA" w14:textId="77777777" w:rsidR="00C24EDE" w:rsidRDefault="00C71A7F">
      <w:pPr>
        <w:ind w:left="356"/>
        <w:rPr>
          <w:rFonts w:ascii="Arial" w:hAnsi="Arial" w:cs="Arial"/>
          <w:b/>
          <w:w w:val="81"/>
          <w:sz w:val="24"/>
          <w:szCs w:val="24"/>
        </w:rPr>
      </w:pPr>
      <w:bookmarkStart w:id="626" w:name="_Toc121578247"/>
      <w:bookmarkStart w:id="627" w:name="_Toc121578054"/>
      <w:r>
        <w:rPr>
          <w:rFonts w:ascii="Arial" w:hAnsi="Arial" w:cs="Arial"/>
          <w:b/>
          <w:w w:val="81"/>
          <w:sz w:val="24"/>
          <w:szCs w:val="24"/>
        </w:rPr>
        <w:t>P</w:t>
      </w:r>
      <w:bookmarkEnd w:id="626"/>
      <w:bookmarkEnd w:id="627"/>
    </w:p>
    <w:p w14:paraId="4DD950A0" w14:textId="77777777" w:rsidR="00C24EDE" w:rsidRDefault="00C24EDE">
      <w:pPr>
        <w:pStyle w:val="Textoindependiente"/>
        <w:rPr>
          <w:rFonts w:ascii="Arial" w:hAnsi="Arial" w:cs="Arial"/>
          <w:b/>
        </w:rPr>
      </w:pPr>
    </w:p>
    <w:p w14:paraId="24F6E7CA" w14:textId="77777777" w:rsidR="00C24EDE" w:rsidRDefault="00C71A7F">
      <w:pPr>
        <w:pStyle w:val="Textoindependiente"/>
        <w:ind w:left="356" w:right="424"/>
        <w:jc w:val="both"/>
        <w:rPr>
          <w:rFonts w:ascii="Arial" w:hAnsi="Arial" w:cs="Arial"/>
        </w:rPr>
      </w:pPr>
      <w:r>
        <w:rPr>
          <w:rFonts w:ascii="Arial" w:hAnsi="Arial" w:cs="Arial"/>
          <w:b/>
          <w:w w:val="80"/>
        </w:rPr>
        <w:t xml:space="preserve">Preservación a Largo Plazo: </w:t>
      </w:r>
      <w:r>
        <w:rPr>
          <w:rFonts w:ascii="Arial" w:hAnsi="Arial" w:cs="Arial"/>
          <w:w w:val="80"/>
        </w:rPr>
        <w:t>Conjunto de acciones y estándares aplicados a los documentos durante su</w:t>
      </w:r>
      <w:r>
        <w:rPr>
          <w:rFonts w:ascii="Arial" w:hAnsi="Arial" w:cs="Arial"/>
          <w:spacing w:val="1"/>
          <w:w w:val="80"/>
        </w:rPr>
        <w:t xml:space="preserve"> </w:t>
      </w:r>
      <w:r>
        <w:rPr>
          <w:rFonts w:ascii="Arial" w:hAnsi="Arial" w:cs="Arial"/>
          <w:w w:val="80"/>
        </w:rPr>
        <w:t>gestión para garantizar su preservación en el tiempo, independientemente de su medio y forma de registro o</w:t>
      </w:r>
      <w:r>
        <w:rPr>
          <w:rFonts w:ascii="Arial" w:hAnsi="Arial" w:cs="Arial"/>
          <w:spacing w:val="1"/>
          <w:w w:val="80"/>
        </w:rPr>
        <w:t xml:space="preserve"> </w:t>
      </w:r>
      <w:r>
        <w:rPr>
          <w:rFonts w:ascii="Arial" w:hAnsi="Arial" w:cs="Arial"/>
          <w:w w:val="85"/>
        </w:rPr>
        <w:t>almacenamiento.</w:t>
      </w:r>
      <w:r>
        <w:rPr>
          <w:rFonts w:ascii="Arial" w:hAnsi="Arial" w:cs="Arial"/>
          <w:spacing w:val="-4"/>
          <w:w w:val="85"/>
        </w:rPr>
        <w:t xml:space="preserve"> </w:t>
      </w:r>
      <w:r>
        <w:rPr>
          <w:rFonts w:ascii="Arial" w:hAnsi="Arial" w:cs="Arial"/>
          <w:w w:val="85"/>
        </w:rPr>
        <w:t>La</w:t>
      </w:r>
      <w:r>
        <w:rPr>
          <w:rFonts w:ascii="Arial" w:hAnsi="Arial" w:cs="Arial"/>
          <w:spacing w:val="-2"/>
          <w:w w:val="85"/>
        </w:rPr>
        <w:t xml:space="preserve"> </w:t>
      </w:r>
      <w:r>
        <w:rPr>
          <w:rFonts w:ascii="Arial" w:hAnsi="Arial" w:cs="Arial"/>
          <w:w w:val="85"/>
        </w:rPr>
        <w:t>preservación</w:t>
      </w:r>
      <w:r>
        <w:rPr>
          <w:rFonts w:ascii="Arial" w:hAnsi="Arial" w:cs="Arial"/>
          <w:spacing w:val="-3"/>
          <w:w w:val="85"/>
        </w:rPr>
        <w:t xml:space="preserve"> </w:t>
      </w:r>
      <w:r>
        <w:rPr>
          <w:rFonts w:ascii="Arial" w:hAnsi="Arial" w:cs="Arial"/>
          <w:w w:val="85"/>
        </w:rPr>
        <w:t>a</w:t>
      </w:r>
      <w:r>
        <w:rPr>
          <w:rFonts w:ascii="Arial" w:hAnsi="Arial" w:cs="Arial"/>
          <w:spacing w:val="-2"/>
          <w:w w:val="85"/>
        </w:rPr>
        <w:t xml:space="preserve"> </w:t>
      </w:r>
      <w:r>
        <w:rPr>
          <w:rFonts w:ascii="Arial" w:hAnsi="Arial" w:cs="Arial"/>
          <w:w w:val="85"/>
        </w:rPr>
        <w:t>largo</w:t>
      </w:r>
      <w:r>
        <w:rPr>
          <w:rFonts w:ascii="Arial" w:hAnsi="Arial" w:cs="Arial"/>
          <w:spacing w:val="-2"/>
          <w:w w:val="85"/>
        </w:rPr>
        <w:t xml:space="preserve"> </w:t>
      </w:r>
      <w:r>
        <w:rPr>
          <w:rFonts w:ascii="Arial" w:hAnsi="Arial" w:cs="Arial"/>
          <w:w w:val="85"/>
        </w:rPr>
        <w:t>plazo</w:t>
      </w:r>
      <w:r>
        <w:rPr>
          <w:rFonts w:ascii="Arial" w:hAnsi="Arial" w:cs="Arial"/>
          <w:spacing w:val="-3"/>
          <w:w w:val="85"/>
        </w:rPr>
        <w:t xml:space="preserve"> </w:t>
      </w:r>
      <w:r>
        <w:rPr>
          <w:rFonts w:ascii="Arial" w:hAnsi="Arial" w:cs="Arial"/>
          <w:w w:val="85"/>
        </w:rPr>
        <w:t>aplica</w:t>
      </w:r>
      <w:r>
        <w:rPr>
          <w:rFonts w:ascii="Arial" w:hAnsi="Arial" w:cs="Arial"/>
          <w:spacing w:val="-2"/>
          <w:w w:val="85"/>
        </w:rPr>
        <w:t xml:space="preserve"> </w:t>
      </w:r>
      <w:r>
        <w:rPr>
          <w:rFonts w:ascii="Arial" w:hAnsi="Arial" w:cs="Arial"/>
          <w:w w:val="85"/>
        </w:rPr>
        <w:t>al</w:t>
      </w:r>
      <w:r>
        <w:rPr>
          <w:rFonts w:ascii="Arial" w:hAnsi="Arial" w:cs="Arial"/>
          <w:spacing w:val="-4"/>
          <w:w w:val="85"/>
        </w:rPr>
        <w:t xml:space="preserve"> </w:t>
      </w:r>
      <w:r>
        <w:rPr>
          <w:rFonts w:ascii="Arial" w:hAnsi="Arial" w:cs="Arial"/>
          <w:w w:val="85"/>
        </w:rPr>
        <w:t>documento</w:t>
      </w:r>
      <w:r>
        <w:rPr>
          <w:rFonts w:ascii="Arial" w:hAnsi="Arial" w:cs="Arial"/>
          <w:spacing w:val="-2"/>
          <w:w w:val="85"/>
        </w:rPr>
        <w:t xml:space="preserve"> </w:t>
      </w:r>
      <w:r>
        <w:rPr>
          <w:rFonts w:ascii="Arial" w:hAnsi="Arial" w:cs="Arial"/>
          <w:w w:val="85"/>
        </w:rPr>
        <w:t>electrónico</w:t>
      </w:r>
      <w:r>
        <w:rPr>
          <w:rFonts w:ascii="Arial" w:hAnsi="Arial" w:cs="Arial"/>
          <w:spacing w:val="-2"/>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archivo</w:t>
      </w:r>
      <w:r>
        <w:rPr>
          <w:rFonts w:ascii="Arial" w:hAnsi="Arial" w:cs="Arial"/>
          <w:spacing w:val="-2"/>
          <w:w w:val="85"/>
        </w:rPr>
        <w:t xml:space="preserve"> </w:t>
      </w:r>
      <w:r>
        <w:rPr>
          <w:rFonts w:ascii="Arial" w:hAnsi="Arial" w:cs="Arial"/>
          <w:w w:val="85"/>
        </w:rPr>
        <w:t>con</w:t>
      </w:r>
      <w:r>
        <w:rPr>
          <w:rFonts w:ascii="Arial" w:hAnsi="Arial" w:cs="Arial"/>
          <w:spacing w:val="-3"/>
          <w:w w:val="85"/>
        </w:rPr>
        <w:t xml:space="preserve"> </w:t>
      </w:r>
      <w:r>
        <w:rPr>
          <w:rFonts w:ascii="Arial" w:hAnsi="Arial" w:cs="Arial"/>
          <w:w w:val="85"/>
        </w:rPr>
        <w:t>su</w:t>
      </w:r>
      <w:r>
        <w:rPr>
          <w:rFonts w:ascii="Arial" w:hAnsi="Arial" w:cs="Arial"/>
          <w:spacing w:val="-2"/>
          <w:w w:val="85"/>
        </w:rPr>
        <w:t xml:space="preserve"> </w:t>
      </w:r>
      <w:r>
        <w:rPr>
          <w:rFonts w:ascii="Arial" w:hAnsi="Arial" w:cs="Arial"/>
          <w:w w:val="85"/>
        </w:rPr>
        <w:t>medio</w:t>
      </w:r>
      <w:r>
        <w:rPr>
          <w:rFonts w:ascii="Arial" w:hAnsi="Arial" w:cs="Arial"/>
          <w:spacing w:val="-52"/>
          <w:w w:val="85"/>
        </w:rPr>
        <w:t xml:space="preserve"> </w:t>
      </w:r>
      <w:r>
        <w:rPr>
          <w:rFonts w:ascii="Arial" w:hAnsi="Arial" w:cs="Arial"/>
          <w:w w:val="90"/>
        </w:rPr>
        <w:t>correspondiente</w:t>
      </w:r>
      <w:r>
        <w:rPr>
          <w:rFonts w:ascii="Arial" w:hAnsi="Arial" w:cs="Arial"/>
          <w:spacing w:val="-8"/>
          <w:w w:val="90"/>
        </w:rPr>
        <w:t xml:space="preserve"> </w:t>
      </w:r>
      <w:r>
        <w:rPr>
          <w:rFonts w:ascii="Arial" w:hAnsi="Arial" w:cs="Arial"/>
          <w:w w:val="90"/>
        </w:rPr>
        <w:t>en</w:t>
      </w:r>
      <w:r>
        <w:rPr>
          <w:rFonts w:ascii="Arial" w:hAnsi="Arial" w:cs="Arial"/>
          <w:spacing w:val="-8"/>
          <w:w w:val="90"/>
        </w:rPr>
        <w:t xml:space="preserve"> </w:t>
      </w:r>
      <w:r>
        <w:rPr>
          <w:rFonts w:ascii="Arial" w:hAnsi="Arial" w:cs="Arial"/>
          <w:w w:val="90"/>
        </w:rPr>
        <w:t>cualquier</w:t>
      </w:r>
      <w:r>
        <w:rPr>
          <w:rFonts w:ascii="Arial" w:hAnsi="Arial" w:cs="Arial"/>
          <w:spacing w:val="-8"/>
          <w:w w:val="90"/>
        </w:rPr>
        <w:t xml:space="preserve"> </w:t>
      </w:r>
      <w:r>
        <w:rPr>
          <w:rFonts w:ascii="Arial" w:hAnsi="Arial" w:cs="Arial"/>
          <w:w w:val="90"/>
        </w:rPr>
        <w:t>etapa</w:t>
      </w:r>
      <w:r>
        <w:rPr>
          <w:rFonts w:ascii="Arial" w:hAnsi="Arial" w:cs="Arial"/>
          <w:spacing w:val="-8"/>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su</w:t>
      </w:r>
      <w:r>
        <w:rPr>
          <w:rFonts w:ascii="Arial" w:hAnsi="Arial" w:cs="Arial"/>
          <w:spacing w:val="-8"/>
          <w:w w:val="90"/>
        </w:rPr>
        <w:t xml:space="preserve"> </w:t>
      </w:r>
      <w:r>
        <w:rPr>
          <w:rFonts w:ascii="Arial" w:hAnsi="Arial" w:cs="Arial"/>
          <w:w w:val="90"/>
        </w:rPr>
        <w:t>ciclo</w:t>
      </w:r>
      <w:r>
        <w:rPr>
          <w:rFonts w:ascii="Arial" w:hAnsi="Arial" w:cs="Arial"/>
          <w:spacing w:val="-7"/>
          <w:w w:val="90"/>
        </w:rPr>
        <w:t xml:space="preserve"> </w:t>
      </w:r>
      <w:r>
        <w:rPr>
          <w:rFonts w:ascii="Arial" w:hAnsi="Arial" w:cs="Arial"/>
          <w:w w:val="90"/>
        </w:rPr>
        <w:t>vital.</w:t>
      </w:r>
    </w:p>
    <w:p w14:paraId="2F26E5CF" w14:textId="77777777" w:rsidR="00C24EDE" w:rsidRDefault="00C24EDE">
      <w:pPr>
        <w:pStyle w:val="Textoindependiente"/>
        <w:rPr>
          <w:rFonts w:ascii="Arial" w:hAnsi="Arial" w:cs="Arial"/>
        </w:rPr>
      </w:pPr>
    </w:p>
    <w:p w14:paraId="024AFD3C" w14:textId="77777777" w:rsidR="00C24EDE" w:rsidRDefault="00C71A7F">
      <w:pPr>
        <w:pStyle w:val="Textoindependiente"/>
        <w:ind w:left="356" w:right="424"/>
        <w:jc w:val="both"/>
        <w:rPr>
          <w:rFonts w:ascii="Arial" w:hAnsi="Arial" w:cs="Arial"/>
        </w:rPr>
      </w:pPr>
      <w:r>
        <w:rPr>
          <w:rFonts w:ascii="Arial" w:hAnsi="Arial" w:cs="Arial"/>
          <w:b/>
          <w:w w:val="80"/>
        </w:rPr>
        <w:t xml:space="preserve">Preservación Digital: </w:t>
      </w:r>
      <w:r>
        <w:rPr>
          <w:rFonts w:ascii="Arial" w:hAnsi="Arial" w:cs="Arial"/>
          <w:w w:val="80"/>
        </w:rPr>
        <w:t>Es el conjunto de principios, políticas, estrategias y acciones específicas que tienen</w:t>
      </w:r>
      <w:r>
        <w:rPr>
          <w:rFonts w:ascii="Arial" w:hAnsi="Arial" w:cs="Arial"/>
          <w:spacing w:val="1"/>
          <w:w w:val="80"/>
        </w:rPr>
        <w:t xml:space="preserve"> </w:t>
      </w:r>
      <w:r>
        <w:rPr>
          <w:rFonts w:ascii="Arial" w:hAnsi="Arial" w:cs="Arial"/>
          <w:w w:val="80"/>
        </w:rPr>
        <w:t>como fin asegurar la estabilidad física y tecnológica de los datos, la permanencia y el acceso de la información</w:t>
      </w:r>
      <w:r>
        <w:rPr>
          <w:rFonts w:ascii="Arial" w:hAnsi="Arial" w:cs="Arial"/>
          <w:spacing w:val="-48"/>
          <w:w w:val="80"/>
        </w:rPr>
        <w:t xml:space="preserve"> </w:t>
      </w:r>
      <w:r>
        <w:rPr>
          <w:rFonts w:ascii="Arial" w:hAnsi="Arial" w:cs="Arial"/>
          <w:w w:val="80"/>
        </w:rPr>
        <w:t>de los documentos digitales y proteger el contenido intelectual de los mismos por el tiempo que se considere</w:t>
      </w:r>
      <w:r>
        <w:rPr>
          <w:rFonts w:ascii="Arial" w:hAnsi="Arial" w:cs="Arial"/>
          <w:spacing w:val="1"/>
          <w:w w:val="80"/>
        </w:rPr>
        <w:t xml:space="preserve"> </w:t>
      </w:r>
      <w:r>
        <w:rPr>
          <w:rFonts w:ascii="Arial" w:hAnsi="Arial" w:cs="Arial"/>
          <w:w w:val="90"/>
        </w:rPr>
        <w:t>necesario.</w:t>
      </w:r>
    </w:p>
    <w:p w14:paraId="11E1A1C5" w14:textId="77777777" w:rsidR="00C24EDE" w:rsidRDefault="00C24EDE">
      <w:pPr>
        <w:pStyle w:val="Textoindependiente"/>
        <w:rPr>
          <w:rFonts w:ascii="Arial" w:hAnsi="Arial" w:cs="Arial"/>
        </w:rPr>
      </w:pPr>
    </w:p>
    <w:p w14:paraId="1807B42D" w14:textId="77777777" w:rsidR="00C24EDE" w:rsidRDefault="00C71A7F">
      <w:pPr>
        <w:pStyle w:val="Textoindependiente"/>
        <w:ind w:left="356" w:right="424"/>
        <w:jc w:val="both"/>
        <w:rPr>
          <w:rFonts w:ascii="Arial" w:hAnsi="Arial" w:cs="Arial"/>
        </w:rPr>
      </w:pPr>
      <w:r>
        <w:rPr>
          <w:rFonts w:ascii="Arial" w:hAnsi="Arial" w:cs="Arial"/>
          <w:b/>
          <w:w w:val="80"/>
        </w:rPr>
        <w:t xml:space="preserve">Plan de Preservación Digital a Largo Plazo: </w:t>
      </w:r>
      <w:r>
        <w:rPr>
          <w:rFonts w:ascii="Arial" w:hAnsi="Arial" w:cs="Arial"/>
          <w:w w:val="80"/>
        </w:rPr>
        <w:t>Es el conjunto de acciones a corto, mediano y largo plazo que</w:t>
      </w:r>
      <w:r>
        <w:rPr>
          <w:rFonts w:ascii="Arial" w:hAnsi="Arial" w:cs="Arial"/>
          <w:spacing w:val="1"/>
          <w:w w:val="80"/>
        </w:rPr>
        <w:t xml:space="preserve"> </w:t>
      </w:r>
      <w:r>
        <w:rPr>
          <w:rFonts w:ascii="Arial" w:hAnsi="Arial" w:cs="Arial"/>
          <w:w w:val="80"/>
        </w:rPr>
        <w:t>tienen</w:t>
      </w:r>
      <w:r>
        <w:rPr>
          <w:rFonts w:ascii="Arial" w:hAnsi="Arial" w:cs="Arial"/>
          <w:spacing w:val="27"/>
          <w:w w:val="80"/>
        </w:rPr>
        <w:t xml:space="preserve"> </w:t>
      </w:r>
      <w:r>
        <w:rPr>
          <w:rFonts w:ascii="Arial" w:hAnsi="Arial" w:cs="Arial"/>
          <w:w w:val="80"/>
        </w:rPr>
        <w:t>como</w:t>
      </w:r>
      <w:r>
        <w:rPr>
          <w:rFonts w:ascii="Arial" w:hAnsi="Arial" w:cs="Arial"/>
          <w:spacing w:val="28"/>
          <w:w w:val="80"/>
        </w:rPr>
        <w:t xml:space="preserve"> </w:t>
      </w:r>
      <w:r>
        <w:rPr>
          <w:rFonts w:ascii="Arial" w:hAnsi="Arial" w:cs="Arial"/>
          <w:w w:val="80"/>
        </w:rPr>
        <w:t>fin</w:t>
      </w:r>
      <w:r>
        <w:rPr>
          <w:rFonts w:ascii="Arial" w:hAnsi="Arial" w:cs="Arial"/>
          <w:spacing w:val="27"/>
          <w:w w:val="80"/>
        </w:rPr>
        <w:t xml:space="preserve"> </w:t>
      </w:r>
      <w:r>
        <w:rPr>
          <w:rFonts w:ascii="Arial" w:hAnsi="Arial" w:cs="Arial"/>
          <w:w w:val="80"/>
        </w:rPr>
        <w:t>implementar</w:t>
      </w:r>
      <w:r>
        <w:rPr>
          <w:rFonts w:ascii="Arial" w:hAnsi="Arial" w:cs="Arial"/>
          <w:spacing w:val="28"/>
          <w:w w:val="80"/>
        </w:rPr>
        <w:t xml:space="preserve"> </w:t>
      </w:r>
      <w:r>
        <w:rPr>
          <w:rFonts w:ascii="Arial" w:hAnsi="Arial" w:cs="Arial"/>
          <w:w w:val="80"/>
        </w:rPr>
        <w:t>los</w:t>
      </w:r>
      <w:r>
        <w:rPr>
          <w:rFonts w:ascii="Arial" w:hAnsi="Arial" w:cs="Arial"/>
          <w:spacing w:val="28"/>
          <w:w w:val="80"/>
        </w:rPr>
        <w:t xml:space="preserve"> </w:t>
      </w:r>
      <w:r>
        <w:rPr>
          <w:rFonts w:ascii="Arial" w:hAnsi="Arial" w:cs="Arial"/>
          <w:w w:val="80"/>
        </w:rPr>
        <w:t>programas,</w:t>
      </w:r>
      <w:r>
        <w:rPr>
          <w:rFonts w:ascii="Arial" w:hAnsi="Arial" w:cs="Arial"/>
          <w:spacing w:val="27"/>
          <w:w w:val="80"/>
        </w:rPr>
        <w:t xml:space="preserve"> </w:t>
      </w:r>
      <w:r>
        <w:rPr>
          <w:rFonts w:ascii="Arial" w:hAnsi="Arial" w:cs="Arial"/>
          <w:w w:val="80"/>
        </w:rPr>
        <w:t>estrategias,</w:t>
      </w:r>
      <w:r>
        <w:rPr>
          <w:rFonts w:ascii="Arial" w:hAnsi="Arial" w:cs="Arial"/>
          <w:spacing w:val="28"/>
          <w:w w:val="80"/>
        </w:rPr>
        <w:t xml:space="preserve"> </w:t>
      </w:r>
      <w:r>
        <w:rPr>
          <w:rFonts w:ascii="Arial" w:hAnsi="Arial" w:cs="Arial"/>
          <w:w w:val="80"/>
        </w:rPr>
        <w:t>procesos</w:t>
      </w:r>
      <w:r>
        <w:rPr>
          <w:rFonts w:ascii="Arial" w:hAnsi="Arial" w:cs="Arial"/>
          <w:spacing w:val="28"/>
          <w:w w:val="80"/>
        </w:rPr>
        <w:t xml:space="preserve"> </w:t>
      </w:r>
      <w:r>
        <w:rPr>
          <w:rFonts w:ascii="Arial" w:hAnsi="Arial" w:cs="Arial"/>
          <w:w w:val="80"/>
        </w:rPr>
        <w:t>y</w:t>
      </w:r>
      <w:r>
        <w:rPr>
          <w:rFonts w:ascii="Arial" w:hAnsi="Arial" w:cs="Arial"/>
          <w:spacing w:val="27"/>
          <w:w w:val="80"/>
        </w:rPr>
        <w:t xml:space="preserve"> </w:t>
      </w:r>
      <w:r>
        <w:rPr>
          <w:rFonts w:ascii="Arial" w:hAnsi="Arial" w:cs="Arial"/>
          <w:w w:val="80"/>
        </w:rPr>
        <w:t>procedimientos,</w:t>
      </w:r>
      <w:r>
        <w:rPr>
          <w:rFonts w:ascii="Arial" w:hAnsi="Arial" w:cs="Arial"/>
          <w:spacing w:val="28"/>
          <w:w w:val="80"/>
        </w:rPr>
        <w:t xml:space="preserve"> </w:t>
      </w:r>
      <w:r>
        <w:rPr>
          <w:rFonts w:ascii="Arial" w:hAnsi="Arial" w:cs="Arial"/>
          <w:w w:val="80"/>
        </w:rPr>
        <w:t>tendientes</w:t>
      </w:r>
      <w:r>
        <w:rPr>
          <w:rFonts w:ascii="Arial" w:hAnsi="Arial" w:cs="Arial"/>
          <w:spacing w:val="28"/>
          <w:w w:val="80"/>
        </w:rPr>
        <w:t xml:space="preserve"> </w:t>
      </w:r>
      <w:r>
        <w:rPr>
          <w:rFonts w:ascii="Arial" w:hAnsi="Arial" w:cs="Arial"/>
          <w:w w:val="80"/>
        </w:rPr>
        <w:t>a</w:t>
      </w:r>
      <w:r>
        <w:rPr>
          <w:rFonts w:ascii="Arial" w:hAnsi="Arial" w:cs="Arial"/>
          <w:spacing w:val="27"/>
          <w:w w:val="80"/>
        </w:rPr>
        <w:t xml:space="preserve"> </w:t>
      </w:r>
      <w:r>
        <w:rPr>
          <w:rFonts w:ascii="Arial" w:hAnsi="Arial" w:cs="Arial"/>
          <w:w w:val="80"/>
        </w:rPr>
        <w:t>asegurar</w:t>
      </w:r>
      <w:r>
        <w:rPr>
          <w:rFonts w:ascii="Arial" w:hAnsi="Arial" w:cs="Arial"/>
          <w:spacing w:val="-48"/>
          <w:w w:val="80"/>
        </w:rPr>
        <w:t xml:space="preserve"> </w:t>
      </w:r>
      <w:r>
        <w:rPr>
          <w:rFonts w:ascii="Arial" w:hAnsi="Arial" w:cs="Arial"/>
          <w:w w:val="80"/>
        </w:rPr>
        <w:t>la preservación a largo plazo de los documentos electrónicos de archivo, manteniendo sus características de</w:t>
      </w:r>
      <w:r>
        <w:rPr>
          <w:rFonts w:ascii="Arial" w:hAnsi="Arial" w:cs="Arial"/>
          <w:spacing w:val="1"/>
          <w:w w:val="80"/>
        </w:rPr>
        <w:t xml:space="preserve"> </w:t>
      </w:r>
      <w:r>
        <w:rPr>
          <w:rFonts w:ascii="Arial" w:hAnsi="Arial" w:cs="Arial"/>
          <w:w w:val="85"/>
        </w:rPr>
        <w:t>autenticidad,</w:t>
      </w:r>
      <w:r>
        <w:rPr>
          <w:rFonts w:ascii="Arial" w:hAnsi="Arial" w:cs="Arial"/>
          <w:spacing w:val="1"/>
          <w:w w:val="85"/>
        </w:rPr>
        <w:t xml:space="preserve"> </w:t>
      </w:r>
      <w:r>
        <w:rPr>
          <w:rFonts w:ascii="Arial" w:hAnsi="Arial" w:cs="Arial"/>
          <w:w w:val="85"/>
        </w:rPr>
        <w:t>integridad,</w:t>
      </w:r>
      <w:r>
        <w:rPr>
          <w:rFonts w:ascii="Arial" w:hAnsi="Arial" w:cs="Arial"/>
          <w:spacing w:val="1"/>
          <w:w w:val="85"/>
        </w:rPr>
        <w:t xml:space="preserve"> </w:t>
      </w:r>
      <w:r>
        <w:rPr>
          <w:rFonts w:ascii="Arial" w:hAnsi="Arial" w:cs="Arial"/>
          <w:w w:val="85"/>
        </w:rPr>
        <w:t>confidencialidad,</w:t>
      </w:r>
      <w:r>
        <w:rPr>
          <w:rFonts w:ascii="Arial" w:hAnsi="Arial" w:cs="Arial"/>
          <w:spacing w:val="1"/>
          <w:w w:val="85"/>
        </w:rPr>
        <w:t xml:space="preserve"> </w:t>
      </w:r>
      <w:r>
        <w:rPr>
          <w:rFonts w:ascii="Arial" w:hAnsi="Arial" w:cs="Arial"/>
          <w:w w:val="85"/>
        </w:rPr>
        <w:t>inalterabilidad,</w:t>
      </w:r>
      <w:r>
        <w:rPr>
          <w:rFonts w:ascii="Arial" w:hAnsi="Arial" w:cs="Arial"/>
          <w:spacing w:val="1"/>
          <w:w w:val="85"/>
        </w:rPr>
        <w:t xml:space="preserve"> </w:t>
      </w:r>
      <w:r>
        <w:rPr>
          <w:rFonts w:ascii="Arial" w:hAnsi="Arial" w:cs="Arial"/>
          <w:w w:val="85"/>
        </w:rPr>
        <w:t>fiabilidad,</w:t>
      </w:r>
      <w:r>
        <w:rPr>
          <w:rFonts w:ascii="Arial" w:hAnsi="Arial" w:cs="Arial"/>
          <w:spacing w:val="1"/>
          <w:w w:val="85"/>
        </w:rPr>
        <w:t xml:space="preserve"> </w:t>
      </w:r>
      <w:r>
        <w:rPr>
          <w:rFonts w:ascii="Arial" w:hAnsi="Arial" w:cs="Arial"/>
          <w:w w:val="85"/>
        </w:rPr>
        <w:t>interpretación,</w:t>
      </w:r>
      <w:r>
        <w:rPr>
          <w:rFonts w:ascii="Arial" w:hAnsi="Arial" w:cs="Arial"/>
          <w:spacing w:val="1"/>
          <w:w w:val="85"/>
        </w:rPr>
        <w:t xml:space="preserve"> </w:t>
      </w:r>
      <w:r>
        <w:rPr>
          <w:rFonts w:ascii="Arial" w:hAnsi="Arial" w:cs="Arial"/>
          <w:w w:val="85"/>
        </w:rPr>
        <w:t>comprensión</w:t>
      </w:r>
      <w:r>
        <w:rPr>
          <w:rFonts w:ascii="Arial" w:hAnsi="Arial" w:cs="Arial"/>
          <w:spacing w:val="1"/>
          <w:w w:val="85"/>
        </w:rPr>
        <w:t xml:space="preserve"> </w:t>
      </w:r>
      <w:r>
        <w:rPr>
          <w:rFonts w:ascii="Arial" w:hAnsi="Arial" w:cs="Arial"/>
          <w:w w:val="85"/>
        </w:rPr>
        <w:t>y</w:t>
      </w:r>
      <w:r>
        <w:rPr>
          <w:rFonts w:ascii="Arial" w:hAnsi="Arial" w:cs="Arial"/>
          <w:spacing w:val="1"/>
          <w:w w:val="85"/>
        </w:rPr>
        <w:t xml:space="preserve"> </w:t>
      </w:r>
      <w:r>
        <w:rPr>
          <w:rFonts w:ascii="Arial" w:hAnsi="Arial" w:cs="Arial"/>
          <w:w w:val="90"/>
        </w:rPr>
        <w:t>disponibilidad</w:t>
      </w:r>
      <w:r>
        <w:rPr>
          <w:rFonts w:ascii="Arial" w:hAnsi="Arial" w:cs="Arial"/>
          <w:spacing w:val="-6"/>
          <w:w w:val="90"/>
        </w:rPr>
        <w:t xml:space="preserve"> </w:t>
      </w:r>
      <w:r>
        <w:rPr>
          <w:rFonts w:ascii="Arial" w:hAnsi="Arial" w:cs="Arial"/>
          <w:w w:val="90"/>
        </w:rPr>
        <w:t>a</w:t>
      </w:r>
      <w:r>
        <w:rPr>
          <w:rFonts w:ascii="Arial" w:hAnsi="Arial" w:cs="Arial"/>
          <w:spacing w:val="-6"/>
          <w:w w:val="90"/>
        </w:rPr>
        <w:t xml:space="preserve"> </w:t>
      </w:r>
      <w:r>
        <w:rPr>
          <w:rFonts w:ascii="Arial" w:hAnsi="Arial" w:cs="Arial"/>
          <w:w w:val="90"/>
        </w:rPr>
        <w:t>través</w:t>
      </w:r>
      <w:r>
        <w:rPr>
          <w:rFonts w:ascii="Arial" w:hAnsi="Arial" w:cs="Arial"/>
          <w:spacing w:val="-6"/>
          <w:w w:val="90"/>
        </w:rPr>
        <w:t xml:space="preserve"> </w:t>
      </w:r>
      <w:r>
        <w:rPr>
          <w:rFonts w:ascii="Arial" w:hAnsi="Arial" w:cs="Arial"/>
          <w:w w:val="90"/>
        </w:rPr>
        <w:t>del</w:t>
      </w:r>
      <w:r>
        <w:rPr>
          <w:rFonts w:ascii="Arial" w:hAnsi="Arial" w:cs="Arial"/>
          <w:spacing w:val="-6"/>
          <w:w w:val="90"/>
        </w:rPr>
        <w:t xml:space="preserve"> </w:t>
      </w:r>
      <w:r>
        <w:rPr>
          <w:rFonts w:ascii="Arial" w:hAnsi="Arial" w:cs="Arial"/>
          <w:w w:val="90"/>
        </w:rPr>
        <w:t>tiempo</w:t>
      </w:r>
    </w:p>
    <w:p w14:paraId="7A97CFE7" w14:textId="77777777" w:rsidR="00C24EDE" w:rsidRDefault="00C24EDE">
      <w:pPr>
        <w:pStyle w:val="Textoindependiente"/>
        <w:rPr>
          <w:rFonts w:ascii="Arial" w:hAnsi="Arial" w:cs="Arial"/>
        </w:rPr>
      </w:pPr>
    </w:p>
    <w:p w14:paraId="2D0FBB8B" w14:textId="77777777" w:rsidR="00C24EDE" w:rsidRDefault="00C24EDE" w:rsidP="00AE4A26">
      <w:pPr>
        <w:rPr>
          <w:rFonts w:ascii="Arial" w:hAnsi="Arial" w:cs="Arial"/>
          <w:b/>
          <w:w w:val="81"/>
          <w:sz w:val="24"/>
          <w:szCs w:val="24"/>
        </w:rPr>
      </w:pPr>
    </w:p>
    <w:p w14:paraId="4F9A8941" w14:textId="77777777" w:rsidR="00C24EDE" w:rsidRDefault="00C24EDE">
      <w:pPr>
        <w:pStyle w:val="Textoindependiente"/>
        <w:rPr>
          <w:rFonts w:ascii="Arial" w:hAnsi="Arial" w:cs="Arial"/>
          <w:b/>
        </w:rPr>
      </w:pPr>
    </w:p>
    <w:p w14:paraId="76906092" w14:textId="77777777" w:rsidR="00C24EDE" w:rsidRDefault="00C71A7F">
      <w:pPr>
        <w:pStyle w:val="Textoindependiente"/>
        <w:ind w:left="356" w:right="424"/>
        <w:jc w:val="both"/>
        <w:rPr>
          <w:rFonts w:ascii="Arial" w:hAnsi="Arial" w:cs="Arial"/>
        </w:rPr>
      </w:pPr>
      <w:r>
        <w:rPr>
          <w:rFonts w:ascii="Arial" w:hAnsi="Arial" w:cs="Arial"/>
          <w:b/>
          <w:spacing w:val="-1"/>
          <w:w w:val="85"/>
        </w:rPr>
        <w:t>Saneamiento</w:t>
      </w:r>
      <w:r>
        <w:rPr>
          <w:rFonts w:ascii="Arial" w:hAnsi="Arial" w:cs="Arial"/>
          <w:b/>
          <w:spacing w:val="-6"/>
          <w:w w:val="85"/>
        </w:rPr>
        <w:t xml:space="preserve"> </w:t>
      </w:r>
      <w:r>
        <w:rPr>
          <w:rFonts w:ascii="Arial" w:hAnsi="Arial" w:cs="Arial"/>
          <w:b/>
          <w:spacing w:val="-1"/>
          <w:w w:val="85"/>
        </w:rPr>
        <w:t>Ambiental:</w:t>
      </w:r>
      <w:r>
        <w:rPr>
          <w:rFonts w:ascii="Arial" w:hAnsi="Arial" w:cs="Arial"/>
          <w:b/>
          <w:spacing w:val="-5"/>
          <w:w w:val="85"/>
        </w:rPr>
        <w:t xml:space="preserve"> </w:t>
      </w:r>
      <w:r>
        <w:rPr>
          <w:rFonts w:ascii="Arial" w:hAnsi="Arial" w:cs="Arial"/>
          <w:spacing w:val="-1"/>
          <w:w w:val="85"/>
        </w:rPr>
        <w:t>Proceso</w:t>
      </w:r>
      <w:r>
        <w:rPr>
          <w:rFonts w:ascii="Arial" w:hAnsi="Arial" w:cs="Arial"/>
          <w:spacing w:val="-3"/>
          <w:w w:val="85"/>
        </w:rPr>
        <w:t xml:space="preserve"> </w:t>
      </w:r>
      <w:r>
        <w:rPr>
          <w:rFonts w:ascii="Arial" w:hAnsi="Arial" w:cs="Arial"/>
          <w:spacing w:val="-1"/>
          <w:w w:val="85"/>
        </w:rPr>
        <w:t>establecido</w:t>
      </w:r>
      <w:r>
        <w:rPr>
          <w:rFonts w:ascii="Arial" w:hAnsi="Arial" w:cs="Arial"/>
          <w:spacing w:val="-2"/>
          <w:w w:val="85"/>
        </w:rPr>
        <w:t xml:space="preserve"> </w:t>
      </w:r>
      <w:r>
        <w:rPr>
          <w:rFonts w:ascii="Arial" w:hAnsi="Arial" w:cs="Arial"/>
          <w:spacing w:val="-1"/>
          <w:w w:val="85"/>
        </w:rPr>
        <w:t>para</w:t>
      </w:r>
      <w:r>
        <w:rPr>
          <w:rFonts w:ascii="Arial" w:hAnsi="Arial" w:cs="Arial"/>
          <w:spacing w:val="-3"/>
          <w:w w:val="85"/>
        </w:rPr>
        <w:t xml:space="preserve"> </w:t>
      </w:r>
      <w:r>
        <w:rPr>
          <w:rFonts w:ascii="Arial" w:hAnsi="Arial" w:cs="Arial"/>
          <w:spacing w:val="-1"/>
          <w:w w:val="85"/>
        </w:rPr>
        <w:t>reducir</w:t>
      </w:r>
      <w:r>
        <w:rPr>
          <w:rFonts w:ascii="Arial" w:hAnsi="Arial" w:cs="Arial"/>
          <w:spacing w:val="-3"/>
          <w:w w:val="85"/>
        </w:rPr>
        <w:t xml:space="preserve"> </w:t>
      </w:r>
      <w:r>
        <w:rPr>
          <w:rFonts w:ascii="Arial" w:hAnsi="Arial" w:cs="Arial"/>
          <w:w w:val="85"/>
        </w:rPr>
        <w:t>la</w:t>
      </w:r>
      <w:r>
        <w:rPr>
          <w:rFonts w:ascii="Arial" w:hAnsi="Arial" w:cs="Arial"/>
          <w:spacing w:val="-2"/>
          <w:w w:val="85"/>
        </w:rPr>
        <w:t xml:space="preserve"> </w:t>
      </w:r>
      <w:r>
        <w:rPr>
          <w:rFonts w:ascii="Arial" w:hAnsi="Arial" w:cs="Arial"/>
          <w:w w:val="85"/>
        </w:rPr>
        <w:t>carga</w:t>
      </w:r>
      <w:r>
        <w:rPr>
          <w:rFonts w:ascii="Arial" w:hAnsi="Arial" w:cs="Arial"/>
          <w:spacing w:val="-3"/>
          <w:w w:val="85"/>
        </w:rPr>
        <w:t xml:space="preserve"> </w:t>
      </w:r>
      <w:r>
        <w:rPr>
          <w:rFonts w:ascii="Arial" w:hAnsi="Arial" w:cs="Arial"/>
          <w:w w:val="85"/>
        </w:rPr>
        <w:t>microbiana</w:t>
      </w:r>
      <w:r>
        <w:rPr>
          <w:rFonts w:ascii="Arial" w:hAnsi="Arial" w:cs="Arial"/>
          <w:spacing w:val="-3"/>
          <w:w w:val="85"/>
        </w:rPr>
        <w:t xml:space="preserve"> </w:t>
      </w:r>
      <w:r>
        <w:rPr>
          <w:rFonts w:ascii="Arial" w:hAnsi="Arial" w:cs="Arial"/>
          <w:w w:val="85"/>
        </w:rPr>
        <w:t>ambiental,</w:t>
      </w:r>
      <w:r>
        <w:rPr>
          <w:rFonts w:ascii="Arial" w:hAnsi="Arial" w:cs="Arial"/>
          <w:spacing w:val="-2"/>
          <w:w w:val="85"/>
        </w:rPr>
        <w:t xml:space="preserve"> </w:t>
      </w:r>
      <w:r>
        <w:rPr>
          <w:rFonts w:ascii="Arial" w:hAnsi="Arial" w:cs="Arial"/>
          <w:w w:val="85"/>
        </w:rPr>
        <w:t>garantizar</w:t>
      </w:r>
      <w:r>
        <w:rPr>
          <w:rFonts w:ascii="Arial" w:hAnsi="Arial" w:cs="Arial"/>
          <w:spacing w:val="-3"/>
          <w:w w:val="85"/>
        </w:rPr>
        <w:t xml:space="preserve"> </w:t>
      </w:r>
      <w:r>
        <w:rPr>
          <w:rFonts w:ascii="Arial" w:hAnsi="Arial" w:cs="Arial"/>
          <w:w w:val="85"/>
        </w:rPr>
        <w:t>un</w:t>
      </w:r>
      <w:r>
        <w:rPr>
          <w:rFonts w:ascii="Arial" w:hAnsi="Arial" w:cs="Arial"/>
          <w:spacing w:val="-52"/>
          <w:w w:val="85"/>
        </w:rPr>
        <w:t xml:space="preserve"> </w:t>
      </w:r>
      <w:r>
        <w:rPr>
          <w:rFonts w:ascii="Arial" w:hAnsi="Arial" w:cs="Arial"/>
          <w:w w:val="80"/>
        </w:rPr>
        <w:t xml:space="preserve">espacio salubre y evitar procesos posteriores de </w:t>
      </w:r>
      <w:proofErr w:type="spellStart"/>
      <w:r>
        <w:rPr>
          <w:rFonts w:ascii="Arial" w:hAnsi="Arial" w:cs="Arial"/>
          <w:w w:val="80"/>
        </w:rPr>
        <w:t>biodeterioro</w:t>
      </w:r>
      <w:proofErr w:type="spellEnd"/>
      <w:r>
        <w:rPr>
          <w:rFonts w:ascii="Arial" w:hAnsi="Arial" w:cs="Arial"/>
          <w:w w:val="80"/>
        </w:rPr>
        <w:t xml:space="preserve"> en la documentación mediante la aplicación de</w:t>
      </w:r>
      <w:r>
        <w:rPr>
          <w:rFonts w:ascii="Arial" w:hAnsi="Arial" w:cs="Arial"/>
          <w:spacing w:val="1"/>
          <w:w w:val="80"/>
        </w:rPr>
        <w:t xml:space="preserve"> </w:t>
      </w:r>
      <w:r>
        <w:rPr>
          <w:rFonts w:ascii="Arial" w:hAnsi="Arial" w:cs="Arial"/>
          <w:w w:val="85"/>
        </w:rPr>
        <w:t>sustancias activas, aplicadas por medio de diferentes métodos con el objeto de destruir, contrarrestar,</w:t>
      </w:r>
      <w:r>
        <w:rPr>
          <w:rFonts w:ascii="Arial" w:hAnsi="Arial" w:cs="Arial"/>
          <w:spacing w:val="1"/>
          <w:w w:val="85"/>
        </w:rPr>
        <w:t xml:space="preserve"> </w:t>
      </w:r>
      <w:r>
        <w:rPr>
          <w:rFonts w:ascii="Arial" w:hAnsi="Arial" w:cs="Arial"/>
          <w:w w:val="80"/>
        </w:rPr>
        <w:t>neutralizar, impedir la acción o ejercer un control sobre organismos y microorganismos biológicos causantes</w:t>
      </w:r>
      <w:r>
        <w:rPr>
          <w:rFonts w:ascii="Arial" w:hAnsi="Arial" w:cs="Arial"/>
          <w:spacing w:val="1"/>
          <w:w w:val="80"/>
        </w:rPr>
        <w:t xml:space="preserve"> </w:t>
      </w:r>
      <w:r>
        <w:rPr>
          <w:rFonts w:ascii="Arial" w:hAnsi="Arial" w:cs="Arial"/>
          <w:w w:val="80"/>
        </w:rPr>
        <w:t>del</w:t>
      </w:r>
      <w:r>
        <w:rPr>
          <w:rFonts w:ascii="Arial" w:hAnsi="Arial" w:cs="Arial"/>
          <w:spacing w:val="6"/>
          <w:w w:val="80"/>
        </w:rPr>
        <w:t xml:space="preserve"> </w:t>
      </w:r>
      <w:r>
        <w:rPr>
          <w:rFonts w:ascii="Arial" w:hAnsi="Arial" w:cs="Arial"/>
          <w:w w:val="80"/>
        </w:rPr>
        <w:t>deterioro</w:t>
      </w:r>
      <w:r>
        <w:rPr>
          <w:rFonts w:ascii="Arial" w:hAnsi="Arial" w:cs="Arial"/>
          <w:spacing w:val="7"/>
          <w:w w:val="80"/>
        </w:rPr>
        <w:t xml:space="preserve"> </w:t>
      </w:r>
      <w:r>
        <w:rPr>
          <w:rFonts w:ascii="Arial" w:hAnsi="Arial" w:cs="Arial"/>
          <w:w w:val="80"/>
        </w:rPr>
        <w:t>de</w:t>
      </w:r>
      <w:r>
        <w:rPr>
          <w:rFonts w:ascii="Arial" w:hAnsi="Arial" w:cs="Arial"/>
          <w:spacing w:val="6"/>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documentación</w:t>
      </w:r>
      <w:r>
        <w:rPr>
          <w:rFonts w:ascii="Arial" w:hAnsi="Arial" w:cs="Arial"/>
          <w:spacing w:val="6"/>
          <w:w w:val="80"/>
        </w:rPr>
        <w:t xml:space="preserve"> </w:t>
      </w:r>
      <w:r>
        <w:rPr>
          <w:rFonts w:ascii="Arial" w:hAnsi="Arial" w:cs="Arial"/>
          <w:w w:val="80"/>
        </w:rPr>
        <w:t>y</w:t>
      </w:r>
      <w:r>
        <w:rPr>
          <w:rFonts w:ascii="Arial" w:hAnsi="Arial" w:cs="Arial"/>
          <w:spacing w:val="7"/>
          <w:w w:val="80"/>
        </w:rPr>
        <w:t xml:space="preserve"> </w:t>
      </w:r>
      <w:r>
        <w:rPr>
          <w:rFonts w:ascii="Arial" w:hAnsi="Arial" w:cs="Arial"/>
          <w:w w:val="80"/>
        </w:rPr>
        <w:t>de</w:t>
      </w:r>
      <w:r>
        <w:rPr>
          <w:rFonts w:ascii="Arial" w:hAnsi="Arial" w:cs="Arial"/>
          <w:spacing w:val="7"/>
          <w:w w:val="80"/>
        </w:rPr>
        <w:t xml:space="preserve"> </w:t>
      </w:r>
      <w:r>
        <w:rPr>
          <w:rFonts w:ascii="Arial" w:hAnsi="Arial" w:cs="Arial"/>
          <w:w w:val="80"/>
        </w:rPr>
        <w:t>enfermedades</w:t>
      </w:r>
      <w:r>
        <w:rPr>
          <w:rFonts w:ascii="Arial" w:hAnsi="Arial" w:cs="Arial"/>
          <w:spacing w:val="6"/>
          <w:w w:val="80"/>
        </w:rPr>
        <w:t xml:space="preserve"> </w:t>
      </w:r>
      <w:r>
        <w:rPr>
          <w:rFonts w:ascii="Arial" w:hAnsi="Arial" w:cs="Arial"/>
          <w:w w:val="80"/>
        </w:rPr>
        <w:t>al</w:t>
      </w:r>
      <w:r>
        <w:rPr>
          <w:rFonts w:ascii="Arial" w:hAnsi="Arial" w:cs="Arial"/>
          <w:spacing w:val="7"/>
          <w:w w:val="80"/>
        </w:rPr>
        <w:t xml:space="preserve"> </w:t>
      </w:r>
      <w:r>
        <w:rPr>
          <w:rFonts w:ascii="Arial" w:hAnsi="Arial" w:cs="Arial"/>
          <w:w w:val="80"/>
        </w:rPr>
        <w:t>personal</w:t>
      </w:r>
      <w:r>
        <w:rPr>
          <w:rFonts w:ascii="Arial" w:hAnsi="Arial" w:cs="Arial"/>
          <w:spacing w:val="6"/>
          <w:w w:val="80"/>
        </w:rPr>
        <w:t xml:space="preserve"> </w:t>
      </w:r>
      <w:r>
        <w:rPr>
          <w:rFonts w:ascii="Arial" w:hAnsi="Arial" w:cs="Arial"/>
          <w:w w:val="80"/>
        </w:rPr>
        <w:t>que</w:t>
      </w:r>
      <w:r>
        <w:rPr>
          <w:rFonts w:ascii="Arial" w:hAnsi="Arial" w:cs="Arial"/>
          <w:spacing w:val="7"/>
          <w:w w:val="80"/>
        </w:rPr>
        <w:t xml:space="preserve"> </w:t>
      </w:r>
      <w:r>
        <w:rPr>
          <w:rFonts w:ascii="Arial" w:hAnsi="Arial" w:cs="Arial"/>
          <w:w w:val="80"/>
        </w:rPr>
        <w:t>labora</w:t>
      </w:r>
      <w:r>
        <w:rPr>
          <w:rFonts w:ascii="Arial" w:hAnsi="Arial" w:cs="Arial"/>
          <w:spacing w:val="7"/>
          <w:w w:val="80"/>
        </w:rPr>
        <w:t xml:space="preserve"> </w:t>
      </w:r>
      <w:r>
        <w:rPr>
          <w:rFonts w:ascii="Arial" w:hAnsi="Arial" w:cs="Arial"/>
          <w:w w:val="80"/>
        </w:rPr>
        <w:t>en</w:t>
      </w:r>
      <w:r>
        <w:rPr>
          <w:rFonts w:ascii="Arial" w:hAnsi="Arial" w:cs="Arial"/>
          <w:spacing w:val="6"/>
          <w:w w:val="80"/>
        </w:rPr>
        <w:t xml:space="preserve"> </w:t>
      </w:r>
      <w:r>
        <w:rPr>
          <w:rFonts w:ascii="Arial" w:hAnsi="Arial" w:cs="Arial"/>
          <w:w w:val="80"/>
        </w:rPr>
        <w:t>la</w:t>
      </w:r>
      <w:r>
        <w:rPr>
          <w:rFonts w:ascii="Arial" w:hAnsi="Arial" w:cs="Arial"/>
          <w:spacing w:val="7"/>
          <w:w w:val="80"/>
        </w:rPr>
        <w:t xml:space="preserve"> </w:t>
      </w:r>
      <w:r>
        <w:rPr>
          <w:rFonts w:ascii="Arial" w:hAnsi="Arial" w:cs="Arial"/>
          <w:w w:val="80"/>
        </w:rPr>
        <w:t>entidad.</w:t>
      </w:r>
    </w:p>
    <w:p w14:paraId="1BD5B8B4" w14:textId="77777777" w:rsidR="00C24EDE" w:rsidRDefault="00C24EDE">
      <w:pPr>
        <w:pStyle w:val="Textoindependiente"/>
        <w:rPr>
          <w:rFonts w:ascii="Arial" w:hAnsi="Arial" w:cs="Arial"/>
        </w:rPr>
      </w:pPr>
    </w:p>
    <w:p w14:paraId="711B8803" w14:textId="77777777" w:rsidR="00C24EDE" w:rsidRDefault="00C71A7F">
      <w:pPr>
        <w:pStyle w:val="Textoindependiente"/>
        <w:ind w:left="356" w:right="424"/>
        <w:jc w:val="both"/>
        <w:rPr>
          <w:rFonts w:ascii="Arial" w:hAnsi="Arial" w:cs="Arial"/>
        </w:rPr>
      </w:pPr>
      <w:r>
        <w:rPr>
          <w:rFonts w:ascii="Arial" w:hAnsi="Arial" w:cs="Arial"/>
          <w:b/>
          <w:w w:val="85"/>
        </w:rPr>
        <w:t>Sistema</w:t>
      </w:r>
      <w:r>
        <w:rPr>
          <w:rFonts w:ascii="Arial" w:hAnsi="Arial" w:cs="Arial"/>
          <w:b/>
          <w:spacing w:val="1"/>
          <w:w w:val="85"/>
        </w:rPr>
        <w:t xml:space="preserve"> </w:t>
      </w:r>
      <w:r>
        <w:rPr>
          <w:rFonts w:ascii="Arial" w:hAnsi="Arial" w:cs="Arial"/>
          <w:b/>
          <w:w w:val="85"/>
        </w:rPr>
        <w:t>Integrado</w:t>
      </w:r>
      <w:r>
        <w:rPr>
          <w:rFonts w:ascii="Arial" w:hAnsi="Arial" w:cs="Arial"/>
          <w:b/>
          <w:spacing w:val="1"/>
          <w:w w:val="85"/>
        </w:rPr>
        <w:t xml:space="preserve"> </w:t>
      </w:r>
      <w:r>
        <w:rPr>
          <w:rFonts w:ascii="Arial" w:hAnsi="Arial" w:cs="Arial"/>
          <w:b/>
          <w:w w:val="85"/>
        </w:rPr>
        <w:t>de</w:t>
      </w:r>
      <w:r>
        <w:rPr>
          <w:rFonts w:ascii="Arial" w:hAnsi="Arial" w:cs="Arial"/>
          <w:b/>
          <w:spacing w:val="1"/>
          <w:w w:val="85"/>
        </w:rPr>
        <w:t xml:space="preserve"> </w:t>
      </w:r>
      <w:r>
        <w:rPr>
          <w:rFonts w:ascii="Arial" w:hAnsi="Arial" w:cs="Arial"/>
          <w:b/>
          <w:w w:val="85"/>
        </w:rPr>
        <w:t>Conservación:</w:t>
      </w:r>
      <w:r>
        <w:rPr>
          <w:rFonts w:ascii="Arial" w:hAnsi="Arial" w:cs="Arial"/>
          <w:b/>
          <w:spacing w:val="1"/>
          <w:w w:val="85"/>
        </w:rPr>
        <w:t xml:space="preserve"> </w:t>
      </w:r>
      <w:r>
        <w:rPr>
          <w:rFonts w:ascii="Arial" w:hAnsi="Arial" w:cs="Arial"/>
          <w:w w:val="85"/>
        </w:rPr>
        <w:t>Conjunto</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planes,</w:t>
      </w:r>
      <w:r>
        <w:rPr>
          <w:rFonts w:ascii="Arial" w:hAnsi="Arial" w:cs="Arial"/>
          <w:spacing w:val="1"/>
          <w:w w:val="85"/>
        </w:rPr>
        <w:t xml:space="preserve"> </w:t>
      </w:r>
      <w:r>
        <w:rPr>
          <w:rFonts w:ascii="Arial" w:hAnsi="Arial" w:cs="Arial"/>
          <w:w w:val="85"/>
        </w:rPr>
        <w:t>programas,</w:t>
      </w:r>
      <w:r>
        <w:rPr>
          <w:rFonts w:ascii="Arial" w:hAnsi="Arial" w:cs="Arial"/>
          <w:spacing w:val="1"/>
          <w:w w:val="85"/>
        </w:rPr>
        <w:t xml:space="preserve"> </w:t>
      </w:r>
      <w:r>
        <w:rPr>
          <w:rFonts w:ascii="Arial" w:hAnsi="Arial" w:cs="Arial"/>
          <w:w w:val="85"/>
        </w:rPr>
        <w:t>estrategias,</w:t>
      </w:r>
      <w:r>
        <w:rPr>
          <w:rFonts w:ascii="Arial" w:hAnsi="Arial" w:cs="Arial"/>
          <w:spacing w:val="1"/>
          <w:w w:val="85"/>
        </w:rPr>
        <w:t xml:space="preserve"> </w:t>
      </w:r>
      <w:r>
        <w:rPr>
          <w:rFonts w:ascii="Arial" w:hAnsi="Arial" w:cs="Arial"/>
          <w:w w:val="85"/>
        </w:rPr>
        <w:t>procesos</w:t>
      </w:r>
      <w:r>
        <w:rPr>
          <w:rFonts w:ascii="Arial" w:hAnsi="Arial" w:cs="Arial"/>
          <w:spacing w:val="1"/>
          <w:w w:val="85"/>
        </w:rPr>
        <w:t xml:space="preserve"> </w:t>
      </w:r>
      <w:r>
        <w:rPr>
          <w:rFonts w:ascii="Arial" w:hAnsi="Arial" w:cs="Arial"/>
          <w:w w:val="85"/>
        </w:rPr>
        <w:t>y</w:t>
      </w:r>
      <w:r>
        <w:rPr>
          <w:rFonts w:ascii="Arial" w:hAnsi="Arial" w:cs="Arial"/>
          <w:spacing w:val="1"/>
          <w:w w:val="85"/>
        </w:rPr>
        <w:t xml:space="preserve"> </w:t>
      </w:r>
      <w:r>
        <w:rPr>
          <w:rFonts w:ascii="Arial" w:hAnsi="Arial" w:cs="Arial"/>
          <w:w w:val="80"/>
        </w:rPr>
        <w:t>procedimientos de conservación documental y preservación digital, bajo el concepto de archivo total, acorde</w:t>
      </w:r>
      <w:r>
        <w:rPr>
          <w:rFonts w:ascii="Arial" w:hAnsi="Arial" w:cs="Arial"/>
          <w:spacing w:val="1"/>
          <w:w w:val="80"/>
        </w:rPr>
        <w:t xml:space="preserve"> </w:t>
      </w:r>
      <w:r>
        <w:rPr>
          <w:rFonts w:ascii="Arial" w:hAnsi="Arial" w:cs="Arial"/>
          <w:w w:val="80"/>
        </w:rPr>
        <w:t>con</w:t>
      </w:r>
      <w:r>
        <w:rPr>
          <w:rFonts w:ascii="Arial" w:hAnsi="Arial" w:cs="Arial"/>
          <w:spacing w:val="15"/>
          <w:w w:val="80"/>
        </w:rPr>
        <w:t xml:space="preserve"> </w:t>
      </w:r>
      <w:r>
        <w:rPr>
          <w:rFonts w:ascii="Arial" w:hAnsi="Arial" w:cs="Arial"/>
          <w:w w:val="80"/>
        </w:rPr>
        <w:t>la</w:t>
      </w:r>
      <w:r>
        <w:rPr>
          <w:rFonts w:ascii="Arial" w:hAnsi="Arial" w:cs="Arial"/>
          <w:spacing w:val="15"/>
          <w:w w:val="80"/>
        </w:rPr>
        <w:t xml:space="preserve"> </w:t>
      </w:r>
      <w:r>
        <w:rPr>
          <w:rFonts w:ascii="Arial" w:hAnsi="Arial" w:cs="Arial"/>
          <w:w w:val="80"/>
        </w:rPr>
        <w:t>política</w:t>
      </w:r>
      <w:r>
        <w:rPr>
          <w:rFonts w:ascii="Arial" w:hAnsi="Arial" w:cs="Arial"/>
          <w:spacing w:val="15"/>
          <w:w w:val="80"/>
        </w:rPr>
        <w:t xml:space="preserve"> </w:t>
      </w:r>
      <w:r>
        <w:rPr>
          <w:rFonts w:ascii="Arial" w:hAnsi="Arial" w:cs="Arial"/>
          <w:w w:val="80"/>
        </w:rPr>
        <w:t>de</w:t>
      </w:r>
      <w:r>
        <w:rPr>
          <w:rFonts w:ascii="Arial" w:hAnsi="Arial" w:cs="Arial"/>
          <w:spacing w:val="16"/>
          <w:w w:val="80"/>
        </w:rPr>
        <w:t xml:space="preserve"> </w:t>
      </w:r>
      <w:r>
        <w:rPr>
          <w:rFonts w:ascii="Arial" w:hAnsi="Arial" w:cs="Arial"/>
          <w:w w:val="80"/>
        </w:rPr>
        <w:t>gestión</w:t>
      </w:r>
      <w:r>
        <w:rPr>
          <w:rFonts w:ascii="Arial" w:hAnsi="Arial" w:cs="Arial"/>
          <w:spacing w:val="15"/>
          <w:w w:val="80"/>
        </w:rPr>
        <w:t xml:space="preserve"> </w:t>
      </w:r>
      <w:r>
        <w:rPr>
          <w:rFonts w:ascii="Arial" w:hAnsi="Arial" w:cs="Arial"/>
          <w:w w:val="80"/>
        </w:rPr>
        <w:t>documental</w:t>
      </w:r>
      <w:r>
        <w:rPr>
          <w:rFonts w:ascii="Arial" w:hAnsi="Arial" w:cs="Arial"/>
          <w:spacing w:val="15"/>
          <w:w w:val="80"/>
        </w:rPr>
        <w:t xml:space="preserve"> </w:t>
      </w:r>
      <w:r>
        <w:rPr>
          <w:rFonts w:ascii="Arial" w:hAnsi="Arial" w:cs="Arial"/>
          <w:w w:val="80"/>
        </w:rPr>
        <w:t>y</w:t>
      </w:r>
      <w:r>
        <w:rPr>
          <w:rFonts w:ascii="Arial" w:hAnsi="Arial" w:cs="Arial"/>
          <w:spacing w:val="15"/>
          <w:w w:val="80"/>
        </w:rPr>
        <w:t xml:space="preserve"> </w:t>
      </w:r>
      <w:r>
        <w:rPr>
          <w:rFonts w:ascii="Arial" w:hAnsi="Arial" w:cs="Arial"/>
          <w:w w:val="80"/>
        </w:rPr>
        <w:t>demás</w:t>
      </w:r>
      <w:r>
        <w:rPr>
          <w:rFonts w:ascii="Arial" w:hAnsi="Arial" w:cs="Arial"/>
          <w:spacing w:val="16"/>
          <w:w w:val="80"/>
        </w:rPr>
        <w:t xml:space="preserve"> </w:t>
      </w:r>
      <w:r>
        <w:rPr>
          <w:rFonts w:ascii="Arial" w:hAnsi="Arial" w:cs="Arial"/>
          <w:w w:val="80"/>
        </w:rPr>
        <w:t>sistemas</w:t>
      </w:r>
      <w:r>
        <w:rPr>
          <w:rFonts w:ascii="Arial" w:hAnsi="Arial" w:cs="Arial"/>
          <w:spacing w:val="15"/>
          <w:w w:val="80"/>
        </w:rPr>
        <w:t xml:space="preserve"> </w:t>
      </w:r>
      <w:r>
        <w:rPr>
          <w:rFonts w:ascii="Arial" w:hAnsi="Arial" w:cs="Arial"/>
          <w:w w:val="80"/>
        </w:rPr>
        <w:t>organizacionales;</w:t>
      </w:r>
      <w:r>
        <w:rPr>
          <w:rFonts w:ascii="Arial" w:hAnsi="Arial" w:cs="Arial"/>
          <w:spacing w:val="15"/>
          <w:w w:val="80"/>
        </w:rPr>
        <w:t xml:space="preserve"> </w:t>
      </w:r>
      <w:r>
        <w:rPr>
          <w:rFonts w:ascii="Arial" w:hAnsi="Arial" w:cs="Arial"/>
          <w:w w:val="80"/>
        </w:rPr>
        <w:t>tendiente</w:t>
      </w:r>
      <w:r>
        <w:rPr>
          <w:rFonts w:ascii="Arial" w:hAnsi="Arial" w:cs="Arial"/>
          <w:spacing w:val="16"/>
          <w:w w:val="80"/>
        </w:rPr>
        <w:t xml:space="preserve"> </w:t>
      </w:r>
      <w:r>
        <w:rPr>
          <w:rFonts w:ascii="Arial" w:hAnsi="Arial" w:cs="Arial"/>
          <w:w w:val="80"/>
        </w:rPr>
        <w:t>a</w:t>
      </w:r>
      <w:r>
        <w:rPr>
          <w:rFonts w:ascii="Arial" w:hAnsi="Arial" w:cs="Arial"/>
          <w:spacing w:val="15"/>
          <w:w w:val="80"/>
        </w:rPr>
        <w:t xml:space="preserve"> </w:t>
      </w:r>
      <w:r>
        <w:rPr>
          <w:rFonts w:ascii="Arial" w:hAnsi="Arial" w:cs="Arial"/>
          <w:w w:val="80"/>
        </w:rPr>
        <w:t>asegurar</w:t>
      </w:r>
      <w:r>
        <w:rPr>
          <w:rFonts w:ascii="Arial" w:hAnsi="Arial" w:cs="Arial"/>
          <w:spacing w:val="15"/>
          <w:w w:val="80"/>
        </w:rPr>
        <w:t xml:space="preserve"> </w:t>
      </w:r>
      <w:r>
        <w:rPr>
          <w:rFonts w:ascii="Arial" w:hAnsi="Arial" w:cs="Arial"/>
          <w:w w:val="80"/>
        </w:rPr>
        <w:t>el</w:t>
      </w:r>
      <w:r>
        <w:rPr>
          <w:rFonts w:ascii="Arial" w:hAnsi="Arial" w:cs="Arial"/>
          <w:spacing w:val="15"/>
          <w:w w:val="80"/>
        </w:rPr>
        <w:t xml:space="preserve"> </w:t>
      </w:r>
      <w:r>
        <w:rPr>
          <w:rFonts w:ascii="Arial" w:hAnsi="Arial" w:cs="Arial"/>
          <w:w w:val="80"/>
        </w:rPr>
        <w:t>adecuado</w:t>
      </w:r>
      <w:r>
        <w:rPr>
          <w:rFonts w:ascii="Arial" w:hAnsi="Arial" w:cs="Arial"/>
        </w:rPr>
        <w:t xml:space="preserve"> </w:t>
      </w:r>
      <w:r>
        <w:rPr>
          <w:rFonts w:ascii="Arial" w:hAnsi="Arial" w:cs="Arial"/>
          <w:w w:val="80"/>
        </w:rPr>
        <w:t>mantenimiento de cualquier tipo de información, independiente del medio o tecnología con la cual se haya</w:t>
      </w:r>
      <w:r>
        <w:rPr>
          <w:rFonts w:ascii="Arial" w:hAnsi="Arial" w:cs="Arial"/>
          <w:spacing w:val="1"/>
          <w:w w:val="80"/>
        </w:rPr>
        <w:t xml:space="preserve"> </w:t>
      </w:r>
      <w:r>
        <w:rPr>
          <w:rFonts w:ascii="Arial" w:hAnsi="Arial" w:cs="Arial"/>
          <w:w w:val="80"/>
        </w:rPr>
        <w:t>elaborado,</w:t>
      </w:r>
      <w:r>
        <w:rPr>
          <w:rFonts w:ascii="Arial" w:hAnsi="Arial" w:cs="Arial"/>
          <w:spacing w:val="1"/>
          <w:w w:val="80"/>
        </w:rPr>
        <w:t xml:space="preserve"> </w:t>
      </w:r>
      <w:r>
        <w:rPr>
          <w:rFonts w:ascii="Arial" w:hAnsi="Arial" w:cs="Arial"/>
          <w:w w:val="80"/>
        </w:rPr>
        <w:t>conservando</w:t>
      </w:r>
      <w:r>
        <w:rPr>
          <w:rFonts w:ascii="Arial" w:hAnsi="Arial" w:cs="Arial"/>
          <w:spacing w:val="1"/>
          <w:w w:val="80"/>
        </w:rPr>
        <w:t xml:space="preserve"> </w:t>
      </w:r>
      <w:r>
        <w:rPr>
          <w:rFonts w:ascii="Arial" w:hAnsi="Arial" w:cs="Arial"/>
          <w:w w:val="80"/>
        </w:rPr>
        <w:t>atributos</w:t>
      </w:r>
      <w:r>
        <w:rPr>
          <w:rFonts w:ascii="Arial" w:hAnsi="Arial" w:cs="Arial"/>
          <w:spacing w:val="1"/>
          <w:w w:val="80"/>
        </w:rPr>
        <w:t xml:space="preserve"> </w:t>
      </w:r>
      <w:r>
        <w:rPr>
          <w:rFonts w:ascii="Arial" w:hAnsi="Arial" w:cs="Arial"/>
          <w:w w:val="80"/>
        </w:rPr>
        <w:t>tales</w:t>
      </w:r>
      <w:r>
        <w:rPr>
          <w:rFonts w:ascii="Arial" w:hAnsi="Arial" w:cs="Arial"/>
          <w:spacing w:val="1"/>
          <w:w w:val="80"/>
        </w:rPr>
        <w:t xml:space="preserve"> </w:t>
      </w:r>
      <w:r>
        <w:rPr>
          <w:rFonts w:ascii="Arial" w:hAnsi="Arial" w:cs="Arial"/>
          <w:w w:val="80"/>
        </w:rPr>
        <w:t>como</w:t>
      </w:r>
      <w:r>
        <w:rPr>
          <w:rFonts w:ascii="Arial" w:hAnsi="Arial" w:cs="Arial"/>
          <w:spacing w:val="1"/>
          <w:w w:val="80"/>
        </w:rPr>
        <w:t xml:space="preserve"> </w:t>
      </w:r>
      <w:r>
        <w:rPr>
          <w:rFonts w:ascii="Arial" w:hAnsi="Arial" w:cs="Arial"/>
          <w:w w:val="80"/>
        </w:rPr>
        <w:t>unidad,</w:t>
      </w:r>
      <w:r>
        <w:rPr>
          <w:rFonts w:ascii="Arial" w:hAnsi="Arial" w:cs="Arial"/>
          <w:spacing w:val="1"/>
          <w:w w:val="80"/>
        </w:rPr>
        <w:t xml:space="preserve"> </w:t>
      </w:r>
      <w:r>
        <w:rPr>
          <w:rFonts w:ascii="Arial" w:hAnsi="Arial" w:cs="Arial"/>
          <w:w w:val="80"/>
        </w:rPr>
        <w:t>integridad</w:t>
      </w:r>
      <w:r>
        <w:rPr>
          <w:rFonts w:ascii="Arial" w:hAnsi="Arial" w:cs="Arial"/>
          <w:spacing w:val="1"/>
          <w:w w:val="80"/>
        </w:rPr>
        <w:t xml:space="preserve"> </w:t>
      </w:r>
      <w:r>
        <w:rPr>
          <w:rFonts w:ascii="Arial" w:hAnsi="Arial" w:cs="Arial"/>
          <w:w w:val="80"/>
        </w:rPr>
        <w:t>autenticidad,</w:t>
      </w:r>
      <w:r>
        <w:rPr>
          <w:rFonts w:ascii="Arial" w:hAnsi="Arial" w:cs="Arial"/>
          <w:spacing w:val="1"/>
          <w:w w:val="80"/>
        </w:rPr>
        <w:t xml:space="preserve"> </w:t>
      </w:r>
      <w:r>
        <w:rPr>
          <w:rFonts w:ascii="Arial" w:hAnsi="Arial" w:cs="Arial"/>
          <w:w w:val="80"/>
        </w:rPr>
        <w:t>inalterabilidad,</w:t>
      </w:r>
      <w:r>
        <w:rPr>
          <w:rFonts w:ascii="Arial" w:hAnsi="Arial" w:cs="Arial"/>
          <w:spacing w:val="1"/>
          <w:w w:val="80"/>
        </w:rPr>
        <w:t xml:space="preserve"> </w:t>
      </w:r>
      <w:r>
        <w:rPr>
          <w:rFonts w:ascii="Arial" w:hAnsi="Arial" w:cs="Arial"/>
          <w:w w:val="80"/>
        </w:rPr>
        <w:t>originalidad,</w:t>
      </w:r>
      <w:r>
        <w:rPr>
          <w:rFonts w:ascii="Arial" w:hAnsi="Arial" w:cs="Arial"/>
          <w:spacing w:val="-48"/>
          <w:w w:val="80"/>
        </w:rPr>
        <w:t xml:space="preserve"> </w:t>
      </w:r>
      <w:r>
        <w:rPr>
          <w:rFonts w:ascii="Arial" w:hAnsi="Arial" w:cs="Arial"/>
          <w:spacing w:val="-1"/>
          <w:w w:val="85"/>
        </w:rPr>
        <w:t>fiabilidad</w:t>
      </w:r>
      <w:r>
        <w:rPr>
          <w:rFonts w:ascii="Arial" w:hAnsi="Arial" w:cs="Arial"/>
          <w:spacing w:val="-6"/>
          <w:w w:val="85"/>
        </w:rPr>
        <w:t xml:space="preserve"> </w:t>
      </w:r>
      <w:r>
        <w:rPr>
          <w:rFonts w:ascii="Arial" w:hAnsi="Arial" w:cs="Arial"/>
          <w:spacing w:val="-1"/>
          <w:w w:val="85"/>
        </w:rPr>
        <w:t>y</w:t>
      </w:r>
      <w:r>
        <w:rPr>
          <w:rFonts w:ascii="Arial" w:hAnsi="Arial" w:cs="Arial"/>
          <w:spacing w:val="-5"/>
          <w:w w:val="85"/>
        </w:rPr>
        <w:t xml:space="preserve"> </w:t>
      </w:r>
      <w:r>
        <w:rPr>
          <w:rFonts w:ascii="Arial" w:hAnsi="Arial" w:cs="Arial"/>
          <w:spacing w:val="-1"/>
          <w:w w:val="85"/>
        </w:rPr>
        <w:t>accesibilidad,</w:t>
      </w:r>
      <w:r>
        <w:rPr>
          <w:rFonts w:ascii="Arial" w:hAnsi="Arial" w:cs="Arial"/>
          <w:spacing w:val="-5"/>
          <w:w w:val="85"/>
        </w:rPr>
        <w:t xml:space="preserve"> </w:t>
      </w:r>
      <w:r>
        <w:rPr>
          <w:rFonts w:ascii="Arial" w:hAnsi="Arial" w:cs="Arial"/>
          <w:w w:val="85"/>
        </w:rPr>
        <w:t>desde</w:t>
      </w:r>
      <w:r>
        <w:rPr>
          <w:rFonts w:ascii="Arial" w:hAnsi="Arial" w:cs="Arial"/>
          <w:spacing w:val="-5"/>
          <w:w w:val="85"/>
        </w:rPr>
        <w:t xml:space="preserve"> </w:t>
      </w:r>
      <w:r>
        <w:rPr>
          <w:rFonts w:ascii="Arial" w:hAnsi="Arial" w:cs="Arial"/>
          <w:w w:val="85"/>
        </w:rPr>
        <w:t>el</w:t>
      </w:r>
      <w:r>
        <w:rPr>
          <w:rFonts w:ascii="Arial" w:hAnsi="Arial" w:cs="Arial"/>
          <w:spacing w:val="-5"/>
          <w:w w:val="85"/>
        </w:rPr>
        <w:t xml:space="preserve"> </w:t>
      </w:r>
      <w:r>
        <w:rPr>
          <w:rFonts w:ascii="Arial" w:hAnsi="Arial" w:cs="Arial"/>
          <w:w w:val="85"/>
        </w:rPr>
        <w:t>momento</w:t>
      </w:r>
      <w:r>
        <w:rPr>
          <w:rFonts w:ascii="Arial" w:hAnsi="Arial" w:cs="Arial"/>
          <w:spacing w:val="-6"/>
          <w:w w:val="85"/>
        </w:rPr>
        <w:t xml:space="preserve"> </w:t>
      </w:r>
      <w:r>
        <w:rPr>
          <w:rFonts w:ascii="Arial" w:hAnsi="Arial" w:cs="Arial"/>
          <w:w w:val="85"/>
        </w:rPr>
        <w:t>de</w:t>
      </w:r>
      <w:r>
        <w:rPr>
          <w:rFonts w:ascii="Arial" w:hAnsi="Arial" w:cs="Arial"/>
          <w:spacing w:val="-5"/>
          <w:w w:val="85"/>
        </w:rPr>
        <w:t xml:space="preserve"> </w:t>
      </w:r>
      <w:r>
        <w:rPr>
          <w:rFonts w:ascii="Arial" w:hAnsi="Arial" w:cs="Arial"/>
          <w:w w:val="85"/>
        </w:rPr>
        <w:t>su</w:t>
      </w:r>
      <w:r>
        <w:rPr>
          <w:rFonts w:ascii="Arial" w:hAnsi="Arial" w:cs="Arial"/>
          <w:spacing w:val="-5"/>
          <w:w w:val="85"/>
        </w:rPr>
        <w:t xml:space="preserve"> </w:t>
      </w:r>
      <w:r>
        <w:rPr>
          <w:rFonts w:ascii="Arial" w:hAnsi="Arial" w:cs="Arial"/>
          <w:w w:val="85"/>
        </w:rPr>
        <w:t>producción</w:t>
      </w:r>
      <w:r>
        <w:rPr>
          <w:rFonts w:ascii="Arial" w:hAnsi="Arial" w:cs="Arial"/>
          <w:spacing w:val="-5"/>
          <w:w w:val="85"/>
        </w:rPr>
        <w:t xml:space="preserve"> </w:t>
      </w:r>
      <w:r>
        <w:rPr>
          <w:rFonts w:ascii="Arial" w:hAnsi="Arial" w:cs="Arial"/>
          <w:w w:val="85"/>
        </w:rPr>
        <w:t>y/o</w:t>
      </w:r>
      <w:r>
        <w:rPr>
          <w:rFonts w:ascii="Arial" w:hAnsi="Arial" w:cs="Arial"/>
          <w:spacing w:val="-5"/>
          <w:w w:val="85"/>
        </w:rPr>
        <w:t xml:space="preserve"> </w:t>
      </w:r>
      <w:r>
        <w:rPr>
          <w:rFonts w:ascii="Arial" w:hAnsi="Arial" w:cs="Arial"/>
          <w:w w:val="85"/>
        </w:rPr>
        <w:t>recepción,</w:t>
      </w:r>
      <w:r>
        <w:rPr>
          <w:rFonts w:ascii="Arial" w:hAnsi="Arial" w:cs="Arial"/>
          <w:spacing w:val="-5"/>
          <w:w w:val="85"/>
        </w:rPr>
        <w:t xml:space="preserve"> </w:t>
      </w:r>
      <w:r>
        <w:rPr>
          <w:rFonts w:ascii="Arial" w:hAnsi="Arial" w:cs="Arial"/>
          <w:w w:val="85"/>
        </w:rPr>
        <w:t>durante</w:t>
      </w:r>
      <w:r>
        <w:rPr>
          <w:rFonts w:ascii="Arial" w:hAnsi="Arial" w:cs="Arial"/>
          <w:spacing w:val="-6"/>
          <w:w w:val="85"/>
        </w:rPr>
        <w:t xml:space="preserve"> </w:t>
      </w:r>
      <w:r>
        <w:rPr>
          <w:rFonts w:ascii="Arial" w:hAnsi="Arial" w:cs="Arial"/>
          <w:w w:val="85"/>
        </w:rPr>
        <w:t>su</w:t>
      </w:r>
      <w:r>
        <w:rPr>
          <w:rFonts w:ascii="Arial" w:hAnsi="Arial" w:cs="Arial"/>
          <w:spacing w:val="-5"/>
          <w:w w:val="85"/>
        </w:rPr>
        <w:t xml:space="preserve"> </w:t>
      </w:r>
      <w:r>
        <w:rPr>
          <w:rFonts w:ascii="Arial" w:hAnsi="Arial" w:cs="Arial"/>
          <w:w w:val="85"/>
        </w:rPr>
        <w:t>gestión,</w:t>
      </w:r>
      <w:r>
        <w:rPr>
          <w:rFonts w:ascii="Arial" w:hAnsi="Arial" w:cs="Arial"/>
          <w:spacing w:val="-5"/>
          <w:w w:val="85"/>
        </w:rPr>
        <w:t xml:space="preserve"> </w:t>
      </w:r>
      <w:r>
        <w:rPr>
          <w:rFonts w:ascii="Arial" w:hAnsi="Arial" w:cs="Arial"/>
          <w:w w:val="85"/>
        </w:rPr>
        <w:t>hasta</w:t>
      </w:r>
      <w:r>
        <w:rPr>
          <w:rFonts w:ascii="Arial" w:hAnsi="Arial" w:cs="Arial"/>
          <w:spacing w:val="-5"/>
          <w:w w:val="85"/>
        </w:rPr>
        <w:t xml:space="preserve"> </w:t>
      </w:r>
      <w:r>
        <w:rPr>
          <w:rFonts w:ascii="Arial" w:hAnsi="Arial" w:cs="Arial"/>
          <w:w w:val="85"/>
        </w:rPr>
        <w:t>su</w:t>
      </w:r>
      <w:r>
        <w:rPr>
          <w:rFonts w:ascii="Arial" w:hAnsi="Arial" w:cs="Arial"/>
          <w:spacing w:val="-52"/>
          <w:w w:val="85"/>
        </w:rPr>
        <w:t xml:space="preserve"> </w:t>
      </w:r>
      <w:r>
        <w:rPr>
          <w:rFonts w:ascii="Arial" w:hAnsi="Arial" w:cs="Arial"/>
          <w:w w:val="85"/>
        </w:rPr>
        <w:t>disposición</w:t>
      </w:r>
      <w:r>
        <w:rPr>
          <w:rFonts w:ascii="Arial" w:hAnsi="Arial" w:cs="Arial"/>
          <w:spacing w:val="-3"/>
          <w:w w:val="85"/>
        </w:rPr>
        <w:t xml:space="preserve"> </w:t>
      </w:r>
      <w:r>
        <w:rPr>
          <w:rFonts w:ascii="Arial" w:hAnsi="Arial" w:cs="Arial"/>
          <w:w w:val="85"/>
        </w:rPr>
        <w:t>final,</w:t>
      </w:r>
      <w:r>
        <w:rPr>
          <w:rFonts w:ascii="Arial" w:hAnsi="Arial" w:cs="Arial"/>
          <w:spacing w:val="-3"/>
          <w:w w:val="85"/>
        </w:rPr>
        <w:t xml:space="preserve"> </w:t>
      </w:r>
      <w:r>
        <w:rPr>
          <w:rFonts w:ascii="Arial" w:hAnsi="Arial" w:cs="Arial"/>
          <w:w w:val="85"/>
        </w:rPr>
        <w:t>es</w:t>
      </w:r>
      <w:r>
        <w:rPr>
          <w:rFonts w:ascii="Arial" w:hAnsi="Arial" w:cs="Arial"/>
          <w:spacing w:val="-2"/>
          <w:w w:val="85"/>
        </w:rPr>
        <w:t xml:space="preserve"> </w:t>
      </w:r>
      <w:r>
        <w:rPr>
          <w:rFonts w:ascii="Arial" w:hAnsi="Arial" w:cs="Arial"/>
          <w:w w:val="85"/>
        </w:rPr>
        <w:t>decir,</w:t>
      </w:r>
      <w:r>
        <w:rPr>
          <w:rFonts w:ascii="Arial" w:hAnsi="Arial" w:cs="Arial"/>
          <w:spacing w:val="-3"/>
          <w:w w:val="85"/>
        </w:rPr>
        <w:t xml:space="preserve"> </w:t>
      </w:r>
      <w:r>
        <w:rPr>
          <w:rFonts w:ascii="Arial" w:hAnsi="Arial" w:cs="Arial"/>
          <w:w w:val="85"/>
        </w:rPr>
        <w:t>en</w:t>
      </w:r>
      <w:r>
        <w:rPr>
          <w:rFonts w:ascii="Arial" w:hAnsi="Arial" w:cs="Arial"/>
          <w:spacing w:val="-3"/>
          <w:w w:val="85"/>
        </w:rPr>
        <w:t xml:space="preserve"> </w:t>
      </w:r>
      <w:r>
        <w:rPr>
          <w:rFonts w:ascii="Arial" w:hAnsi="Arial" w:cs="Arial"/>
          <w:w w:val="85"/>
        </w:rPr>
        <w:t>cualquier</w:t>
      </w:r>
      <w:r>
        <w:rPr>
          <w:rFonts w:ascii="Arial" w:hAnsi="Arial" w:cs="Arial"/>
          <w:spacing w:val="-2"/>
          <w:w w:val="85"/>
        </w:rPr>
        <w:t xml:space="preserve"> </w:t>
      </w:r>
      <w:r>
        <w:rPr>
          <w:rFonts w:ascii="Arial" w:hAnsi="Arial" w:cs="Arial"/>
          <w:w w:val="85"/>
        </w:rPr>
        <w:t>etapa</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su</w:t>
      </w:r>
      <w:r>
        <w:rPr>
          <w:rFonts w:ascii="Arial" w:hAnsi="Arial" w:cs="Arial"/>
          <w:spacing w:val="-2"/>
          <w:w w:val="85"/>
        </w:rPr>
        <w:t xml:space="preserve"> </w:t>
      </w:r>
      <w:r>
        <w:rPr>
          <w:rFonts w:ascii="Arial" w:hAnsi="Arial" w:cs="Arial"/>
          <w:w w:val="85"/>
        </w:rPr>
        <w:t>ciclo</w:t>
      </w:r>
      <w:r>
        <w:rPr>
          <w:rFonts w:ascii="Arial" w:hAnsi="Arial" w:cs="Arial"/>
          <w:spacing w:val="-3"/>
          <w:w w:val="85"/>
        </w:rPr>
        <w:t xml:space="preserve"> </w:t>
      </w:r>
      <w:r>
        <w:rPr>
          <w:rFonts w:ascii="Arial" w:hAnsi="Arial" w:cs="Arial"/>
          <w:w w:val="85"/>
        </w:rPr>
        <w:t>vital.</w:t>
      </w:r>
    </w:p>
    <w:p w14:paraId="483DC4E3" w14:textId="77777777" w:rsidR="00C24EDE" w:rsidRDefault="00C24EDE">
      <w:pPr>
        <w:pStyle w:val="Textoindependiente"/>
        <w:rPr>
          <w:rFonts w:ascii="Arial" w:hAnsi="Arial" w:cs="Arial"/>
        </w:rPr>
      </w:pPr>
    </w:p>
    <w:p w14:paraId="04B72497" w14:textId="77777777" w:rsidR="00C24EDE" w:rsidRDefault="00C71A7F">
      <w:pPr>
        <w:ind w:left="356"/>
        <w:rPr>
          <w:rFonts w:ascii="Arial" w:hAnsi="Arial" w:cs="Arial"/>
          <w:b/>
          <w:w w:val="81"/>
          <w:sz w:val="24"/>
          <w:szCs w:val="24"/>
        </w:rPr>
      </w:pPr>
      <w:bookmarkStart w:id="628" w:name="_Toc121578249"/>
      <w:bookmarkStart w:id="629" w:name="_Toc121578056"/>
      <w:r>
        <w:rPr>
          <w:rFonts w:ascii="Arial" w:hAnsi="Arial" w:cs="Arial"/>
          <w:b/>
          <w:w w:val="81"/>
          <w:sz w:val="24"/>
          <w:szCs w:val="24"/>
        </w:rPr>
        <w:t>R</w:t>
      </w:r>
      <w:bookmarkEnd w:id="628"/>
      <w:bookmarkEnd w:id="629"/>
    </w:p>
    <w:p w14:paraId="01036C75" w14:textId="77777777" w:rsidR="00C24EDE" w:rsidRDefault="00C24EDE">
      <w:pPr>
        <w:pStyle w:val="Textoindependiente"/>
        <w:rPr>
          <w:rFonts w:ascii="Arial" w:hAnsi="Arial" w:cs="Arial"/>
          <w:b/>
        </w:rPr>
      </w:pPr>
    </w:p>
    <w:p w14:paraId="7B646F6F" w14:textId="77777777" w:rsidR="00C24EDE" w:rsidRDefault="00C71A7F">
      <w:pPr>
        <w:pStyle w:val="Textoindependiente"/>
        <w:ind w:left="356" w:right="424"/>
        <w:jc w:val="both"/>
        <w:rPr>
          <w:rFonts w:ascii="Arial" w:hAnsi="Arial" w:cs="Arial"/>
        </w:rPr>
      </w:pPr>
      <w:r>
        <w:rPr>
          <w:rFonts w:ascii="Arial" w:hAnsi="Arial" w:cs="Arial"/>
          <w:w w:val="80"/>
        </w:rPr>
        <w:t>Repositorio de Información: Son repositorios digitales, constituidos por un conjunto de archivos digitales, los</w:t>
      </w:r>
      <w:r>
        <w:rPr>
          <w:rFonts w:ascii="Arial" w:hAnsi="Arial" w:cs="Arial"/>
          <w:spacing w:val="1"/>
          <w:w w:val="80"/>
        </w:rPr>
        <w:t xml:space="preserve"> </w:t>
      </w:r>
      <w:r>
        <w:rPr>
          <w:rFonts w:ascii="Arial" w:hAnsi="Arial" w:cs="Arial"/>
          <w:w w:val="80"/>
        </w:rPr>
        <w:t>cuales</w:t>
      </w:r>
      <w:r>
        <w:rPr>
          <w:rFonts w:ascii="Arial" w:hAnsi="Arial" w:cs="Arial"/>
          <w:spacing w:val="7"/>
          <w:w w:val="80"/>
        </w:rPr>
        <w:t xml:space="preserve"> </w:t>
      </w:r>
      <w:r>
        <w:rPr>
          <w:rFonts w:ascii="Arial" w:hAnsi="Arial" w:cs="Arial"/>
          <w:w w:val="80"/>
        </w:rPr>
        <w:t>son</w:t>
      </w:r>
      <w:r>
        <w:rPr>
          <w:rFonts w:ascii="Arial" w:hAnsi="Arial" w:cs="Arial"/>
          <w:spacing w:val="8"/>
          <w:w w:val="80"/>
        </w:rPr>
        <w:t xml:space="preserve"> </w:t>
      </w:r>
      <w:r>
        <w:rPr>
          <w:rFonts w:ascii="Arial" w:hAnsi="Arial" w:cs="Arial"/>
          <w:w w:val="80"/>
        </w:rPr>
        <w:t>usados</w:t>
      </w:r>
      <w:r>
        <w:rPr>
          <w:rFonts w:ascii="Arial" w:hAnsi="Arial" w:cs="Arial"/>
          <w:spacing w:val="8"/>
          <w:w w:val="80"/>
        </w:rPr>
        <w:t xml:space="preserve"> </w:t>
      </w:r>
      <w:r>
        <w:rPr>
          <w:rFonts w:ascii="Arial" w:hAnsi="Arial" w:cs="Arial"/>
          <w:w w:val="80"/>
        </w:rPr>
        <w:t>para</w:t>
      </w:r>
      <w:r>
        <w:rPr>
          <w:rFonts w:ascii="Arial" w:hAnsi="Arial" w:cs="Arial"/>
          <w:spacing w:val="7"/>
          <w:w w:val="80"/>
        </w:rPr>
        <w:t xml:space="preserve"> </w:t>
      </w:r>
      <w:r>
        <w:rPr>
          <w:rFonts w:ascii="Arial" w:hAnsi="Arial" w:cs="Arial"/>
          <w:w w:val="80"/>
        </w:rPr>
        <w:t>gestionar,</w:t>
      </w:r>
      <w:r>
        <w:rPr>
          <w:rFonts w:ascii="Arial" w:hAnsi="Arial" w:cs="Arial"/>
          <w:spacing w:val="8"/>
          <w:w w:val="80"/>
        </w:rPr>
        <w:t xml:space="preserve"> </w:t>
      </w:r>
      <w:r>
        <w:rPr>
          <w:rFonts w:ascii="Arial" w:hAnsi="Arial" w:cs="Arial"/>
          <w:w w:val="80"/>
        </w:rPr>
        <w:t>almacenar,</w:t>
      </w:r>
      <w:r>
        <w:rPr>
          <w:rFonts w:ascii="Arial" w:hAnsi="Arial" w:cs="Arial"/>
          <w:spacing w:val="8"/>
          <w:w w:val="80"/>
        </w:rPr>
        <w:t xml:space="preserve"> </w:t>
      </w:r>
      <w:r>
        <w:rPr>
          <w:rFonts w:ascii="Arial" w:hAnsi="Arial" w:cs="Arial"/>
          <w:w w:val="80"/>
        </w:rPr>
        <w:t>preservar</w:t>
      </w:r>
      <w:r>
        <w:rPr>
          <w:rFonts w:ascii="Arial" w:hAnsi="Arial" w:cs="Arial"/>
          <w:spacing w:val="7"/>
          <w:w w:val="80"/>
        </w:rPr>
        <w:t xml:space="preserve"> </w:t>
      </w:r>
      <w:r>
        <w:rPr>
          <w:rFonts w:ascii="Arial" w:hAnsi="Arial" w:cs="Arial"/>
          <w:w w:val="80"/>
        </w:rPr>
        <w:t>y</w:t>
      </w:r>
      <w:r>
        <w:rPr>
          <w:rFonts w:ascii="Arial" w:hAnsi="Arial" w:cs="Arial"/>
          <w:spacing w:val="8"/>
          <w:w w:val="80"/>
        </w:rPr>
        <w:t xml:space="preserve"> </w:t>
      </w:r>
      <w:r>
        <w:rPr>
          <w:rFonts w:ascii="Arial" w:hAnsi="Arial" w:cs="Arial"/>
          <w:w w:val="80"/>
        </w:rPr>
        <w:t>facilitar</w:t>
      </w:r>
      <w:r>
        <w:rPr>
          <w:rFonts w:ascii="Arial" w:hAnsi="Arial" w:cs="Arial"/>
          <w:spacing w:val="8"/>
          <w:w w:val="80"/>
        </w:rPr>
        <w:t xml:space="preserve"> </w:t>
      </w:r>
      <w:r>
        <w:rPr>
          <w:rFonts w:ascii="Arial" w:hAnsi="Arial" w:cs="Arial"/>
          <w:w w:val="80"/>
        </w:rPr>
        <w:t>el</w:t>
      </w:r>
      <w:r>
        <w:rPr>
          <w:rFonts w:ascii="Arial" w:hAnsi="Arial" w:cs="Arial"/>
          <w:spacing w:val="8"/>
          <w:w w:val="80"/>
        </w:rPr>
        <w:t xml:space="preserve"> </w:t>
      </w:r>
      <w:r>
        <w:rPr>
          <w:rFonts w:ascii="Arial" w:hAnsi="Arial" w:cs="Arial"/>
          <w:w w:val="80"/>
        </w:rPr>
        <w:t>acceso</w:t>
      </w:r>
      <w:r>
        <w:rPr>
          <w:rFonts w:ascii="Arial" w:hAnsi="Arial" w:cs="Arial"/>
          <w:spacing w:val="7"/>
          <w:w w:val="80"/>
        </w:rPr>
        <w:t xml:space="preserve"> </w:t>
      </w:r>
      <w:r>
        <w:rPr>
          <w:rFonts w:ascii="Arial" w:hAnsi="Arial" w:cs="Arial"/>
          <w:w w:val="80"/>
        </w:rPr>
        <w:t>a</w:t>
      </w:r>
      <w:r>
        <w:rPr>
          <w:rFonts w:ascii="Arial" w:hAnsi="Arial" w:cs="Arial"/>
          <w:spacing w:val="8"/>
          <w:w w:val="80"/>
        </w:rPr>
        <w:t xml:space="preserve"> </w:t>
      </w:r>
      <w:r>
        <w:rPr>
          <w:rFonts w:ascii="Arial" w:hAnsi="Arial" w:cs="Arial"/>
          <w:w w:val="80"/>
        </w:rPr>
        <w:t>objetos</w:t>
      </w:r>
      <w:r>
        <w:rPr>
          <w:rFonts w:ascii="Arial" w:hAnsi="Arial" w:cs="Arial"/>
          <w:spacing w:val="8"/>
          <w:w w:val="80"/>
        </w:rPr>
        <w:t xml:space="preserve"> </w:t>
      </w:r>
      <w:r>
        <w:rPr>
          <w:rFonts w:ascii="Arial" w:hAnsi="Arial" w:cs="Arial"/>
          <w:w w:val="80"/>
        </w:rPr>
        <w:t>digitales.</w:t>
      </w:r>
    </w:p>
    <w:p w14:paraId="5713F899" w14:textId="77777777" w:rsidR="00C24EDE" w:rsidRDefault="00C24EDE">
      <w:pPr>
        <w:pStyle w:val="Textoindependiente"/>
        <w:rPr>
          <w:rFonts w:ascii="Arial" w:hAnsi="Arial" w:cs="Arial"/>
        </w:rPr>
      </w:pPr>
    </w:p>
    <w:p w14:paraId="3434F3F4" w14:textId="77777777" w:rsidR="00C24EDE" w:rsidRDefault="00C71A7F">
      <w:pPr>
        <w:rPr>
          <w:rFonts w:ascii="Arial" w:eastAsia="Arial" w:hAnsi="Arial" w:cs="Arial"/>
          <w:b/>
          <w:bCs/>
          <w:w w:val="90"/>
          <w:sz w:val="24"/>
          <w:szCs w:val="24"/>
        </w:rPr>
      </w:pPr>
      <w:bookmarkStart w:id="630" w:name="_TOC_250000"/>
      <w:bookmarkEnd w:id="630"/>
      <w:r>
        <w:rPr>
          <w:rFonts w:ascii="Arial" w:hAnsi="Arial" w:cs="Arial"/>
          <w:w w:val="90"/>
        </w:rPr>
        <w:br w:type="page"/>
      </w:r>
    </w:p>
    <w:p w14:paraId="6E7FA078" w14:textId="77777777" w:rsidR="00C24EDE" w:rsidRDefault="00C71A7F">
      <w:pPr>
        <w:pStyle w:val="Ttulo1"/>
        <w:ind w:left="356"/>
      </w:pPr>
      <w:bookmarkStart w:id="631" w:name="_Toc121578057"/>
      <w:bookmarkStart w:id="632" w:name="_Toc121578250"/>
      <w:bookmarkStart w:id="633" w:name="_Toc189134873"/>
      <w:r>
        <w:rPr>
          <w:w w:val="90"/>
        </w:rPr>
        <w:lastRenderedPageBreak/>
        <w:t>REFERENCIAS</w:t>
      </w:r>
      <w:bookmarkEnd w:id="631"/>
      <w:bookmarkEnd w:id="632"/>
      <w:bookmarkEnd w:id="633"/>
    </w:p>
    <w:p w14:paraId="313C0AB7" w14:textId="77777777" w:rsidR="00C24EDE" w:rsidRDefault="00C24EDE">
      <w:pPr>
        <w:pStyle w:val="Textoindependiente"/>
        <w:rPr>
          <w:rFonts w:ascii="Arial" w:hAnsi="Arial" w:cs="Arial"/>
          <w:b/>
        </w:rPr>
      </w:pPr>
    </w:p>
    <w:p w14:paraId="6773D057" w14:textId="77777777" w:rsidR="00C24EDE" w:rsidRDefault="00C71A7F">
      <w:pPr>
        <w:pStyle w:val="Prrafodelista"/>
        <w:numPr>
          <w:ilvl w:val="0"/>
          <w:numId w:val="45"/>
        </w:numPr>
        <w:tabs>
          <w:tab w:val="left" w:pos="820"/>
          <w:tab w:val="left" w:pos="821"/>
        </w:tabs>
        <w:ind w:right="457"/>
        <w:rPr>
          <w:rFonts w:ascii="Arial" w:hAnsi="Arial" w:cs="Arial"/>
          <w:sz w:val="24"/>
          <w:szCs w:val="24"/>
        </w:rPr>
      </w:pPr>
      <w:r>
        <w:rPr>
          <w:rFonts w:ascii="Arial" w:hAnsi="Arial" w:cs="Arial"/>
          <w:w w:val="85"/>
          <w:sz w:val="24"/>
          <w:szCs w:val="24"/>
        </w:rPr>
        <w:t>Guía</w:t>
      </w:r>
      <w:r>
        <w:rPr>
          <w:rFonts w:ascii="Arial" w:hAnsi="Arial" w:cs="Arial"/>
          <w:spacing w:val="20"/>
          <w:w w:val="85"/>
          <w:sz w:val="24"/>
          <w:szCs w:val="24"/>
        </w:rPr>
        <w:t xml:space="preserve"> </w:t>
      </w:r>
      <w:r>
        <w:rPr>
          <w:rFonts w:ascii="Arial" w:hAnsi="Arial" w:cs="Arial"/>
          <w:w w:val="85"/>
          <w:sz w:val="24"/>
          <w:szCs w:val="24"/>
        </w:rPr>
        <w:t>de</w:t>
      </w:r>
      <w:r>
        <w:rPr>
          <w:rFonts w:ascii="Arial" w:hAnsi="Arial" w:cs="Arial"/>
          <w:spacing w:val="20"/>
          <w:w w:val="85"/>
          <w:sz w:val="24"/>
          <w:szCs w:val="24"/>
        </w:rPr>
        <w:t xml:space="preserve"> </w:t>
      </w:r>
      <w:r>
        <w:rPr>
          <w:rFonts w:ascii="Arial" w:hAnsi="Arial" w:cs="Arial"/>
          <w:w w:val="85"/>
          <w:sz w:val="24"/>
          <w:szCs w:val="24"/>
        </w:rPr>
        <w:t>uso</w:t>
      </w:r>
      <w:r>
        <w:rPr>
          <w:rFonts w:ascii="Arial" w:hAnsi="Arial" w:cs="Arial"/>
          <w:spacing w:val="20"/>
          <w:w w:val="85"/>
          <w:sz w:val="24"/>
          <w:szCs w:val="24"/>
        </w:rPr>
        <w:t xml:space="preserve"> </w:t>
      </w:r>
      <w:r>
        <w:rPr>
          <w:rFonts w:ascii="Arial" w:hAnsi="Arial" w:cs="Arial"/>
          <w:w w:val="85"/>
          <w:sz w:val="24"/>
          <w:szCs w:val="24"/>
        </w:rPr>
        <w:t>del</w:t>
      </w:r>
      <w:r>
        <w:rPr>
          <w:rFonts w:ascii="Arial" w:hAnsi="Arial" w:cs="Arial"/>
          <w:spacing w:val="21"/>
          <w:w w:val="85"/>
          <w:sz w:val="24"/>
          <w:szCs w:val="24"/>
        </w:rPr>
        <w:t xml:space="preserve"> </w:t>
      </w:r>
      <w:r>
        <w:rPr>
          <w:rFonts w:ascii="Arial" w:hAnsi="Arial" w:cs="Arial"/>
          <w:w w:val="85"/>
          <w:sz w:val="24"/>
          <w:szCs w:val="24"/>
        </w:rPr>
        <w:t>lenguaje</w:t>
      </w:r>
      <w:r>
        <w:rPr>
          <w:rFonts w:ascii="Arial" w:hAnsi="Arial" w:cs="Arial"/>
          <w:spacing w:val="20"/>
          <w:w w:val="85"/>
          <w:sz w:val="24"/>
          <w:szCs w:val="24"/>
        </w:rPr>
        <w:t xml:space="preserve"> </w:t>
      </w:r>
      <w:r>
        <w:rPr>
          <w:rFonts w:ascii="Arial" w:hAnsi="Arial" w:cs="Arial"/>
          <w:w w:val="85"/>
          <w:sz w:val="24"/>
          <w:szCs w:val="24"/>
        </w:rPr>
        <w:t>común</w:t>
      </w:r>
      <w:r>
        <w:rPr>
          <w:rFonts w:ascii="Arial" w:hAnsi="Arial" w:cs="Arial"/>
          <w:spacing w:val="20"/>
          <w:w w:val="85"/>
          <w:sz w:val="24"/>
          <w:szCs w:val="24"/>
        </w:rPr>
        <w:t xml:space="preserve"> </w:t>
      </w:r>
      <w:r>
        <w:rPr>
          <w:rFonts w:ascii="Arial" w:hAnsi="Arial" w:cs="Arial"/>
          <w:w w:val="85"/>
          <w:sz w:val="24"/>
          <w:szCs w:val="24"/>
        </w:rPr>
        <w:t>de</w:t>
      </w:r>
      <w:r>
        <w:rPr>
          <w:rFonts w:ascii="Arial" w:hAnsi="Arial" w:cs="Arial"/>
          <w:spacing w:val="21"/>
          <w:w w:val="85"/>
          <w:sz w:val="24"/>
          <w:szCs w:val="24"/>
        </w:rPr>
        <w:t xml:space="preserve"> </w:t>
      </w:r>
      <w:r>
        <w:rPr>
          <w:rFonts w:ascii="Arial" w:hAnsi="Arial" w:cs="Arial"/>
          <w:w w:val="85"/>
          <w:sz w:val="24"/>
          <w:szCs w:val="24"/>
        </w:rPr>
        <w:t>intercambio</w:t>
      </w:r>
      <w:r>
        <w:rPr>
          <w:rFonts w:ascii="Arial" w:hAnsi="Arial" w:cs="Arial"/>
          <w:spacing w:val="20"/>
          <w:w w:val="85"/>
          <w:sz w:val="24"/>
          <w:szCs w:val="24"/>
        </w:rPr>
        <w:t xml:space="preserve"> </w:t>
      </w:r>
      <w:r>
        <w:rPr>
          <w:rFonts w:ascii="Arial" w:hAnsi="Arial" w:cs="Arial"/>
          <w:w w:val="85"/>
          <w:sz w:val="24"/>
          <w:szCs w:val="24"/>
        </w:rPr>
        <w:t>de</w:t>
      </w:r>
      <w:r>
        <w:rPr>
          <w:rFonts w:ascii="Arial" w:hAnsi="Arial" w:cs="Arial"/>
          <w:spacing w:val="20"/>
          <w:w w:val="85"/>
          <w:sz w:val="24"/>
          <w:szCs w:val="24"/>
        </w:rPr>
        <w:t xml:space="preserve"> </w:t>
      </w:r>
      <w:r>
        <w:rPr>
          <w:rFonts w:ascii="Arial" w:hAnsi="Arial" w:cs="Arial"/>
          <w:w w:val="85"/>
          <w:sz w:val="24"/>
          <w:szCs w:val="24"/>
        </w:rPr>
        <w:t>información.</w:t>
      </w:r>
      <w:r>
        <w:rPr>
          <w:rFonts w:ascii="Arial" w:hAnsi="Arial" w:cs="Arial"/>
          <w:spacing w:val="21"/>
          <w:w w:val="85"/>
          <w:sz w:val="24"/>
          <w:szCs w:val="24"/>
        </w:rPr>
        <w:t xml:space="preserve"> </w:t>
      </w:r>
      <w:r>
        <w:rPr>
          <w:rFonts w:ascii="Arial" w:hAnsi="Arial" w:cs="Arial"/>
          <w:w w:val="85"/>
          <w:sz w:val="24"/>
          <w:szCs w:val="24"/>
        </w:rPr>
        <w:t>Ministerio</w:t>
      </w:r>
      <w:r>
        <w:rPr>
          <w:rFonts w:ascii="Arial" w:hAnsi="Arial" w:cs="Arial"/>
          <w:spacing w:val="20"/>
          <w:w w:val="85"/>
          <w:sz w:val="24"/>
          <w:szCs w:val="24"/>
        </w:rPr>
        <w:t xml:space="preserve"> </w:t>
      </w:r>
      <w:r>
        <w:rPr>
          <w:rFonts w:ascii="Arial" w:hAnsi="Arial" w:cs="Arial"/>
          <w:w w:val="85"/>
          <w:sz w:val="24"/>
          <w:szCs w:val="24"/>
        </w:rPr>
        <w:t>de</w:t>
      </w:r>
      <w:r>
        <w:rPr>
          <w:rFonts w:ascii="Arial" w:hAnsi="Arial" w:cs="Arial"/>
          <w:spacing w:val="20"/>
          <w:w w:val="85"/>
          <w:sz w:val="24"/>
          <w:szCs w:val="24"/>
        </w:rPr>
        <w:t xml:space="preserve"> </w:t>
      </w:r>
      <w:r>
        <w:rPr>
          <w:rFonts w:ascii="Arial" w:hAnsi="Arial" w:cs="Arial"/>
          <w:w w:val="85"/>
          <w:sz w:val="24"/>
          <w:szCs w:val="24"/>
        </w:rPr>
        <w:t>Tecnologías</w:t>
      </w:r>
      <w:r>
        <w:rPr>
          <w:rFonts w:ascii="Arial" w:hAnsi="Arial" w:cs="Arial"/>
          <w:spacing w:val="21"/>
          <w:w w:val="85"/>
          <w:sz w:val="24"/>
          <w:szCs w:val="24"/>
        </w:rPr>
        <w:t xml:space="preserve"> </w:t>
      </w:r>
      <w:r>
        <w:rPr>
          <w:rFonts w:ascii="Arial" w:hAnsi="Arial" w:cs="Arial"/>
          <w:w w:val="85"/>
          <w:sz w:val="24"/>
          <w:szCs w:val="24"/>
        </w:rPr>
        <w:t>de</w:t>
      </w:r>
      <w:r>
        <w:rPr>
          <w:rFonts w:ascii="Arial" w:hAnsi="Arial" w:cs="Arial"/>
          <w:spacing w:val="20"/>
          <w:w w:val="85"/>
          <w:sz w:val="24"/>
          <w:szCs w:val="24"/>
        </w:rPr>
        <w:t xml:space="preserve"> </w:t>
      </w:r>
      <w:r>
        <w:rPr>
          <w:rFonts w:ascii="Arial" w:hAnsi="Arial" w:cs="Arial"/>
          <w:w w:val="85"/>
          <w:sz w:val="24"/>
          <w:szCs w:val="24"/>
        </w:rPr>
        <w:t>la</w:t>
      </w:r>
      <w:r>
        <w:rPr>
          <w:rFonts w:ascii="Arial" w:hAnsi="Arial" w:cs="Arial"/>
          <w:spacing w:val="-51"/>
          <w:w w:val="85"/>
          <w:sz w:val="24"/>
          <w:szCs w:val="24"/>
        </w:rPr>
        <w:t xml:space="preserve"> </w:t>
      </w:r>
      <w:r>
        <w:rPr>
          <w:rFonts w:ascii="Arial" w:hAnsi="Arial" w:cs="Arial"/>
          <w:w w:val="90"/>
          <w:sz w:val="24"/>
          <w:szCs w:val="24"/>
        </w:rPr>
        <w:t>Información</w:t>
      </w:r>
      <w:r>
        <w:rPr>
          <w:rFonts w:ascii="Arial" w:hAnsi="Arial" w:cs="Arial"/>
          <w:spacing w:val="-7"/>
          <w:w w:val="90"/>
          <w:sz w:val="24"/>
          <w:szCs w:val="24"/>
        </w:rPr>
        <w:t xml:space="preserve"> </w:t>
      </w:r>
      <w:r>
        <w:rPr>
          <w:rFonts w:ascii="Arial" w:hAnsi="Arial" w:cs="Arial"/>
          <w:w w:val="90"/>
          <w:sz w:val="24"/>
          <w:szCs w:val="24"/>
        </w:rPr>
        <w:t>y</w:t>
      </w:r>
      <w:r>
        <w:rPr>
          <w:rFonts w:ascii="Arial" w:hAnsi="Arial" w:cs="Arial"/>
          <w:spacing w:val="-7"/>
          <w:w w:val="90"/>
          <w:sz w:val="24"/>
          <w:szCs w:val="24"/>
        </w:rPr>
        <w:t xml:space="preserve"> </w:t>
      </w:r>
      <w:r>
        <w:rPr>
          <w:rFonts w:ascii="Arial" w:hAnsi="Arial" w:cs="Arial"/>
          <w:w w:val="90"/>
          <w:sz w:val="24"/>
          <w:szCs w:val="24"/>
        </w:rPr>
        <w:t>las</w:t>
      </w:r>
      <w:r>
        <w:rPr>
          <w:rFonts w:ascii="Arial" w:hAnsi="Arial" w:cs="Arial"/>
          <w:spacing w:val="-7"/>
          <w:w w:val="90"/>
          <w:sz w:val="24"/>
          <w:szCs w:val="24"/>
        </w:rPr>
        <w:t xml:space="preserve"> </w:t>
      </w:r>
      <w:r>
        <w:rPr>
          <w:rFonts w:ascii="Arial" w:hAnsi="Arial" w:cs="Arial"/>
          <w:w w:val="90"/>
          <w:sz w:val="24"/>
          <w:szCs w:val="24"/>
        </w:rPr>
        <w:t>Comunicaciones.</w:t>
      </w:r>
      <w:r>
        <w:rPr>
          <w:rFonts w:ascii="Arial" w:hAnsi="Arial" w:cs="Arial"/>
          <w:spacing w:val="-7"/>
          <w:w w:val="90"/>
          <w:sz w:val="24"/>
          <w:szCs w:val="24"/>
        </w:rPr>
        <w:t xml:space="preserve"> </w:t>
      </w:r>
      <w:r>
        <w:rPr>
          <w:rFonts w:ascii="Arial" w:hAnsi="Arial" w:cs="Arial"/>
          <w:w w:val="90"/>
          <w:sz w:val="24"/>
          <w:szCs w:val="24"/>
        </w:rPr>
        <w:t>2010.</w:t>
      </w:r>
    </w:p>
    <w:p w14:paraId="610C8CD8" w14:textId="77777777" w:rsidR="00C24EDE" w:rsidRDefault="00C71A7F">
      <w:pPr>
        <w:pStyle w:val="Prrafodelista"/>
        <w:numPr>
          <w:ilvl w:val="0"/>
          <w:numId w:val="45"/>
        </w:numPr>
        <w:tabs>
          <w:tab w:val="left" w:pos="820"/>
          <w:tab w:val="left" w:pos="821"/>
        </w:tabs>
        <w:ind w:hanging="361"/>
        <w:rPr>
          <w:rFonts w:ascii="Arial" w:hAnsi="Arial" w:cs="Arial"/>
          <w:sz w:val="24"/>
          <w:szCs w:val="24"/>
        </w:rPr>
      </w:pPr>
      <w:r>
        <w:rPr>
          <w:rFonts w:ascii="Arial" w:hAnsi="Arial" w:cs="Arial"/>
          <w:w w:val="80"/>
          <w:sz w:val="24"/>
          <w:szCs w:val="24"/>
        </w:rPr>
        <w:t>Decreto</w:t>
      </w:r>
      <w:r>
        <w:rPr>
          <w:rFonts w:ascii="Arial" w:hAnsi="Arial" w:cs="Arial"/>
          <w:spacing w:val="12"/>
          <w:w w:val="80"/>
          <w:sz w:val="24"/>
          <w:szCs w:val="24"/>
        </w:rPr>
        <w:t xml:space="preserve"> </w:t>
      </w:r>
      <w:r>
        <w:rPr>
          <w:rFonts w:ascii="Arial" w:hAnsi="Arial" w:cs="Arial"/>
          <w:w w:val="80"/>
          <w:sz w:val="24"/>
          <w:szCs w:val="24"/>
        </w:rPr>
        <w:t>1080</w:t>
      </w:r>
      <w:r>
        <w:rPr>
          <w:rFonts w:ascii="Arial" w:hAnsi="Arial" w:cs="Arial"/>
          <w:spacing w:val="12"/>
          <w:w w:val="80"/>
          <w:sz w:val="24"/>
          <w:szCs w:val="24"/>
        </w:rPr>
        <w:t xml:space="preserve"> </w:t>
      </w:r>
      <w:r>
        <w:rPr>
          <w:rFonts w:ascii="Arial" w:hAnsi="Arial" w:cs="Arial"/>
          <w:w w:val="80"/>
          <w:sz w:val="24"/>
          <w:szCs w:val="24"/>
        </w:rPr>
        <w:t>de</w:t>
      </w:r>
      <w:r>
        <w:rPr>
          <w:rFonts w:ascii="Arial" w:hAnsi="Arial" w:cs="Arial"/>
          <w:spacing w:val="12"/>
          <w:w w:val="80"/>
          <w:sz w:val="24"/>
          <w:szCs w:val="24"/>
        </w:rPr>
        <w:t xml:space="preserve"> </w:t>
      </w:r>
      <w:r>
        <w:rPr>
          <w:rFonts w:ascii="Arial" w:hAnsi="Arial" w:cs="Arial"/>
          <w:w w:val="80"/>
          <w:sz w:val="24"/>
          <w:szCs w:val="24"/>
        </w:rPr>
        <w:t>2015</w:t>
      </w:r>
      <w:r>
        <w:rPr>
          <w:rFonts w:ascii="Arial" w:hAnsi="Arial" w:cs="Arial"/>
          <w:spacing w:val="12"/>
          <w:w w:val="80"/>
          <w:sz w:val="24"/>
          <w:szCs w:val="24"/>
        </w:rPr>
        <w:t xml:space="preserve"> </w:t>
      </w:r>
      <w:r>
        <w:rPr>
          <w:rFonts w:ascii="Arial" w:hAnsi="Arial" w:cs="Arial"/>
          <w:w w:val="80"/>
          <w:sz w:val="24"/>
          <w:szCs w:val="24"/>
        </w:rPr>
        <w:t>“Por</w:t>
      </w:r>
      <w:r>
        <w:rPr>
          <w:rFonts w:ascii="Arial" w:hAnsi="Arial" w:cs="Arial"/>
          <w:spacing w:val="12"/>
          <w:w w:val="80"/>
          <w:sz w:val="24"/>
          <w:szCs w:val="24"/>
        </w:rPr>
        <w:t xml:space="preserve"> </w:t>
      </w:r>
      <w:r>
        <w:rPr>
          <w:rFonts w:ascii="Arial" w:hAnsi="Arial" w:cs="Arial"/>
          <w:w w:val="80"/>
          <w:sz w:val="24"/>
          <w:szCs w:val="24"/>
        </w:rPr>
        <w:t>el</w:t>
      </w:r>
      <w:r>
        <w:rPr>
          <w:rFonts w:ascii="Arial" w:hAnsi="Arial" w:cs="Arial"/>
          <w:spacing w:val="12"/>
          <w:w w:val="80"/>
          <w:sz w:val="24"/>
          <w:szCs w:val="24"/>
        </w:rPr>
        <w:t xml:space="preserve"> </w:t>
      </w:r>
      <w:r>
        <w:rPr>
          <w:rFonts w:ascii="Arial" w:hAnsi="Arial" w:cs="Arial"/>
          <w:w w:val="80"/>
          <w:sz w:val="24"/>
          <w:szCs w:val="24"/>
        </w:rPr>
        <w:t>cual</w:t>
      </w:r>
      <w:r>
        <w:rPr>
          <w:rFonts w:ascii="Arial" w:hAnsi="Arial" w:cs="Arial"/>
          <w:spacing w:val="12"/>
          <w:w w:val="80"/>
          <w:sz w:val="24"/>
          <w:szCs w:val="24"/>
        </w:rPr>
        <w:t xml:space="preserve"> </w:t>
      </w:r>
      <w:r>
        <w:rPr>
          <w:rFonts w:ascii="Arial" w:hAnsi="Arial" w:cs="Arial"/>
          <w:w w:val="80"/>
          <w:sz w:val="24"/>
          <w:szCs w:val="24"/>
        </w:rPr>
        <w:t>se</w:t>
      </w:r>
      <w:r>
        <w:rPr>
          <w:rFonts w:ascii="Arial" w:hAnsi="Arial" w:cs="Arial"/>
          <w:spacing w:val="13"/>
          <w:w w:val="80"/>
          <w:sz w:val="24"/>
          <w:szCs w:val="24"/>
        </w:rPr>
        <w:t xml:space="preserve"> </w:t>
      </w:r>
      <w:r>
        <w:rPr>
          <w:rFonts w:ascii="Arial" w:hAnsi="Arial" w:cs="Arial"/>
          <w:w w:val="80"/>
          <w:sz w:val="24"/>
          <w:szCs w:val="24"/>
        </w:rPr>
        <w:t>expide</w:t>
      </w:r>
      <w:r>
        <w:rPr>
          <w:rFonts w:ascii="Arial" w:hAnsi="Arial" w:cs="Arial"/>
          <w:spacing w:val="12"/>
          <w:w w:val="80"/>
          <w:sz w:val="24"/>
          <w:szCs w:val="24"/>
        </w:rPr>
        <w:t xml:space="preserve"> </w:t>
      </w:r>
      <w:r>
        <w:rPr>
          <w:rFonts w:ascii="Arial" w:hAnsi="Arial" w:cs="Arial"/>
          <w:w w:val="80"/>
          <w:sz w:val="24"/>
          <w:szCs w:val="24"/>
        </w:rPr>
        <w:t>el</w:t>
      </w:r>
      <w:r>
        <w:rPr>
          <w:rFonts w:ascii="Arial" w:hAnsi="Arial" w:cs="Arial"/>
          <w:spacing w:val="12"/>
          <w:w w:val="80"/>
          <w:sz w:val="24"/>
          <w:szCs w:val="24"/>
        </w:rPr>
        <w:t xml:space="preserve"> </w:t>
      </w:r>
      <w:r>
        <w:rPr>
          <w:rFonts w:ascii="Arial" w:hAnsi="Arial" w:cs="Arial"/>
          <w:w w:val="80"/>
          <w:sz w:val="24"/>
          <w:szCs w:val="24"/>
        </w:rPr>
        <w:t>reglamento</w:t>
      </w:r>
      <w:r>
        <w:rPr>
          <w:rFonts w:ascii="Arial" w:hAnsi="Arial" w:cs="Arial"/>
          <w:spacing w:val="12"/>
          <w:w w:val="80"/>
          <w:sz w:val="24"/>
          <w:szCs w:val="24"/>
        </w:rPr>
        <w:t xml:space="preserve"> </w:t>
      </w:r>
      <w:r>
        <w:rPr>
          <w:rFonts w:ascii="Arial" w:hAnsi="Arial" w:cs="Arial"/>
          <w:w w:val="80"/>
          <w:sz w:val="24"/>
          <w:szCs w:val="24"/>
        </w:rPr>
        <w:t>único</w:t>
      </w:r>
      <w:r>
        <w:rPr>
          <w:rFonts w:ascii="Arial" w:hAnsi="Arial" w:cs="Arial"/>
          <w:spacing w:val="12"/>
          <w:w w:val="80"/>
          <w:sz w:val="24"/>
          <w:szCs w:val="24"/>
        </w:rPr>
        <w:t xml:space="preserve"> </w:t>
      </w:r>
      <w:r>
        <w:rPr>
          <w:rFonts w:ascii="Arial" w:hAnsi="Arial" w:cs="Arial"/>
          <w:w w:val="80"/>
          <w:sz w:val="24"/>
          <w:szCs w:val="24"/>
        </w:rPr>
        <w:t>del</w:t>
      </w:r>
      <w:r>
        <w:rPr>
          <w:rFonts w:ascii="Arial" w:hAnsi="Arial" w:cs="Arial"/>
          <w:spacing w:val="12"/>
          <w:w w:val="80"/>
          <w:sz w:val="24"/>
          <w:szCs w:val="24"/>
        </w:rPr>
        <w:t xml:space="preserve"> </w:t>
      </w:r>
      <w:r>
        <w:rPr>
          <w:rFonts w:ascii="Arial" w:hAnsi="Arial" w:cs="Arial"/>
          <w:w w:val="80"/>
          <w:sz w:val="24"/>
          <w:szCs w:val="24"/>
        </w:rPr>
        <w:t>sector</w:t>
      </w:r>
      <w:r>
        <w:rPr>
          <w:rFonts w:ascii="Arial" w:hAnsi="Arial" w:cs="Arial"/>
          <w:spacing w:val="12"/>
          <w:w w:val="80"/>
          <w:sz w:val="24"/>
          <w:szCs w:val="24"/>
        </w:rPr>
        <w:t xml:space="preserve"> </w:t>
      </w:r>
      <w:r>
        <w:rPr>
          <w:rFonts w:ascii="Arial" w:hAnsi="Arial" w:cs="Arial"/>
          <w:w w:val="80"/>
          <w:sz w:val="24"/>
          <w:szCs w:val="24"/>
        </w:rPr>
        <w:t>cultura”</w:t>
      </w:r>
    </w:p>
    <w:p w14:paraId="3984223F" w14:textId="77777777" w:rsidR="00C24EDE" w:rsidRDefault="00C71A7F">
      <w:pPr>
        <w:pStyle w:val="Prrafodelista"/>
        <w:numPr>
          <w:ilvl w:val="0"/>
          <w:numId w:val="45"/>
        </w:numPr>
        <w:tabs>
          <w:tab w:val="left" w:pos="820"/>
          <w:tab w:val="left" w:pos="821"/>
        </w:tabs>
        <w:ind w:right="456"/>
        <w:rPr>
          <w:rFonts w:ascii="Arial" w:hAnsi="Arial" w:cs="Arial"/>
          <w:sz w:val="24"/>
          <w:szCs w:val="24"/>
        </w:rPr>
      </w:pPr>
      <w:r>
        <w:rPr>
          <w:rFonts w:ascii="Arial" w:hAnsi="Arial" w:cs="Arial"/>
          <w:spacing w:val="-1"/>
          <w:w w:val="90"/>
          <w:sz w:val="24"/>
          <w:szCs w:val="24"/>
        </w:rPr>
        <w:t>Acuerdo</w:t>
      </w:r>
      <w:r>
        <w:rPr>
          <w:rFonts w:ascii="Arial" w:hAnsi="Arial" w:cs="Arial"/>
          <w:spacing w:val="11"/>
          <w:w w:val="90"/>
          <w:sz w:val="24"/>
          <w:szCs w:val="24"/>
        </w:rPr>
        <w:t xml:space="preserve"> </w:t>
      </w:r>
      <w:r>
        <w:rPr>
          <w:rFonts w:ascii="Arial" w:hAnsi="Arial" w:cs="Arial"/>
          <w:spacing w:val="-1"/>
          <w:w w:val="90"/>
          <w:sz w:val="24"/>
          <w:szCs w:val="24"/>
        </w:rPr>
        <w:t>06</w:t>
      </w:r>
      <w:r>
        <w:rPr>
          <w:rFonts w:ascii="Arial" w:hAnsi="Arial" w:cs="Arial"/>
          <w:spacing w:val="12"/>
          <w:w w:val="90"/>
          <w:sz w:val="24"/>
          <w:szCs w:val="24"/>
        </w:rPr>
        <w:t xml:space="preserve"> </w:t>
      </w:r>
      <w:r>
        <w:rPr>
          <w:rFonts w:ascii="Arial" w:hAnsi="Arial" w:cs="Arial"/>
          <w:spacing w:val="-1"/>
          <w:w w:val="90"/>
          <w:sz w:val="24"/>
          <w:szCs w:val="24"/>
        </w:rPr>
        <w:t>de</w:t>
      </w:r>
      <w:r>
        <w:rPr>
          <w:rFonts w:ascii="Arial" w:hAnsi="Arial" w:cs="Arial"/>
          <w:spacing w:val="12"/>
          <w:w w:val="90"/>
          <w:sz w:val="24"/>
          <w:szCs w:val="24"/>
        </w:rPr>
        <w:t xml:space="preserve"> </w:t>
      </w:r>
      <w:r>
        <w:rPr>
          <w:rFonts w:ascii="Arial" w:hAnsi="Arial" w:cs="Arial"/>
          <w:w w:val="90"/>
          <w:sz w:val="24"/>
          <w:szCs w:val="24"/>
        </w:rPr>
        <w:t>2014</w:t>
      </w:r>
      <w:r>
        <w:rPr>
          <w:rFonts w:ascii="Arial" w:hAnsi="Arial" w:cs="Arial"/>
          <w:spacing w:val="12"/>
          <w:w w:val="90"/>
          <w:sz w:val="24"/>
          <w:szCs w:val="24"/>
        </w:rPr>
        <w:t xml:space="preserve"> </w:t>
      </w:r>
      <w:r>
        <w:rPr>
          <w:rFonts w:ascii="Arial" w:hAnsi="Arial" w:cs="Arial"/>
          <w:w w:val="90"/>
          <w:sz w:val="24"/>
          <w:szCs w:val="24"/>
        </w:rPr>
        <w:t>Por</w:t>
      </w:r>
      <w:r>
        <w:rPr>
          <w:rFonts w:ascii="Arial" w:hAnsi="Arial" w:cs="Arial"/>
          <w:spacing w:val="12"/>
          <w:w w:val="90"/>
          <w:sz w:val="24"/>
          <w:szCs w:val="24"/>
        </w:rPr>
        <w:t xml:space="preserve"> </w:t>
      </w:r>
      <w:r>
        <w:rPr>
          <w:rFonts w:ascii="Arial" w:hAnsi="Arial" w:cs="Arial"/>
          <w:w w:val="90"/>
          <w:sz w:val="24"/>
          <w:szCs w:val="24"/>
        </w:rPr>
        <w:t>medio</w:t>
      </w:r>
      <w:r>
        <w:rPr>
          <w:rFonts w:ascii="Arial" w:hAnsi="Arial" w:cs="Arial"/>
          <w:spacing w:val="12"/>
          <w:w w:val="90"/>
          <w:sz w:val="24"/>
          <w:szCs w:val="24"/>
        </w:rPr>
        <w:t xml:space="preserve"> </w:t>
      </w:r>
      <w:r>
        <w:rPr>
          <w:rFonts w:ascii="Arial" w:hAnsi="Arial" w:cs="Arial"/>
          <w:w w:val="90"/>
          <w:sz w:val="24"/>
          <w:szCs w:val="24"/>
        </w:rPr>
        <w:t>del</w:t>
      </w:r>
      <w:r>
        <w:rPr>
          <w:rFonts w:ascii="Arial" w:hAnsi="Arial" w:cs="Arial"/>
          <w:spacing w:val="12"/>
          <w:w w:val="90"/>
          <w:sz w:val="24"/>
          <w:szCs w:val="24"/>
        </w:rPr>
        <w:t xml:space="preserve"> </w:t>
      </w:r>
      <w:r>
        <w:rPr>
          <w:rFonts w:ascii="Arial" w:hAnsi="Arial" w:cs="Arial"/>
          <w:w w:val="90"/>
          <w:sz w:val="24"/>
          <w:szCs w:val="24"/>
        </w:rPr>
        <w:t>cual</w:t>
      </w:r>
      <w:r>
        <w:rPr>
          <w:rFonts w:ascii="Arial" w:hAnsi="Arial" w:cs="Arial"/>
          <w:spacing w:val="12"/>
          <w:w w:val="90"/>
          <w:sz w:val="24"/>
          <w:szCs w:val="24"/>
        </w:rPr>
        <w:t xml:space="preserve"> </w:t>
      </w:r>
      <w:r>
        <w:rPr>
          <w:rFonts w:ascii="Arial" w:hAnsi="Arial" w:cs="Arial"/>
          <w:w w:val="90"/>
          <w:sz w:val="24"/>
          <w:szCs w:val="24"/>
        </w:rPr>
        <w:t>se</w:t>
      </w:r>
      <w:r>
        <w:rPr>
          <w:rFonts w:ascii="Arial" w:hAnsi="Arial" w:cs="Arial"/>
          <w:spacing w:val="12"/>
          <w:w w:val="90"/>
          <w:sz w:val="24"/>
          <w:szCs w:val="24"/>
        </w:rPr>
        <w:t xml:space="preserve"> </w:t>
      </w:r>
      <w:r>
        <w:rPr>
          <w:rFonts w:ascii="Arial" w:hAnsi="Arial" w:cs="Arial"/>
          <w:w w:val="90"/>
          <w:sz w:val="24"/>
          <w:szCs w:val="24"/>
        </w:rPr>
        <w:t>desarrollan</w:t>
      </w:r>
      <w:r>
        <w:rPr>
          <w:rFonts w:ascii="Arial" w:hAnsi="Arial" w:cs="Arial"/>
          <w:spacing w:val="12"/>
          <w:w w:val="90"/>
          <w:sz w:val="24"/>
          <w:szCs w:val="24"/>
        </w:rPr>
        <w:t xml:space="preserve"> </w:t>
      </w:r>
      <w:r>
        <w:rPr>
          <w:rFonts w:ascii="Arial" w:hAnsi="Arial" w:cs="Arial"/>
          <w:w w:val="90"/>
          <w:sz w:val="24"/>
          <w:szCs w:val="24"/>
        </w:rPr>
        <w:t>los</w:t>
      </w:r>
      <w:r>
        <w:rPr>
          <w:rFonts w:ascii="Arial" w:hAnsi="Arial" w:cs="Arial"/>
          <w:spacing w:val="12"/>
          <w:w w:val="90"/>
          <w:sz w:val="24"/>
          <w:szCs w:val="24"/>
        </w:rPr>
        <w:t xml:space="preserve"> </w:t>
      </w:r>
      <w:r>
        <w:rPr>
          <w:rFonts w:ascii="Arial" w:hAnsi="Arial" w:cs="Arial"/>
          <w:w w:val="90"/>
          <w:sz w:val="24"/>
          <w:szCs w:val="24"/>
        </w:rPr>
        <w:t>artículos</w:t>
      </w:r>
      <w:r>
        <w:rPr>
          <w:rFonts w:ascii="Arial" w:hAnsi="Arial" w:cs="Arial"/>
          <w:spacing w:val="11"/>
          <w:w w:val="90"/>
          <w:sz w:val="24"/>
          <w:szCs w:val="24"/>
        </w:rPr>
        <w:t xml:space="preserve"> </w:t>
      </w:r>
      <w:r>
        <w:rPr>
          <w:rFonts w:ascii="Arial" w:hAnsi="Arial" w:cs="Arial"/>
          <w:w w:val="90"/>
          <w:sz w:val="24"/>
          <w:szCs w:val="24"/>
        </w:rPr>
        <w:t>46,</w:t>
      </w:r>
      <w:r>
        <w:rPr>
          <w:rFonts w:ascii="Arial" w:hAnsi="Arial" w:cs="Arial"/>
          <w:spacing w:val="12"/>
          <w:w w:val="90"/>
          <w:sz w:val="24"/>
          <w:szCs w:val="24"/>
        </w:rPr>
        <w:t xml:space="preserve"> </w:t>
      </w:r>
      <w:r>
        <w:rPr>
          <w:rFonts w:ascii="Arial" w:hAnsi="Arial" w:cs="Arial"/>
          <w:w w:val="90"/>
          <w:sz w:val="24"/>
          <w:szCs w:val="24"/>
        </w:rPr>
        <w:t>47</w:t>
      </w:r>
      <w:r>
        <w:rPr>
          <w:rFonts w:ascii="Arial" w:hAnsi="Arial" w:cs="Arial"/>
          <w:spacing w:val="12"/>
          <w:w w:val="90"/>
          <w:sz w:val="24"/>
          <w:szCs w:val="24"/>
        </w:rPr>
        <w:t xml:space="preserve"> </w:t>
      </w:r>
      <w:r>
        <w:rPr>
          <w:rFonts w:ascii="Arial" w:hAnsi="Arial" w:cs="Arial"/>
          <w:w w:val="90"/>
          <w:sz w:val="24"/>
          <w:szCs w:val="24"/>
        </w:rPr>
        <w:t>y</w:t>
      </w:r>
      <w:r>
        <w:rPr>
          <w:rFonts w:ascii="Arial" w:hAnsi="Arial" w:cs="Arial"/>
          <w:spacing w:val="12"/>
          <w:w w:val="90"/>
          <w:sz w:val="24"/>
          <w:szCs w:val="24"/>
        </w:rPr>
        <w:t xml:space="preserve"> </w:t>
      </w:r>
      <w:r>
        <w:rPr>
          <w:rFonts w:ascii="Arial" w:hAnsi="Arial" w:cs="Arial"/>
          <w:w w:val="90"/>
          <w:sz w:val="24"/>
          <w:szCs w:val="24"/>
        </w:rPr>
        <w:t>48</w:t>
      </w:r>
      <w:r>
        <w:rPr>
          <w:rFonts w:ascii="Arial" w:hAnsi="Arial" w:cs="Arial"/>
          <w:spacing w:val="12"/>
          <w:w w:val="90"/>
          <w:sz w:val="24"/>
          <w:szCs w:val="24"/>
        </w:rPr>
        <w:t xml:space="preserve"> </w:t>
      </w:r>
      <w:r>
        <w:rPr>
          <w:rFonts w:ascii="Arial" w:hAnsi="Arial" w:cs="Arial"/>
          <w:w w:val="90"/>
          <w:sz w:val="24"/>
          <w:szCs w:val="24"/>
        </w:rPr>
        <w:t>del</w:t>
      </w:r>
      <w:r>
        <w:rPr>
          <w:rFonts w:ascii="Arial" w:hAnsi="Arial" w:cs="Arial"/>
          <w:spacing w:val="12"/>
          <w:w w:val="90"/>
          <w:sz w:val="24"/>
          <w:szCs w:val="24"/>
        </w:rPr>
        <w:t xml:space="preserve"> </w:t>
      </w:r>
      <w:r>
        <w:rPr>
          <w:rFonts w:ascii="Arial" w:hAnsi="Arial" w:cs="Arial"/>
          <w:w w:val="90"/>
          <w:sz w:val="24"/>
          <w:szCs w:val="24"/>
        </w:rPr>
        <w:t>Título</w:t>
      </w:r>
      <w:r>
        <w:rPr>
          <w:rFonts w:ascii="Arial" w:hAnsi="Arial" w:cs="Arial"/>
          <w:spacing w:val="12"/>
          <w:w w:val="90"/>
          <w:sz w:val="24"/>
          <w:szCs w:val="24"/>
        </w:rPr>
        <w:t xml:space="preserve"> </w:t>
      </w:r>
      <w:r>
        <w:rPr>
          <w:rFonts w:ascii="Arial" w:hAnsi="Arial" w:cs="Arial"/>
          <w:w w:val="90"/>
          <w:sz w:val="24"/>
          <w:szCs w:val="24"/>
        </w:rPr>
        <w:t>XI</w:t>
      </w:r>
      <w:r>
        <w:rPr>
          <w:rFonts w:ascii="Arial" w:hAnsi="Arial" w:cs="Arial"/>
          <w:spacing w:val="-54"/>
          <w:w w:val="90"/>
          <w:sz w:val="24"/>
          <w:szCs w:val="24"/>
        </w:rPr>
        <w:t xml:space="preserve"> </w:t>
      </w:r>
      <w:r>
        <w:rPr>
          <w:rFonts w:ascii="Arial" w:hAnsi="Arial" w:cs="Arial"/>
          <w:w w:val="85"/>
          <w:sz w:val="24"/>
          <w:szCs w:val="24"/>
        </w:rPr>
        <w:t>"Conservación</w:t>
      </w:r>
      <w:r>
        <w:rPr>
          <w:rFonts w:ascii="Arial" w:hAnsi="Arial" w:cs="Arial"/>
          <w:spacing w:val="-3"/>
          <w:w w:val="85"/>
          <w:sz w:val="24"/>
          <w:szCs w:val="24"/>
        </w:rPr>
        <w:t xml:space="preserve"> </w:t>
      </w:r>
      <w:r>
        <w:rPr>
          <w:rFonts w:ascii="Arial" w:hAnsi="Arial" w:cs="Arial"/>
          <w:w w:val="85"/>
          <w:sz w:val="24"/>
          <w:szCs w:val="24"/>
        </w:rPr>
        <w:t>de</w:t>
      </w:r>
      <w:r>
        <w:rPr>
          <w:rFonts w:ascii="Arial" w:hAnsi="Arial" w:cs="Arial"/>
          <w:spacing w:val="-2"/>
          <w:w w:val="85"/>
          <w:sz w:val="24"/>
          <w:szCs w:val="24"/>
        </w:rPr>
        <w:t xml:space="preserve"> </w:t>
      </w:r>
      <w:r>
        <w:rPr>
          <w:rFonts w:ascii="Arial" w:hAnsi="Arial" w:cs="Arial"/>
          <w:w w:val="85"/>
          <w:sz w:val="24"/>
          <w:szCs w:val="24"/>
        </w:rPr>
        <w:t>Documentos"</w:t>
      </w:r>
      <w:r>
        <w:rPr>
          <w:rFonts w:ascii="Arial" w:hAnsi="Arial" w:cs="Arial"/>
          <w:spacing w:val="-3"/>
          <w:w w:val="85"/>
          <w:sz w:val="24"/>
          <w:szCs w:val="24"/>
        </w:rPr>
        <w:t xml:space="preserve"> </w:t>
      </w:r>
      <w:r>
        <w:rPr>
          <w:rFonts w:ascii="Arial" w:hAnsi="Arial" w:cs="Arial"/>
          <w:w w:val="85"/>
          <w:sz w:val="24"/>
          <w:szCs w:val="24"/>
        </w:rPr>
        <w:t>de</w:t>
      </w:r>
      <w:r>
        <w:rPr>
          <w:rFonts w:ascii="Arial" w:hAnsi="Arial" w:cs="Arial"/>
          <w:spacing w:val="-2"/>
          <w:w w:val="85"/>
          <w:sz w:val="24"/>
          <w:szCs w:val="24"/>
        </w:rPr>
        <w:t xml:space="preserve"> </w:t>
      </w:r>
      <w:r>
        <w:rPr>
          <w:rFonts w:ascii="Arial" w:hAnsi="Arial" w:cs="Arial"/>
          <w:w w:val="85"/>
          <w:sz w:val="24"/>
          <w:szCs w:val="24"/>
        </w:rPr>
        <w:t>la</w:t>
      </w:r>
      <w:r>
        <w:rPr>
          <w:rFonts w:ascii="Arial" w:hAnsi="Arial" w:cs="Arial"/>
          <w:spacing w:val="-2"/>
          <w:w w:val="85"/>
          <w:sz w:val="24"/>
          <w:szCs w:val="24"/>
        </w:rPr>
        <w:t xml:space="preserve"> </w:t>
      </w:r>
      <w:r>
        <w:rPr>
          <w:rFonts w:ascii="Arial" w:hAnsi="Arial" w:cs="Arial"/>
          <w:w w:val="85"/>
          <w:sz w:val="24"/>
          <w:szCs w:val="24"/>
        </w:rPr>
        <w:t>Ley</w:t>
      </w:r>
      <w:r>
        <w:rPr>
          <w:rFonts w:ascii="Arial" w:hAnsi="Arial" w:cs="Arial"/>
          <w:spacing w:val="-3"/>
          <w:w w:val="85"/>
          <w:sz w:val="24"/>
          <w:szCs w:val="24"/>
        </w:rPr>
        <w:t xml:space="preserve"> </w:t>
      </w:r>
      <w:r>
        <w:rPr>
          <w:rFonts w:ascii="Arial" w:hAnsi="Arial" w:cs="Arial"/>
          <w:w w:val="85"/>
          <w:sz w:val="24"/>
          <w:szCs w:val="24"/>
        </w:rPr>
        <w:t>594</w:t>
      </w:r>
      <w:r>
        <w:rPr>
          <w:rFonts w:ascii="Arial" w:hAnsi="Arial" w:cs="Arial"/>
          <w:spacing w:val="-2"/>
          <w:w w:val="85"/>
          <w:sz w:val="24"/>
          <w:szCs w:val="24"/>
        </w:rPr>
        <w:t xml:space="preserve"> </w:t>
      </w:r>
      <w:r>
        <w:rPr>
          <w:rFonts w:ascii="Arial" w:hAnsi="Arial" w:cs="Arial"/>
          <w:w w:val="85"/>
          <w:sz w:val="24"/>
          <w:szCs w:val="24"/>
        </w:rPr>
        <w:t>de</w:t>
      </w:r>
      <w:r>
        <w:rPr>
          <w:rFonts w:ascii="Arial" w:hAnsi="Arial" w:cs="Arial"/>
          <w:spacing w:val="-3"/>
          <w:w w:val="85"/>
          <w:sz w:val="24"/>
          <w:szCs w:val="24"/>
        </w:rPr>
        <w:t xml:space="preserve"> </w:t>
      </w:r>
      <w:r>
        <w:rPr>
          <w:rFonts w:ascii="Arial" w:hAnsi="Arial" w:cs="Arial"/>
          <w:w w:val="85"/>
          <w:sz w:val="24"/>
          <w:szCs w:val="24"/>
        </w:rPr>
        <w:t>2000.</w:t>
      </w:r>
    </w:p>
    <w:p w14:paraId="1D229452" w14:textId="77777777" w:rsidR="00C24EDE" w:rsidRDefault="00C71A7F">
      <w:pPr>
        <w:pStyle w:val="Prrafodelista"/>
        <w:numPr>
          <w:ilvl w:val="0"/>
          <w:numId w:val="45"/>
        </w:numPr>
        <w:tabs>
          <w:tab w:val="left" w:pos="820"/>
          <w:tab w:val="left" w:pos="821"/>
        </w:tabs>
        <w:ind w:right="457"/>
        <w:rPr>
          <w:rFonts w:ascii="Arial" w:hAnsi="Arial" w:cs="Arial"/>
          <w:sz w:val="24"/>
          <w:szCs w:val="24"/>
        </w:rPr>
      </w:pPr>
      <w:r>
        <w:rPr>
          <w:rFonts w:ascii="Arial" w:hAnsi="Arial" w:cs="Arial"/>
          <w:w w:val="80"/>
          <w:sz w:val="24"/>
          <w:szCs w:val="24"/>
        </w:rPr>
        <w:t>Modelo</w:t>
      </w:r>
      <w:r>
        <w:rPr>
          <w:rFonts w:ascii="Arial" w:hAnsi="Arial" w:cs="Arial"/>
          <w:spacing w:val="15"/>
          <w:w w:val="80"/>
          <w:sz w:val="24"/>
          <w:szCs w:val="24"/>
        </w:rPr>
        <w:t xml:space="preserve"> </w:t>
      </w:r>
      <w:r>
        <w:rPr>
          <w:rFonts w:ascii="Arial" w:hAnsi="Arial" w:cs="Arial"/>
          <w:w w:val="80"/>
          <w:sz w:val="24"/>
          <w:szCs w:val="24"/>
        </w:rPr>
        <w:t>de</w:t>
      </w:r>
      <w:r>
        <w:rPr>
          <w:rFonts w:ascii="Arial" w:hAnsi="Arial" w:cs="Arial"/>
          <w:spacing w:val="15"/>
          <w:w w:val="80"/>
          <w:sz w:val="24"/>
          <w:szCs w:val="24"/>
        </w:rPr>
        <w:t xml:space="preserve"> </w:t>
      </w:r>
      <w:r>
        <w:rPr>
          <w:rFonts w:ascii="Arial" w:hAnsi="Arial" w:cs="Arial"/>
          <w:w w:val="80"/>
          <w:sz w:val="24"/>
          <w:szCs w:val="24"/>
        </w:rPr>
        <w:t>requisitos</w:t>
      </w:r>
      <w:r>
        <w:rPr>
          <w:rFonts w:ascii="Arial" w:hAnsi="Arial" w:cs="Arial"/>
          <w:spacing w:val="16"/>
          <w:w w:val="80"/>
          <w:sz w:val="24"/>
          <w:szCs w:val="24"/>
        </w:rPr>
        <w:t xml:space="preserve"> </w:t>
      </w:r>
      <w:r>
        <w:rPr>
          <w:rFonts w:ascii="Arial" w:hAnsi="Arial" w:cs="Arial"/>
          <w:w w:val="80"/>
          <w:sz w:val="24"/>
          <w:szCs w:val="24"/>
        </w:rPr>
        <w:t>para</w:t>
      </w:r>
      <w:r>
        <w:rPr>
          <w:rFonts w:ascii="Arial" w:hAnsi="Arial" w:cs="Arial"/>
          <w:spacing w:val="15"/>
          <w:w w:val="80"/>
          <w:sz w:val="24"/>
          <w:szCs w:val="24"/>
        </w:rPr>
        <w:t xml:space="preserve"> </w:t>
      </w:r>
      <w:r>
        <w:rPr>
          <w:rFonts w:ascii="Arial" w:hAnsi="Arial" w:cs="Arial"/>
          <w:w w:val="80"/>
          <w:sz w:val="24"/>
          <w:szCs w:val="24"/>
        </w:rPr>
        <w:t>la</w:t>
      </w:r>
      <w:r>
        <w:rPr>
          <w:rFonts w:ascii="Arial" w:hAnsi="Arial" w:cs="Arial"/>
          <w:spacing w:val="16"/>
          <w:w w:val="80"/>
          <w:sz w:val="24"/>
          <w:szCs w:val="24"/>
        </w:rPr>
        <w:t xml:space="preserve"> </w:t>
      </w:r>
      <w:r>
        <w:rPr>
          <w:rFonts w:ascii="Arial" w:hAnsi="Arial" w:cs="Arial"/>
          <w:w w:val="80"/>
          <w:sz w:val="24"/>
          <w:szCs w:val="24"/>
        </w:rPr>
        <w:t>implementación</w:t>
      </w:r>
      <w:r>
        <w:rPr>
          <w:rFonts w:ascii="Arial" w:hAnsi="Arial" w:cs="Arial"/>
          <w:spacing w:val="15"/>
          <w:w w:val="80"/>
          <w:sz w:val="24"/>
          <w:szCs w:val="24"/>
        </w:rPr>
        <w:t xml:space="preserve"> </w:t>
      </w:r>
      <w:r>
        <w:rPr>
          <w:rFonts w:ascii="Arial" w:hAnsi="Arial" w:cs="Arial"/>
          <w:w w:val="80"/>
          <w:sz w:val="24"/>
          <w:szCs w:val="24"/>
        </w:rPr>
        <w:t>de</w:t>
      </w:r>
      <w:r>
        <w:rPr>
          <w:rFonts w:ascii="Arial" w:hAnsi="Arial" w:cs="Arial"/>
          <w:spacing w:val="16"/>
          <w:w w:val="80"/>
          <w:sz w:val="24"/>
          <w:szCs w:val="24"/>
        </w:rPr>
        <w:t xml:space="preserve"> </w:t>
      </w:r>
      <w:r>
        <w:rPr>
          <w:rFonts w:ascii="Arial" w:hAnsi="Arial" w:cs="Arial"/>
          <w:w w:val="80"/>
          <w:sz w:val="24"/>
          <w:szCs w:val="24"/>
        </w:rPr>
        <w:t>un</w:t>
      </w:r>
      <w:r>
        <w:rPr>
          <w:rFonts w:ascii="Arial" w:hAnsi="Arial" w:cs="Arial"/>
          <w:spacing w:val="15"/>
          <w:w w:val="80"/>
          <w:sz w:val="24"/>
          <w:szCs w:val="24"/>
        </w:rPr>
        <w:t xml:space="preserve"> </w:t>
      </w:r>
      <w:r>
        <w:rPr>
          <w:rFonts w:ascii="Arial" w:hAnsi="Arial" w:cs="Arial"/>
          <w:w w:val="80"/>
          <w:sz w:val="24"/>
          <w:szCs w:val="24"/>
        </w:rPr>
        <w:t>sistema</w:t>
      </w:r>
      <w:r>
        <w:rPr>
          <w:rFonts w:ascii="Arial" w:hAnsi="Arial" w:cs="Arial"/>
          <w:spacing w:val="16"/>
          <w:w w:val="80"/>
          <w:sz w:val="24"/>
          <w:szCs w:val="24"/>
        </w:rPr>
        <w:t xml:space="preserve"> </w:t>
      </w:r>
      <w:r>
        <w:rPr>
          <w:rFonts w:ascii="Arial" w:hAnsi="Arial" w:cs="Arial"/>
          <w:w w:val="80"/>
          <w:sz w:val="24"/>
          <w:szCs w:val="24"/>
        </w:rPr>
        <w:t>de</w:t>
      </w:r>
      <w:r>
        <w:rPr>
          <w:rFonts w:ascii="Arial" w:hAnsi="Arial" w:cs="Arial"/>
          <w:spacing w:val="15"/>
          <w:w w:val="80"/>
          <w:sz w:val="24"/>
          <w:szCs w:val="24"/>
        </w:rPr>
        <w:t xml:space="preserve"> </w:t>
      </w:r>
      <w:r>
        <w:rPr>
          <w:rFonts w:ascii="Arial" w:hAnsi="Arial" w:cs="Arial"/>
          <w:w w:val="80"/>
          <w:sz w:val="24"/>
          <w:szCs w:val="24"/>
        </w:rPr>
        <w:t>gestión</w:t>
      </w:r>
      <w:r>
        <w:rPr>
          <w:rFonts w:ascii="Arial" w:hAnsi="Arial" w:cs="Arial"/>
          <w:spacing w:val="16"/>
          <w:w w:val="80"/>
          <w:sz w:val="24"/>
          <w:szCs w:val="24"/>
        </w:rPr>
        <w:t xml:space="preserve"> </w:t>
      </w:r>
      <w:r>
        <w:rPr>
          <w:rFonts w:ascii="Arial" w:hAnsi="Arial" w:cs="Arial"/>
          <w:w w:val="80"/>
          <w:sz w:val="24"/>
          <w:szCs w:val="24"/>
        </w:rPr>
        <w:t>de</w:t>
      </w:r>
      <w:r>
        <w:rPr>
          <w:rFonts w:ascii="Arial" w:hAnsi="Arial" w:cs="Arial"/>
          <w:spacing w:val="15"/>
          <w:w w:val="80"/>
          <w:sz w:val="24"/>
          <w:szCs w:val="24"/>
        </w:rPr>
        <w:t xml:space="preserve"> </w:t>
      </w:r>
      <w:r>
        <w:rPr>
          <w:rFonts w:ascii="Arial" w:hAnsi="Arial" w:cs="Arial"/>
          <w:w w:val="80"/>
          <w:sz w:val="24"/>
          <w:szCs w:val="24"/>
        </w:rPr>
        <w:t>documentos</w:t>
      </w:r>
      <w:r>
        <w:rPr>
          <w:rFonts w:ascii="Arial" w:hAnsi="Arial" w:cs="Arial"/>
          <w:spacing w:val="15"/>
          <w:w w:val="80"/>
          <w:sz w:val="24"/>
          <w:szCs w:val="24"/>
        </w:rPr>
        <w:t xml:space="preserve"> </w:t>
      </w:r>
      <w:r>
        <w:rPr>
          <w:rFonts w:ascii="Arial" w:hAnsi="Arial" w:cs="Arial"/>
          <w:w w:val="80"/>
          <w:sz w:val="24"/>
          <w:szCs w:val="24"/>
        </w:rPr>
        <w:t>electrónicos</w:t>
      </w:r>
      <w:r>
        <w:rPr>
          <w:rFonts w:ascii="Arial" w:hAnsi="Arial" w:cs="Arial"/>
          <w:spacing w:val="16"/>
          <w:w w:val="80"/>
          <w:sz w:val="24"/>
          <w:szCs w:val="24"/>
        </w:rPr>
        <w:t xml:space="preserve"> </w:t>
      </w:r>
      <w:r>
        <w:rPr>
          <w:rFonts w:ascii="Arial" w:hAnsi="Arial" w:cs="Arial"/>
          <w:w w:val="80"/>
          <w:sz w:val="24"/>
          <w:szCs w:val="24"/>
        </w:rPr>
        <w:t>de</w:t>
      </w:r>
      <w:r>
        <w:rPr>
          <w:rFonts w:ascii="Arial" w:hAnsi="Arial" w:cs="Arial"/>
          <w:spacing w:val="-48"/>
          <w:w w:val="80"/>
          <w:sz w:val="24"/>
          <w:szCs w:val="24"/>
        </w:rPr>
        <w:t xml:space="preserve"> </w:t>
      </w:r>
      <w:r>
        <w:rPr>
          <w:rFonts w:ascii="Arial" w:hAnsi="Arial" w:cs="Arial"/>
          <w:w w:val="85"/>
          <w:sz w:val="24"/>
          <w:szCs w:val="24"/>
        </w:rPr>
        <w:t>archivo.</w:t>
      </w:r>
      <w:r>
        <w:rPr>
          <w:rFonts w:ascii="Arial" w:hAnsi="Arial" w:cs="Arial"/>
          <w:spacing w:val="-4"/>
          <w:w w:val="85"/>
          <w:sz w:val="24"/>
          <w:szCs w:val="24"/>
        </w:rPr>
        <w:t xml:space="preserve"> </w:t>
      </w:r>
      <w:r>
        <w:rPr>
          <w:rFonts w:ascii="Arial" w:hAnsi="Arial" w:cs="Arial"/>
          <w:w w:val="85"/>
          <w:sz w:val="24"/>
          <w:szCs w:val="24"/>
        </w:rPr>
        <w:t>Archivo</w:t>
      </w:r>
      <w:r>
        <w:rPr>
          <w:rFonts w:ascii="Arial" w:hAnsi="Arial" w:cs="Arial"/>
          <w:spacing w:val="-3"/>
          <w:w w:val="85"/>
          <w:sz w:val="24"/>
          <w:szCs w:val="24"/>
        </w:rPr>
        <w:t xml:space="preserve"> </w:t>
      </w:r>
      <w:r>
        <w:rPr>
          <w:rFonts w:ascii="Arial" w:hAnsi="Arial" w:cs="Arial"/>
          <w:w w:val="85"/>
          <w:sz w:val="24"/>
          <w:szCs w:val="24"/>
        </w:rPr>
        <w:t>General</w:t>
      </w:r>
      <w:r>
        <w:rPr>
          <w:rFonts w:ascii="Arial" w:hAnsi="Arial" w:cs="Arial"/>
          <w:spacing w:val="-4"/>
          <w:w w:val="85"/>
          <w:sz w:val="24"/>
          <w:szCs w:val="24"/>
        </w:rPr>
        <w:t xml:space="preserve"> </w:t>
      </w:r>
      <w:r>
        <w:rPr>
          <w:rFonts w:ascii="Arial" w:hAnsi="Arial" w:cs="Arial"/>
          <w:w w:val="85"/>
          <w:sz w:val="24"/>
          <w:szCs w:val="24"/>
        </w:rPr>
        <w:t>de</w:t>
      </w:r>
      <w:r>
        <w:rPr>
          <w:rFonts w:ascii="Arial" w:hAnsi="Arial" w:cs="Arial"/>
          <w:spacing w:val="-3"/>
          <w:w w:val="85"/>
          <w:sz w:val="24"/>
          <w:szCs w:val="24"/>
        </w:rPr>
        <w:t xml:space="preserve"> </w:t>
      </w:r>
      <w:r>
        <w:rPr>
          <w:rFonts w:ascii="Arial" w:hAnsi="Arial" w:cs="Arial"/>
          <w:w w:val="85"/>
          <w:sz w:val="24"/>
          <w:szCs w:val="24"/>
        </w:rPr>
        <w:t>la</w:t>
      </w:r>
      <w:r>
        <w:rPr>
          <w:rFonts w:ascii="Arial" w:hAnsi="Arial" w:cs="Arial"/>
          <w:spacing w:val="-3"/>
          <w:w w:val="85"/>
          <w:sz w:val="24"/>
          <w:szCs w:val="24"/>
        </w:rPr>
        <w:t xml:space="preserve"> </w:t>
      </w:r>
      <w:r>
        <w:rPr>
          <w:rFonts w:ascii="Arial" w:hAnsi="Arial" w:cs="Arial"/>
          <w:w w:val="85"/>
          <w:sz w:val="24"/>
          <w:szCs w:val="24"/>
        </w:rPr>
        <w:t>Nación</w:t>
      </w:r>
      <w:r>
        <w:rPr>
          <w:rFonts w:ascii="Arial" w:hAnsi="Arial" w:cs="Arial"/>
          <w:spacing w:val="-4"/>
          <w:w w:val="85"/>
          <w:sz w:val="24"/>
          <w:szCs w:val="24"/>
        </w:rPr>
        <w:t xml:space="preserve"> </w:t>
      </w:r>
      <w:r>
        <w:rPr>
          <w:rFonts w:ascii="Arial" w:hAnsi="Arial" w:cs="Arial"/>
          <w:w w:val="85"/>
          <w:sz w:val="24"/>
          <w:szCs w:val="24"/>
        </w:rPr>
        <w:t>“Jorge</w:t>
      </w:r>
      <w:r>
        <w:rPr>
          <w:rFonts w:ascii="Arial" w:hAnsi="Arial" w:cs="Arial"/>
          <w:spacing w:val="-3"/>
          <w:w w:val="85"/>
          <w:sz w:val="24"/>
          <w:szCs w:val="24"/>
        </w:rPr>
        <w:t xml:space="preserve"> </w:t>
      </w:r>
      <w:r>
        <w:rPr>
          <w:rFonts w:ascii="Arial" w:hAnsi="Arial" w:cs="Arial"/>
          <w:w w:val="85"/>
          <w:sz w:val="24"/>
          <w:szCs w:val="24"/>
        </w:rPr>
        <w:t>Palacios</w:t>
      </w:r>
      <w:r>
        <w:rPr>
          <w:rFonts w:ascii="Arial" w:hAnsi="Arial" w:cs="Arial"/>
          <w:spacing w:val="-4"/>
          <w:w w:val="85"/>
          <w:sz w:val="24"/>
          <w:szCs w:val="24"/>
        </w:rPr>
        <w:t xml:space="preserve"> </w:t>
      </w:r>
      <w:r>
        <w:rPr>
          <w:rFonts w:ascii="Arial" w:hAnsi="Arial" w:cs="Arial"/>
          <w:w w:val="85"/>
          <w:sz w:val="24"/>
          <w:szCs w:val="24"/>
        </w:rPr>
        <w:t>Preciado”</w:t>
      </w:r>
      <w:r>
        <w:rPr>
          <w:rFonts w:ascii="Arial" w:hAnsi="Arial" w:cs="Arial"/>
          <w:spacing w:val="-3"/>
          <w:w w:val="85"/>
          <w:sz w:val="24"/>
          <w:szCs w:val="24"/>
        </w:rPr>
        <w:t xml:space="preserve"> </w:t>
      </w:r>
      <w:r>
        <w:rPr>
          <w:rFonts w:ascii="Arial" w:hAnsi="Arial" w:cs="Arial"/>
          <w:w w:val="85"/>
          <w:sz w:val="24"/>
          <w:szCs w:val="24"/>
        </w:rPr>
        <w:t>–</w:t>
      </w:r>
      <w:r>
        <w:rPr>
          <w:rFonts w:ascii="Arial" w:hAnsi="Arial" w:cs="Arial"/>
          <w:spacing w:val="-3"/>
          <w:w w:val="85"/>
          <w:sz w:val="24"/>
          <w:szCs w:val="24"/>
        </w:rPr>
        <w:t xml:space="preserve"> </w:t>
      </w:r>
      <w:r>
        <w:rPr>
          <w:rFonts w:ascii="Arial" w:hAnsi="Arial" w:cs="Arial"/>
          <w:w w:val="85"/>
          <w:sz w:val="24"/>
          <w:szCs w:val="24"/>
        </w:rPr>
        <w:t>2017.</w:t>
      </w:r>
    </w:p>
    <w:p w14:paraId="52A0C190" w14:textId="77777777" w:rsidR="00C24EDE" w:rsidRDefault="00C71A7F">
      <w:pPr>
        <w:pStyle w:val="Prrafodelista"/>
        <w:numPr>
          <w:ilvl w:val="0"/>
          <w:numId w:val="45"/>
        </w:numPr>
        <w:tabs>
          <w:tab w:val="left" w:pos="820"/>
          <w:tab w:val="left" w:pos="821"/>
        </w:tabs>
        <w:ind w:hanging="361"/>
        <w:rPr>
          <w:rFonts w:ascii="Arial" w:hAnsi="Arial" w:cs="Arial"/>
          <w:sz w:val="24"/>
          <w:szCs w:val="24"/>
        </w:rPr>
      </w:pPr>
      <w:r>
        <w:rPr>
          <w:rFonts w:ascii="Arial" w:hAnsi="Arial" w:cs="Arial"/>
          <w:w w:val="80"/>
          <w:sz w:val="24"/>
          <w:szCs w:val="24"/>
        </w:rPr>
        <w:t>Fundamentos</w:t>
      </w:r>
      <w:r>
        <w:rPr>
          <w:rFonts w:ascii="Arial" w:hAnsi="Arial" w:cs="Arial"/>
          <w:spacing w:val="14"/>
          <w:w w:val="80"/>
          <w:sz w:val="24"/>
          <w:szCs w:val="24"/>
        </w:rPr>
        <w:t xml:space="preserve"> </w:t>
      </w:r>
      <w:r>
        <w:rPr>
          <w:rFonts w:ascii="Arial" w:hAnsi="Arial" w:cs="Arial"/>
          <w:w w:val="80"/>
          <w:sz w:val="24"/>
          <w:szCs w:val="24"/>
        </w:rPr>
        <w:t>de</w:t>
      </w:r>
      <w:r>
        <w:rPr>
          <w:rFonts w:ascii="Arial" w:hAnsi="Arial" w:cs="Arial"/>
          <w:spacing w:val="14"/>
          <w:w w:val="80"/>
          <w:sz w:val="24"/>
          <w:szCs w:val="24"/>
        </w:rPr>
        <w:t xml:space="preserve"> </w:t>
      </w:r>
      <w:r>
        <w:rPr>
          <w:rFonts w:ascii="Arial" w:hAnsi="Arial" w:cs="Arial"/>
          <w:w w:val="80"/>
          <w:sz w:val="24"/>
          <w:szCs w:val="24"/>
        </w:rPr>
        <w:t>preservación</w:t>
      </w:r>
      <w:r>
        <w:rPr>
          <w:rFonts w:ascii="Arial" w:hAnsi="Arial" w:cs="Arial"/>
          <w:spacing w:val="14"/>
          <w:w w:val="80"/>
          <w:sz w:val="24"/>
          <w:szCs w:val="24"/>
        </w:rPr>
        <w:t xml:space="preserve"> </w:t>
      </w:r>
      <w:r>
        <w:rPr>
          <w:rFonts w:ascii="Arial" w:hAnsi="Arial" w:cs="Arial"/>
          <w:w w:val="80"/>
          <w:sz w:val="24"/>
          <w:szCs w:val="24"/>
        </w:rPr>
        <w:t>digital</w:t>
      </w:r>
      <w:r>
        <w:rPr>
          <w:rFonts w:ascii="Arial" w:hAnsi="Arial" w:cs="Arial"/>
          <w:spacing w:val="15"/>
          <w:w w:val="80"/>
          <w:sz w:val="24"/>
          <w:szCs w:val="24"/>
        </w:rPr>
        <w:t xml:space="preserve"> </w:t>
      </w:r>
      <w:r>
        <w:rPr>
          <w:rFonts w:ascii="Arial" w:hAnsi="Arial" w:cs="Arial"/>
          <w:w w:val="80"/>
          <w:sz w:val="24"/>
          <w:szCs w:val="24"/>
        </w:rPr>
        <w:t>a</w:t>
      </w:r>
      <w:r>
        <w:rPr>
          <w:rFonts w:ascii="Arial" w:hAnsi="Arial" w:cs="Arial"/>
          <w:spacing w:val="14"/>
          <w:w w:val="80"/>
          <w:sz w:val="24"/>
          <w:szCs w:val="24"/>
        </w:rPr>
        <w:t xml:space="preserve"> </w:t>
      </w:r>
      <w:r>
        <w:rPr>
          <w:rFonts w:ascii="Arial" w:hAnsi="Arial" w:cs="Arial"/>
          <w:w w:val="80"/>
          <w:sz w:val="24"/>
          <w:szCs w:val="24"/>
        </w:rPr>
        <w:t>largo</w:t>
      </w:r>
      <w:r>
        <w:rPr>
          <w:rFonts w:ascii="Arial" w:hAnsi="Arial" w:cs="Arial"/>
          <w:spacing w:val="14"/>
          <w:w w:val="80"/>
          <w:sz w:val="24"/>
          <w:szCs w:val="24"/>
        </w:rPr>
        <w:t xml:space="preserve"> </w:t>
      </w:r>
      <w:r>
        <w:rPr>
          <w:rFonts w:ascii="Arial" w:hAnsi="Arial" w:cs="Arial"/>
          <w:w w:val="80"/>
          <w:sz w:val="24"/>
          <w:szCs w:val="24"/>
        </w:rPr>
        <w:t>plazo.</w:t>
      </w:r>
      <w:r>
        <w:rPr>
          <w:rFonts w:ascii="Arial" w:hAnsi="Arial" w:cs="Arial"/>
          <w:spacing w:val="14"/>
          <w:w w:val="80"/>
          <w:sz w:val="24"/>
          <w:szCs w:val="24"/>
        </w:rPr>
        <w:t xml:space="preserve"> </w:t>
      </w:r>
      <w:r>
        <w:rPr>
          <w:rFonts w:ascii="Arial" w:hAnsi="Arial" w:cs="Arial"/>
          <w:w w:val="80"/>
          <w:sz w:val="24"/>
          <w:szCs w:val="24"/>
        </w:rPr>
        <w:t>Archivo</w:t>
      </w:r>
      <w:r>
        <w:rPr>
          <w:rFonts w:ascii="Arial" w:hAnsi="Arial" w:cs="Arial"/>
          <w:spacing w:val="15"/>
          <w:w w:val="80"/>
          <w:sz w:val="24"/>
          <w:szCs w:val="24"/>
        </w:rPr>
        <w:t xml:space="preserve"> </w:t>
      </w:r>
      <w:r>
        <w:rPr>
          <w:rFonts w:ascii="Arial" w:hAnsi="Arial" w:cs="Arial"/>
          <w:w w:val="80"/>
          <w:sz w:val="24"/>
          <w:szCs w:val="24"/>
        </w:rPr>
        <w:t>General</w:t>
      </w:r>
      <w:r>
        <w:rPr>
          <w:rFonts w:ascii="Arial" w:hAnsi="Arial" w:cs="Arial"/>
          <w:spacing w:val="14"/>
          <w:w w:val="80"/>
          <w:sz w:val="24"/>
          <w:szCs w:val="24"/>
        </w:rPr>
        <w:t xml:space="preserve"> </w:t>
      </w:r>
      <w:r>
        <w:rPr>
          <w:rFonts w:ascii="Arial" w:hAnsi="Arial" w:cs="Arial"/>
          <w:w w:val="80"/>
          <w:sz w:val="24"/>
          <w:szCs w:val="24"/>
        </w:rPr>
        <w:t>de</w:t>
      </w:r>
      <w:r>
        <w:rPr>
          <w:rFonts w:ascii="Arial" w:hAnsi="Arial" w:cs="Arial"/>
          <w:spacing w:val="14"/>
          <w:w w:val="80"/>
          <w:sz w:val="24"/>
          <w:szCs w:val="24"/>
        </w:rPr>
        <w:t xml:space="preserve"> </w:t>
      </w:r>
      <w:r>
        <w:rPr>
          <w:rFonts w:ascii="Arial" w:hAnsi="Arial" w:cs="Arial"/>
          <w:w w:val="80"/>
          <w:sz w:val="24"/>
          <w:szCs w:val="24"/>
        </w:rPr>
        <w:t>la</w:t>
      </w:r>
      <w:r>
        <w:rPr>
          <w:rFonts w:ascii="Arial" w:hAnsi="Arial" w:cs="Arial"/>
          <w:spacing w:val="15"/>
          <w:w w:val="80"/>
          <w:sz w:val="24"/>
          <w:szCs w:val="24"/>
        </w:rPr>
        <w:t xml:space="preserve"> </w:t>
      </w:r>
      <w:r>
        <w:rPr>
          <w:rFonts w:ascii="Arial" w:hAnsi="Arial" w:cs="Arial"/>
          <w:w w:val="80"/>
          <w:sz w:val="24"/>
          <w:szCs w:val="24"/>
        </w:rPr>
        <w:t>Nación.</w:t>
      </w:r>
      <w:r>
        <w:rPr>
          <w:rFonts w:ascii="Arial" w:hAnsi="Arial" w:cs="Arial"/>
          <w:spacing w:val="14"/>
          <w:w w:val="80"/>
          <w:sz w:val="24"/>
          <w:szCs w:val="24"/>
        </w:rPr>
        <w:t xml:space="preserve"> </w:t>
      </w:r>
      <w:r>
        <w:rPr>
          <w:rFonts w:ascii="Arial" w:hAnsi="Arial" w:cs="Arial"/>
          <w:w w:val="80"/>
          <w:sz w:val="24"/>
          <w:szCs w:val="24"/>
        </w:rPr>
        <w:t>2018.</w:t>
      </w:r>
    </w:p>
    <w:p w14:paraId="7C2E9EDB" w14:textId="77777777" w:rsidR="00C24EDE" w:rsidRDefault="00C71A7F">
      <w:pPr>
        <w:pStyle w:val="Prrafodelista"/>
        <w:numPr>
          <w:ilvl w:val="0"/>
          <w:numId w:val="45"/>
        </w:numPr>
        <w:tabs>
          <w:tab w:val="left" w:pos="821"/>
        </w:tabs>
        <w:ind w:right="457"/>
        <w:jc w:val="both"/>
        <w:rPr>
          <w:rFonts w:ascii="Arial" w:hAnsi="Arial" w:cs="Arial"/>
          <w:sz w:val="24"/>
          <w:szCs w:val="24"/>
        </w:rPr>
      </w:pPr>
      <w:r>
        <w:rPr>
          <w:rFonts w:ascii="Arial" w:hAnsi="Arial" w:cs="Arial"/>
          <w:w w:val="85"/>
          <w:sz w:val="24"/>
          <w:szCs w:val="24"/>
        </w:rPr>
        <w:t>Guía para la gestión de documentos y expedientes electrónicos. Ministerio de Tecnologías de la</w:t>
      </w:r>
      <w:r>
        <w:rPr>
          <w:rFonts w:ascii="Arial" w:hAnsi="Arial" w:cs="Arial"/>
          <w:spacing w:val="1"/>
          <w:w w:val="85"/>
          <w:sz w:val="24"/>
          <w:szCs w:val="24"/>
        </w:rPr>
        <w:t xml:space="preserve"> </w:t>
      </w:r>
      <w:r>
        <w:rPr>
          <w:rFonts w:ascii="Arial" w:hAnsi="Arial" w:cs="Arial"/>
          <w:w w:val="90"/>
          <w:sz w:val="24"/>
          <w:szCs w:val="24"/>
        </w:rPr>
        <w:t>Información</w:t>
      </w:r>
      <w:r>
        <w:rPr>
          <w:rFonts w:ascii="Arial" w:hAnsi="Arial" w:cs="Arial"/>
          <w:spacing w:val="-7"/>
          <w:w w:val="90"/>
          <w:sz w:val="24"/>
          <w:szCs w:val="24"/>
        </w:rPr>
        <w:t xml:space="preserve"> </w:t>
      </w:r>
      <w:r>
        <w:rPr>
          <w:rFonts w:ascii="Arial" w:hAnsi="Arial" w:cs="Arial"/>
          <w:w w:val="90"/>
          <w:sz w:val="24"/>
          <w:szCs w:val="24"/>
        </w:rPr>
        <w:t>y</w:t>
      </w:r>
      <w:r>
        <w:rPr>
          <w:rFonts w:ascii="Arial" w:hAnsi="Arial" w:cs="Arial"/>
          <w:spacing w:val="-7"/>
          <w:w w:val="90"/>
          <w:sz w:val="24"/>
          <w:szCs w:val="24"/>
        </w:rPr>
        <w:t xml:space="preserve"> </w:t>
      </w:r>
      <w:r>
        <w:rPr>
          <w:rFonts w:ascii="Arial" w:hAnsi="Arial" w:cs="Arial"/>
          <w:w w:val="90"/>
          <w:sz w:val="24"/>
          <w:szCs w:val="24"/>
        </w:rPr>
        <w:t>las</w:t>
      </w:r>
      <w:r>
        <w:rPr>
          <w:rFonts w:ascii="Arial" w:hAnsi="Arial" w:cs="Arial"/>
          <w:spacing w:val="-7"/>
          <w:w w:val="90"/>
          <w:sz w:val="24"/>
          <w:szCs w:val="24"/>
        </w:rPr>
        <w:t xml:space="preserve"> </w:t>
      </w:r>
      <w:r>
        <w:rPr>
          <w:rFonts w:ascii="Arial" w:hAnsi="Arial" w:cs="Arial"/>
          <w:w w:val="90"/>
          <w:sz w:val="24"/>
          <w:szCs w:val="24"/>
        </w:rPr>
        <w:t>Comunicaciones.</w:t>
      </w:r>
      <w:r>
        <w:rPr>
          <w:rFonts w:ascii="Arial" w:hAnsi="Arial" w:cs="Arial"/>
          <w:spacing w:val="-7"/>
          <w:w w:val="90"/>
          <w:sz w:val="24"/>
          <w:szCs w:val="24"/>
        </w:rPr>
        <w:t xml:space="preserve"> </w:t>
      </w:r>
      <w:r>
        <w:rPr>
          <w:rFonts w:ascii="Arial" w:hAnsi="Arial" w:cs="Arial"/>
          <w:w w:val="90"/>
          <w:sz w:val="24"/>
          <w:szCs w:val="24"/>
        </w:rPr>
        <w:t>2017.</w:t>
      </w:r>
    </w:p>
    <w:p w14:paraId="239126D4" w14:textId="77777777" w:rsidR="00C24EDE" w:rsidRDefault="00C71A7F">
      <w:pPr>
        <w:pStyle w:val="Prrafodelista"/>
        <w:numPr>
          <w:ilvl w:val="0"/>
          <w:numId w:val="45"/>
        </w:numPr>
        <w:tabs>
          <w:tab w:val="left" w:pos="821"/>
        </w:tabs>
        <w:ind w:right="456"/>
        <w:jc w:val="both"/>
        <w:rPr>
          <w:rFonts w:ascii="Arial" w:hAnsi="Arial" w:cs="Arial"/>
          <w:sz w:val="24"/>
          <w:szCs w:val="24"/>
        </w:rPr>
      </w:pPr>
      <w:r>
        <w:rPr>
          <w:rFonts w:ascii="Arial" w:hAnsi="Arial" w:cs="Arial"/>
          <w:w w:val="80"/>
          <w:sz w:val="24"/>
          <w:szCs w:val="24"/>
        </w:rPr>
        <w:t>Protocolo de Gestión Documental de los archivos referidos a las graves y manifiestas violaciones a los</w:t>
      </w:r>
      <w:r>
        <w:rPr>
          <w:rFonts w:ascii="Arial" w:hAnsi="Arial" w:cs="Arial"/>
          <w:spacing w:val="1"/>
          <w:w w:val="80"/>
          <w:sz w:val="24"/>
          <w:szCs w:val="24"/>
        </w:rPr>
        <w:t xml:space="preserve"> </w:t>
      </w:r>
      <w:r>
        <w:rPr>
          <w:rFonts w:ascii="Arial" w:hAnsi="Arial" w:cs="Arial"/>
          <w:w w:val="85"/>
          <w:sz w:val="24"/>
          <w:szCs w:val="24"/>
        </w:rPr>
        <w:t>derechos humanos, e infracciones al derecho internacional humanitario, ocurridas con ocasión del</w:t>
      </w:r>
      <w:r>
        <w:rPr>
          <w:rFonts w:ascii="Arial" w:hAnsi="Arial" w:cs="Arial"/>
          <w:spacing w:val="1"/>
          <w:w w:val="85"/>
          <w:sz w:val="24"/>
          <w:szCs w:val="24"/>
        </w:rPr>
        <w:t xml:space="preserve"> </w:t>
      </w:r>
      <w:r>
        <w:rPr>
          <w:rFonts w:ascii="Arial" w:hAnsi="Arial" w:cs="Arial"/>
          <w:w w:val="80"/>
          <w:sz w:val="24"/>
          <w:szCs w:val="24"/>
        </w:rPr>
        <w:t>conflicto armado interno. Centro Nacional de Memoria Histórica – Archivo General de la Nación “Jorge</w:t>
      </w:r>
      <w:r>
        <w:rPr>
          <w:rFonts w:ascii="Arial" w:hAnsi="Arial" w:cs="Arial"/>
          <w:spacing w:val="1"/>
          <w:w w:val="80"/>
          <w:sz w:val="24"/>
          <w:szCs w:val="24"/>
        </w:rPr>
        <w:t xml:space="preserve"> </w:t>
      </w:r>
      <w:r>
        <w:rPr>
          <w:rFonts w:ascii="Arial" w:hAnsi="Arial" w:cs="Arial"/>
          <w:w w:val="95"/>
          <w:sz w:val="24"/>
          <w:szCs w:val="24"/>
        </w:rPr>
        <w:t>palacios</w:t>
      </w:r>
      <w:r>
        <w:rPr>
          <w:rFonts w:ascii="Arial" w:hAnsi="Arial" w:cs="Arial"/>
          <w:spacing w:val="-10"/>
          <w:w w:val="95"/>
          <w:sz w:val="24"/>
          <w:szCs w:val="24"/>
        </w:rPr>
        <w:t xml:space="preserve"> </w:t>
      </w:r>
      <w:r>
        <w:rPr>
          <w:rFonts w:ascii="Arial" w:hAnsi="Arial" w:cs="Arial"/>
          <w:w w:val="95"/>
          <w:sz w:val="24"/>
          <w:szCs w:val="24"/>
        </w:rPr>
        <w:t>Preciado”</w:t>
      </w:r>
      <w:r>
        <w:rPr>
          <w:rFonts w:ascii="Arial" w:hAnsi="Arial" w:cs="Arial"/>
          <w:spacing w:val="-9"/>
          <w:w w:val="95"/>
          <w:sz w:val="24"/>
          <w:szCs w:val="24"/>
        </w:rPr>
        <w:t xml:space="preserve"> </w:t>
      </w:r>
      <w:r>
        <w:rPr>
          <w:rFonts w:ascii="Arial" w:hAnsi="Arial" w:cs="Arial"/>
          <w:w w:val="125"/>
          <w:sz w:val="24"/>
          <w:szCs w:val="24"/>
        </w:rPr>
        <w:t>–</w:t>
      </w:r>
      <w:r>
        <w:rPr>
          <w:rFonts w:ascii="Arial" w:hAnsi="Arial" w:cs="Arial"/>
          <w:spacing w:val="-28"/>
          <w:w w:val="125"/>
          <w:sz w:val="24"/>
          <w:szCs w:val="24"/>
        </w:rPr>
        <w:t xml:space="preserve"> </w:t>
      </w:r>
      <w:r>
        <w:rPr>
          <w:rFonts w:ascii="Arial" w:hAnsi="Arial" w:cs="Arial"/>
          <w:w w:val="95"/>
          <w:sz w:val="24"/>
          <w:szCs w:val="24"/>
        </w:rPr>
        <w:t>2017.</w:t>
      </w:r>
    </w:p>
    <w:p w14:paraId="128B62D1" w14:textId="77777777" w:rsidR="00C24EDE" w:rsidRDefault="00C71A7F">
      <w:pPr>
        <w:pStyle w:val="Prrafodelista"/>
        <w:numPr>
          <w:ilvl w:val="0"/>
          <w:numId w:val="45"/>
        </w:numPr>
        <w:tabs>
          <w:tab w:val="left" w:pos="821"/>
        </w:tabs>
        <w:ind w:right="456"/>
        <w:jc w:val="both"/>
        <w:rPr>
          <w:rFonts w:ascii="Arial" w:hAnsi="Arial" w:cs="Arial"/>
          <w:sz w:val="24"/>
          <w:szCs w:val="24"/>
        </w:rPr>
      </w:pPr>
      <w:r>
        <w:rPr>
          <w:rFonts w:ascii="Arial" w:hAnsi="Arial" w:cs="Arial"/>
          <w:w w:val="80"/>
          <w:sz w:val="24"/>
          <w:szCs w:val="24"/>
        </w:rPr>
        <w:t>UNE-ISO</w:t>
      </w:r>
      <w:r>
        <w:rPr>
          <w:rFonts w:ascii="Arial" w:hAnsi="Arial" w:cs="Arial"/>
          <w:spacing w:val="29"/>
          <w:w w:val="80"/>
          <w:sz w:val="24"/>
          <w:szCs w:val="24"/>
        </w:rPr>
        <w:t xml:space="preserve"> </w:t>
      </w:r>
      <w:r>
        <w:rPr>
          <w:rFonts w:ascii="Arial" w:hAnsi="Arial" w:cs="Arial"/>
          <w:w w:val="80"/>
          <w:sz w:val="24"/>
          <w:szCs w:val="24"/>
        </w:rPr>
        <w:t>14721:2015</w:t>
      </w:r>
      <w:r>
        <w:rPr>
          <w:rFonts w:ascii="Arial" w:hAnsi="Arial" w:cs="Arial"/>
          <w:spacing w:val="29"/>
          <w:w w:val="80"/>
          <w:sz w:val="24"/>
          <w:szCs w:val="24"/>
        </w:rPr>
        <w:t xml:space="preserve"> </w:t>
      </w:r>
      <w:r>
        <w:rPr>
          <w:rFonts w:ascii="Arial" w:hAnsi="Arial" w:cs="Arial"/>
          <w:w w:val="80"/>
          <w:sz w:val="24"/>
          <w:szCs w:val="24"/>
        </w:rPr>
        <w:t>“Sistemas</w:t>
      </w:r>
      <w:r>
        <w:rPr>
          <w:rFonts w:ascii="Arial" w:hAnsi="Arial" w:cs="Arial"/>
          <w:spacing w:val="30"/>
          <w:w w:val="80"/>
          <w:sz w:val="24"/>
          <w:szCs w:val="24"/>
        </w:rPr>
        <w:t xml:space="preserve"> </w:t>
      </w:r>
      <w:r>
        <w:rPr>
          <w:rFonts w:ascii="Arial" w:hAnsi="Arial" w:cs="Arial"/>
          <w:w w:val="80"/>
          <w:sz w:val="24"/>
          <w:szCs w:val="24"/>
        </w:rPr>
        <w:t>de</w:t>
      </w:r>
      <w:r>
        <w:rPr>
          <w:rFonts w:ascii="Arial" w:hAnsi="Arial" w:cs="Arial"/>
          <w:spacing w:val="29"/>
          <w:w w:val="80"/>
          <w:sz w:val="24"/>
          <w:szCs w:val="24"/>
        </w:rPr>
        <w:t xml:space="preserve"> </w:t>
      </w:r>
      <w:r>
        <w:rPr>
          <w:rFonts w:ascii="Arial" w:hAnsi="Arial" w:cs="Arial"/>
          <w:w w:val="80"/>
          <w:sz w:val="24"/>
          <w:szCs w:val="24"/>
        </w:rPr>
        <w:t>transferencia</w:t>
      </w:r>
      <w:r>
        <w:rPr>
          <w:rFonts w:ascii="Arial" w:hAnsi="Arial" w:cs="Arial"/>
          <w:spacing w:val="29"/>
          <w:w w:val="80"/>
          <w:sz w:val="24"/>
          <w:szCs w:val="24"/>
        </w:rPr>
        <w:t xml:space="preserve"> </w:t>
      </w:r>
      <w:r>
        <w:rPr>
          <w:rFonts w:ascii="Arial" w:hAnsi="Arial" w:cs="Arial"/>
          <w:w w:val="80"/>
          <w:sz w:val="24"/>
          <w:szCs w:val="24"/>
        </w:rPr>
        <w:t>de</w:t>
      </w:r>
      <w:r>
        <w:rPr>
          <w:rFonts w:ascii="Arial" w:hAnsi="Arial" w:cs="Arial"/>
          <w:spacing w:val="30"/>
          <w:w w:val="80"/>
          <w:sz w:val="24"/>
          <w:szCs w:val="24"/>
        </w:rPr>
        <w:t xml:space="preserve"> </w:t>
      </w:r>
      <w:r>
        <w:rPr>
          <w:rFonts w:ascii="Arial" w:hAnsi="Arial" w:cs="Arial"/>
          <w:w w:val="80"/>
          <w:sz w:val="24"/>
          <w:szCs w:val="24"/>
        </w:rPr>
        <w:t>datos</w:t>
      </w:r>
      <w:r>
        <w:rPr>
          <w:rFonts w:ascii="Arial" w:hAnsi="Arial" w:cs="Arial"/>
          <w:spacing w:val="29"/>
          <w:w w:val="80"/>
          <w:sz w:val="24"/>
          <w:szCs w:val="24"/>
        </w:rPr>
        <w:t xml:space="preserve"> </w:t>
      </w:r>
      <w:r>
        <w:rPr>
          <w:rFonts w:ascii="Arial" w:hAnsi="Arial" w:cs="Arial"/>
          <w:w w:val="80"/>
          <w:sz w:val="24"/>
          <w:szCs w:val="24"/>
        </w:rPr>
        <w:t>e</w:t>
      </w:r>
      <w:r>
        <w:rPr>
          <w:rFonts w:ascii="Arial" w:hAnsi="Arial" w:cs="Arial"/>
          <w:spacing w:val="29"/>
          <w:w w:val="80"/>
          <w:sz w:val="24"/>
          <w:szCs w:val="24"/>
        </w:rPr>
        <w:t xml:space="preserve"> </w:t>
      </w:r>
      <w:r>
        <w:rPr>
          <w:rFonts w:ascii="Arial" w:hAnsi="Arial" w:cs="Arial"/>
          <w:w w:val="80"/>
          <w:sz w:val="24"/>
          <w:szCs w:val="24"/>
        </w:rPr>
        <w:t>información</w:t>
      </w:r>
      <w:r>
        <w:rPr>
          <w:rFonts w:ascii="Arial" w:hAnsi="Arial" w:cs="Arial"/>
          <w:spacing w:val="30"/>
          <w:w w:val="80"/>
          <w:sz w:val="24"/>
          <w:szCs w:val="24"/>
        </w:rPr>
        <w:t xml:space="preserve"> </w:t>
      </w:r>
      <w:r>
        <w:rPr>
          <w:rFonts w:ascii="Arial" w:hAnsi="Arial" w:cs="Arial"/>
          <w:w w:val="80"/>
          <w:sz w:val="24"/>
          <w:szCs w:val="24"/>
        </w:rPr>
        <w:t>espaciales.</w:t>
      </w:r>
      <w:r>
        <w:rPr>
          <w:rFonts w:ascii="Arial" w:hAnsi="Arial" w:cs="Arial"/>
          <w:spacing w:val="29"/>
          <w:w w:val="80"/>
          <w:sz w:val="24"/>
          <w:szCs w:val="24"/>
        </w:rPr>
        <w:t xml:space="preserve"> </w:t>
      </w:r>
      <w:r>
        <w:rPr>
          <w:rFonts w:ascii="Arial" w:hAnsi="Arial" w:cs="Arial"/>
          <w:w w:val="80"/>
          <w:sz w:val="24"/>
          <w:szCs w:val="24"/>
        </w:rPr>
        <w:t>Sistema</w:t>
      </w:r>
      <w:r>
        <w:rPr>
          <w:rFonts w:ascii="Arial" w:hAnsi="Arial" w:cs="Arial"/>
          <w:spacing w:val="29"/>
          <w:w w:val="80"/>
          <w:sz w:val="24"/>
          <w:szCs w:val="24"/>
        </w:rPr>
        <w:t xml:space="preserve"> </w:t>
      </w:r>
      <w:r>
        <w:rPr>
          <w:rFonts w:ascii="Arial" w:hAnsi="Arial" w:cs="Arial"/>
          <w:w w:val="80"/>
          <w:sz w:val="24"/>
          <w:szCs w:val="24"/>
        </w:rPr>
        <w:t>abierto</w:t>
      </w:r>
      <w:r>
        <w:rPr>
          <w:rFonts w:ascii="Arial" w:hAnsi="Arial" w:cs="Arial"/>
          <w:spacing w:val="-48"/>
          <w:w w:val="80"/>
          <w:sz w:val="24"/>
          <w:szCs w:val="24"/>
        </w:rPr>
        <w:t xml:space="preserve"> </w:t>
      </w:r>
      <w:r>
        <w:rPr>
          <w:rFonts w:ascii="Arial" w:hAnsi="Arial" w:cs="Arial"/>
          <w:w w:val="85"/>
          <w:sz w:val="24"/>
          <w:szCs w:val="24"/>
        </w:rPr>
        <w:t>de información de archivo (OAIS). Modelo de referencia” y UNE-ISO 19005-1:2008 “Gestión de</w:t>
      </w:r>
      <w:r>
        <w:rPr>
          <w:rFonts w:ascii="Arial" w:hAnsi="Arial" w:cs="Arial"/>
          <w:spacing w:val="1"/>
          <w:w w:val="85"/>
          <w:sz w:val="24"/>
          <w:szCs w:val="24"/>
        </w:rPr>
        <w:t xml:space="preserve"> </w:t>
      </w:r>
      <w:r>
        <w:rPr>
          <w:rFonts w:ascii="Arial" w:hAnsi="Arial" w:cs="Arial"/>
          <w:w w:val="80"/>
          <w:sz w:val="24"/>
          <w:szCs w:val="24"/>
        </w:rPr>
        <w:t>documentos.</w:t>
      </w:r>
      <w:r>
        <w:rPr>
          <w:rFonts w:ascii="Arial" w:hAnsi="Arial" w:cs="Arial"/>
          <w:spacing w:val="24"/>
          <w:w w:val="80"/>
          <w:sz w:val="24"/>
          <w:szCs w:val="24"/>
        </w:rPr>
        <w:t xml:space="preserve"> </w:t>
      </w:r>
      <w:r>
        <w:rPr>
          <w:rFonts w:ascii="Arial" w:hAnsi="Arial" w:cs="Arial"/>
          <w:w w:val="80"/>
          <w:sz w:val="24"/>
          <w:szCs w:val="24"/>
        </w:rPr>
        <w:t>Formato</w:t>
      </w:r>
      <w:r>
        <w:rPr>
          <w:rFonts w:ascii="Arial" w:hAnsi="Arial" w:cs="Arial"/>
          <w:spacing w:val="25"/>
          <w:w w:val="80"/>
          <w:sz w:val="24"/>
          <w:szCs w:val="24"/>
        </w:rPr>
        <w:t xml:space="preserve"> </w:t>
      </w:r>
      <w:r>
        <w:rPr>
          <w:rFonts w:ascii="Arial" w:hAnsi="Arial" w:cs="Arial"/>
          <w:w w:val="80"/>
          <w:sz w:val="24"/>
          <w:szCs w:val="24"/>
        </w:rPr>
        <w:t>de</w:t>
      </w:r>
      <w:r>
        <w:rPr>
          <w:rFonts w:ascii="Arial" w:hAnsi="Arial" w:cs="Arial"/>
          <w:spacing w:val="24"/>
          <w:w w:val="80"/>
          <w:sz w:val="24"/>
          <w:szCs w:val="24"/>
        </w:rPr>
        <w:t xml:space="preserve"> </w:t>
      </w:r>
      <w:r>
        <w:rPr>
          <w:rFonts w:ascii="Arial" w:hAnsi="Arial" w:cs="Arial"/>
          <w:w w:val="80"/>
          <w:sz w:val="24"/>
          <w:szCs w:val="24"/>
        </w:rPr>
        <w:t>archivo</w:t>
      </w:r>
      <w:r>
        <w:rPr>
          <w:rFonts w:ascii="Arial" w:hAnsi="Arial" w:cs="Arial"/>
          <w:spacing w:val="25"/>
          <w:w w:val="80"/>
          <w:sz w:val="24"/>
          <w:szCs w:val="24"/>
        </w:rPr>
        <w:t xml:space="preserve"> </w:t>
      </w:r>
      <w:r>
        <w:rPr>
          <w:rFonts w:ascii="Arial" w:hAnsi="Arial" w:cs="Arial"/>
          <w:w w:val="80"/>
          <w:sz w:val="24"/>
          <w:szCs w:val="24"/>
        </w:rPr>
        <w:t>de</w:t>
      </w:r>
      <w:r>
        <w:rPr>
          <w:rFonts w:ascii="Arial" w:hAnsi="Arial" w:cs="Arial"/>
          <w:spacing w:val="24"/>
          <w:w w:val="80"/>
          <w:sz w:val="24"/>
          <w:szCs w:val="24"/>
        </w:rPr>
        <w:t xml:space="preserve"> </w:t>
      </w:r>
      <w:r>
        <w:rPr>
          <w:rFonts w:ascii="Arial" w:hAnsi="Arial" w:cs="Arial"/>
          <w:w w:val="80"/>
          <w:sz w:val="24"/>
          <w:szCs w:val="24"/>
        </w:rPr>
        <w:t>documento</w:t>
      </w:r>
      <w:r>
        <w:rPr>
          <w:rFonts w:ascii="Arial" w:hAnsi="Arial" w:cs="Arial"/>
          <w:spacing w:val="25"/>
          <w:w w:val="80"/>
          <w:sz w:val="24"/>
          <w:szCs w:val="24"/>
        </w:rPr>
        <w:t xml:space="preserve"> </w:t>
      </w:r>
      <w:r>
        <w:rPr>
          <w:rFonts w:ascii="Arial" w:hAnsi="Arial" w:cs="Arial"/>
          <w:w w:val="80"/>
          <w:sz w:val="24"/>
          <w:szCs w:val="24"/>
        </w:rPr>
        <w:t>electrónico</w:t>
      </w:r>
      <w:r>
        <w:rPr>
          <w:rFonts w:ascii="Arial" w:hAnsi="Arial" w:cs="Arial"/>
          <w:spacing w:val="24"/>
          <w:w w:val="80"/>
          <w:sz w:val="24"/>
          <w:szCs w:val="24"/>
        </w:rPr>
        <w:t xml:space="preserve"> </w:t>
      </w:r>
      <w:r>
        <w:rPr>
          <w:rFonts w:ascii="Arial" w:hAnsi="Arial" w:cs="Arial"/>
          <w:w w:val="80"/>
          <w:sz w:val="24"/>
          <w:szCs w:val="24"/>
        </w:rPr>
        <w:t>para</w:t>
      </w:r>
      <w:r>
        <w:rPr>
          <w:rFonts w:ascii="Arial" w:hAnsi="Arial" w:cs="Arial"/>
          <w:spacing w:val="25"/>
          <w:w w:val="80"/>
          <w:sz w:val="24"/>
          <w:szCs w:val="24"/>
        </w:rPr>
        <w:t xml:space="preserve"> </w:t>
      </w:r>
      <w:r>
        <w:rPr>
          <w:rFonts w:ascii="Arial" w:hAnsi="Arial" w:cs="Arial"/>
          <w:w w:val="80"/>
          <w:sz w:val="24"/>
          <w:szCs w:val="24"/>
        </w:rPr>
        <w:t>la</w:t>
      </w:r>
      <w:r>
        <w:rPr>
          <w:rFonts w:ascii="Arial" w:hAnsi="Arial" w:cs="Arial"/>
          <w:spacing w:val="24"/>
          <w:w w:val="80"/>
          <w:sz w:val="24"/>
          <w:szCs w:val="24"/>
        </w:rPr>
        <w:t xml:space="preserve"> </w:t>
      </w:r>
      <w:r>
        <w:rPr>
          <w:rFonts w:ascii="Arial" w:hAnsi="Arial" w:cs="Arial"/>
          <w:w w:val="80"/>
          <w:sz w:val="24"/>
          <w:szCs w:val="24"/>
        </w:rPr>
        <w:t>conservación</w:t>
      </w:r>
      <w:r>
        <w:rPr>
          <w:rFonts w:ascii="Arial" w:hAnsi="Arial" w:cs="Arial"/>
          <w:spacing w:val="25"/>
          <w:w w:val="80"/>
          <w:sz w:val="24"/>
          <w:szCs w:val="24"/>
        </w:rPr>
        <w:t xml:space="preserve"> </w:t>
      </w:r>
      <w:r>
        <w:rPr>
          <w:rFonts w:ascii="Arial" w:hAnsi="Arial" w:cs="Arial"/>
          <w:w w:val="80"/>
          <w:sz w:val="24"/>
          <w:szCs w:val="24"/>
        </w:rPr>
        <w:t>a</w:t>
      </w:r>
      <w:r>
        <w:rPr>
          <w:rFonts w:ascii="Arial" w:hAnsi="Arial" w:cs="Arial"/>
          <w:spacing w:val="24"/>
          <w:w w:val="80"/>
          <w:sz w:val="24"/>
          <w:szCs w:val="24"/>
        </w:rPr>
        <w:t xml:space="preserve"> </w:t>
      </w:r>
      <w:r>
        <w:rPr>
          <w:rFonts w:ascii="Arial" w:hAnsi="Arial" w:cs="Arial"/>
          <w:w w:val="80"/>
          <w:sz w:val="24"/>
          <w:szCs w:val="24"/>
        </w:rPr>
        <w:t>largo</w:t>
      </w:r>
      <w:r>
        <w:rPr>
          <w:rFonts w:ascii="Arial" w:hAnsi="Arial" w:cs="Arial"/>
          <w:spacing w:val="25"/>
          <w:w w:val="80"/>
          <w:sz w:val="24"/>
          <w:szCs w:val="24"/>
        </w:rPr>
        <w:t xml:space="preserve"> </w:t>
      </w:r>
      <w:r>
        <w:rPr>
          <w:rFonts w:ascii="Arial" w:hAnsi="Arial" w:cs="Arial"/>
          <w:w w:val="80"/>
          <w:sz w:val="24"/>
          <w:szCs w:val="24"/>
        </w:rPr>
        <w:t>plazo.</w:t>
      </w:r>
      <w:r>
        <w:rPr>
          <w:rFonts w:ascii="Arial" w:hAnsi="Arial" w:cs="Arial"/>
          <w:spacing w:val="24"/>
          <w:w w:val="80"/>
          <w:sz w:val="24"/>
          <w:szCs w:val="24"/>
        </w:rPr>
        <w:t xml:space="preserve"> </w:t>
      </w:r>
      <w:r>
        <w:rPr>
          <w:rFonts w:ascii="Arial" w:hAnsi="Arial" w:cs="Arial"/>
          <w:w w:val="80"/>
          <w:sz w:val="24"/>
          <w:szCs w:val="24"/>
        </w:rPr>
        <w:t>Parte</w:t>
      </w:r>
      <w:r>
        <w:rPr>
          <w:rFonts w:ascii="Arial" w:hAnsi="Arial" w:cs="Arial"/>
          <w:spacing w:val="-49"/>
          <w:w w:val="80"/>
          <w:sz w:val="24"/>
          <w:szCs w:val="24"/>
        </w:rPr>
        <w:t xml:space="preserve"> </w:t>
      </w:r>
      <w:r>
        <w:rPr>
          <w:rFonts w:ascii="Arial" w:hAnsi="Arial" w:cs="Arial"/>
          <w:w w:val="90"/>
          <w:sz w:val="24"/>
          <w:szCs w:val="24"/>
        </w:rPr>
        <w:t>1:</w:t>
      </w:r>
      <w:r>
        <w:rPr>
          <w:rFonts w:ascii="Arial" w:hAnsi="Arial" w:cs="Arial"/>
          <w:spacing w:val="-6"/>
          <w:w w:val="90"/>
          <w:sz w:val="24"/>
          <w:szCs w:val="24"/>
        </w:rPr>
        <w:t xml:space="preserve"> </w:t>
      </w:r>
      <w:r>
        <w:rPr>
          <w:rFonts w:ascii="Arial" w:hAnsi="Arial" w:cs="Arial"/>
          <w:w w:val="90"/>
          <w:sz w:val="24"/>
          <w:szCs w:val="24"/>
        </w:rPr>
        <w:t>Uso</w:t>
      </w:r>
      <w:r>
        <w:rPr>
          <w:rFonts w:ascii="Arial" w:hAnsi="Arial" w:cs="Arial"/>
          <w:spacing w:val="-6"/>
          <w:w w:val="90"/>
          <w:sz w:val="24"/>
          <w:szCs w:val="24"/>
        </w:rPr>
        <w:t xml:space="preserve"> </w:t>
      </w:r>
      <w:r>
        <w:rPr>
          <w:rFonts w:ascii="Arial" w:hAnsi="Arial" w:cs="Arial"/>
          <w:w w:val="90"/>
          <w:sz w:val="24"/>
          <w:szCs w:val="24"/>
        </w:rPr>
        <w:t>del</w:t>
      </w:r>
      <w:r>
        <w:rPr>
          <w:rFonts w:ascii="Arial" w:hAnsi="Arial" w:cs="Arial"/>
          <w:spacing w:val="-5"/>
          <w:w w:val="90"/>
          <w:sz w:val="24"/>
          <w:szCs w:val="24"/>
        </w:rPr>
        <w:t xml:space="preserve"> </w:t>
      </w:r>
      <w:r>
        <w:rPr>
          <w:rFonts w:ascii="Arial" w:hAnsi="Arial" w:cs="Arial"/>
          <w:w w:val="90"/>
          <w:sz w:val="24"/>
          <w:szCs w:val="24"/>
        </w:rPr>
        <w:t>PDF</w:t>
      </w:r>
      <w:r>
        <w:rPr>
          <w:rFonts w:ascii="Arial" w:hAnsi="Arial" w:cs="Arial"/>
          <w:spacing w:val="-6"/>
          <w:w w:val="90"/>
          <w:sz w:val="24"/>
          <w:szCs w:val="24"/>
        </w:rPr>
        <w:t xml:space="preserve"> </w:t>
      </w:r>
      <w:r>
        <w:rPr>
          <w:rFonts w:ascii="Arial" w:hAnsi="Arial" w:cs="Arial"/>
          <w:w w:val="90"/>
          <w:sz w:val="24"/>
          <w:szCs w:val="24"/>
        </w:rPr>
        <w:t>1.4</w:t>
      </w:r>
      <w:r>
        <w:rPr>
          <w:rFonts w:ascii="Arial" w:hAnsi="Arial" w:cs="Arial"/>
          <w:spacing w:val="-5"/>
          <w:w w:val="90"/>
          <w:sz w:val="24"/>
          <w:szCs w:val="24"/>
        </w:rPr>
        <w:t xml:space="preserve"> </w:t>
      </w:r>
      <w:r>
        <w:rPr>
          <w:rFonts w:ascii="Arial" w:hAnsi="Arial" w:cs="Arial"/>
          <w:w w:val="90"/>
          <w:sz w:val="24"/>
          <w:szCs w:val="24"/>
        </w:rPr>
        <w:t>(PDF/A1)”.</w:t>
      </w:r>
    </w:p>
    <w:p w14:paraId="085AB090" w14:textId="77777777" w:rsidR="00C24EDE" w:rsidRDefault="00C24EDE">
      <w:pPr>
        <w:jc w:val="both"/>
        <w:rPr>
          <w:rFonts w:ascii="Arial" w:hAnsi="Arial" w:cs="Arial"/>
          <w:sz w:val="24"/>
          <w:szCs w:val="24"/>
        </w:rPr>
        <w:sectPr w:rsidR="00C24EDE">
          <w:pgSz w:w="12240" w:h="15840"/>
          <w:pgMar w:top="1134" w:right="1325" w:bottom="1134" w:left="1134" w:header="739" w:footer="593" w:gutter="0"/>
          <w:cols w:space="720"/>
        </w:sectPr>
      </w:pPr>
    </w:p>
    <w:p w14:paraId="1A34467A" w14:textId="77777777" w:rsidR="00C24EDE" w:rsidRDefault="00C71A7F">
      <w:pPr>
        <w:pStyle w:val="Ttulo1"/>
        <w:ind w:left="3727" w:right="3949"/>
        <w:jc w:val="both"/>
      </w:pPr>
      <w:bookmarkStart w:id="634" w:name="_Toc189134874"/>
      <w:r>
        <w:rPr>
          <w:w w:val="90"/>
        </w:rPr>
        <w:lastRenderedPageBreak/>
        <w:t>BIBLIOGRAFÍA</w:t>
      </w:r>
      <w:bookmarkEnd w:id="634"/>
    </w:p>
    <w:p w14:paraId="628078B4" w14:textId="77777777" w:rsidR="00C24EDE" w:rsidRDefault="00C24EDE">
      <w:pPr>
        <w:pStyle w:val="Textoindependiente"/>
        <w:jc w:val="both"/>
        <w:rPr>
          <w:rFonts w:ascii="Arial" w:hAnsi="Arial" w:cs="Arial"/>
          <w:b/>
        </w:rPr>
      </w:pPr>
    </w:p>
    <w:p w14:paraId="75A38F0B" w14:textId="77777777" w:rsidR="00C24EDE" w:rsidRDefault="00C71A7F">
      <w:pPr>
        <w:pStyle w:val="Prrafodelista"/>
        <w:numPr>
          <w:ilvl w:val="0"/>
          <w:numId w:val="45"/>
        </w:numPr>
        <w:tabs>
          <w:tab w:val="left" w:pos="820"/>
          <w:tab w:val="left" w:pos="821"/>
        </w:tabs>
        <w:ind w:hanging="361"/>
        <w:rPr>
          <w:rFonts w:ascii="Arial" w:hAnsi="Arial" w:cs="Arial"/>
          <w:b/>
          <w:sz w:val="24"/>
          <w:szCs w:val="24"/>
        </w:rPr>
      </w:pPr>
      <w:r>
        <w:rPr>
          <w:rFonts w:ascii="Arial" w:hAnsi="Arial" w:cs="Arial"/>
          <w:b/>
          <w:w w:val="80"/>
          <w:sz w:val="24"/>
          <w:szCs w:val="24"/>
        </w:rPr>
        <w:t>Alcaldía</w:t>
      </w:r>
      <w:r>
        <w:rPr>
          <w:rFonts w:ascii="Arial" w:hAnsi="Arial" w:cs="Arial"/>
          <w:b/>
          <w:spacing w:val="14"/>
          <w:w w:val="80"/>
          <w:sz w:val="24"/>
          <w:szCs w:val="24"/>
        </w:rPr>
        <w:t xml:space="preserve"> </w:t>
      </w:r>
      <w:r>
        <w:rPr>
          <w:rFonts w:ascii="Arial" w:hAnsi="Arial" w:cs="Arial"/>
          <w:b/>
          <w:w w:val="80"/>
          <w:sz w:val="24"/>
          <w:szCs w:val="24"/>
        </w:rPr>
        <w:t>Municipal</w:t>
      </w:r>
      <w:r>
        <w:rPr>
          <w:rFonts w:ascii="Arial" w:hAnsi="Arial" w:cs="Arial"/>
          <w:b/>
          <w:spacing w:val="15"/>
          <w:w w:val="80"/>
          <w:sz w:val="24"/>
          <w:szCs w:val="24"/>
        </w:rPr>
        <w:t xml:space="preserve"> </w:t>
      </w:r>
      <w:r>
        <w:rPr>
          <w:rFonts w:ascii="Arial" w:hAnsi="Arial" w:cs="Arial"/>
          <w:b/>
          <w:w w:val="80"/>
          <w:sz w:val="24"/>
          <w:szCs w:val="24"/>
        </w:rPr>
        <w:t>de</w:t>
      </w:r>
      <w:r>
        <w:rPr>
          <w:rFonts w:ascii="Arial" w:hAnsi="Arial" w:cs="Arial"/>
          <w:b/>
          <w:spacing w:val="15"/>
          <w:w w:val="80"/>
          <w:sz w:val="24"/>
          <w:szCs w:val="24"/>
        </w:rPr>
        <w:t xml:space="preserve"> </w:t>
      </w:r>
      <w:r>
        <w:rPr>
          <w:rFonts w:ascii="Arial" w:hAnsi="Arial" w:cs="Arial"/>
          <w:b/>
          <w:w w:val="80"/>
          <w:sz w:val="24"/>
          <w:szCs w:val="24"/>
        </w:rPr>
        <w:t>Armenia.</w:t>
      </w:r>
      <w:r>
        <w:rPr>
          <w:rFonts w:ascii="Arial" w:hAnsi="Arial" w:cs="Arial"/>
          <w:b/>
          <w:spacing w:val="15"/>
          <w:w w:val="80"/>
          <w:sz w:val="24"/>
          <w:szCs w:val="24"/>
        </w:rPr>
        <w:t xml:space="preserve"> </w:t>
      </w:r>
      <w:r>
        <w:rPr>
          <w:rFonts w:ascii="Arial" w:hAnsi="Arial" w:cs="Arial"/>
          <w:b/>
          <w:w w:val="80"/>
          <w:sz w:val="24"/>
          <w:szCs w:val="24"/>
        </w:rPr>
        <w:t>(2018,</w:t>
      </w:r>
      <w:r>
        <w:rPr>
          <w:rFonts w:ascii="Arial" w:hAnsi="Arial" w:cs="Arial"/>
          <w:b/>
          <w:spacing w:val="15"/>
          <w:w w:val="80"/>
          <w:sz w:val="24"/>
          <w:szCs w:val="24"/>
        </w:rPr>
        <w:t xml:space="preserve"> </w:t>
      </w:r>
      <w:r>
        <w:rPr>
          <w:rFonts w:ascii="Arial" w:hAnsi="Arial" w:cs="Arial"/>
          <w:b/>
          <w:w w:val="80"/>
          <w:sz w:val="24"/>
          <w:szCs w:val="24"/>
        </w:rPr>
        <w:t>22</w:t>
      </w:r>
      <w:r>
        <w:rPr>
          <w:rFonts w:ascii="Arial" w:hAnsi="Arial" w:cs="Arial"/>
          <w:b/>
          <w:spacing w:val="15"/>
          <w:w w:val="80"/>
          <w:sz w:val="24"/>
          <w:szCs w:val="24"/>
        </w:rPr>
        <w:t xml:space="preserve"> </w:t>
      </w:r>
      <w:r>
        <w:rPr>
          <w:rFonts w:ascii="Arial" w:hAnsi="Arial" w:cs="Arial"/>
          <w:b/>
          <w:w w:val="80"/>
          <w:sz w:val="24"/>
          <w:szCs w:val="24"/>
        </w:rPr>
        <w:t>de</w:t>
      </w:r>
      <w:r>
        <w:rPr>
          <w:rFonts w:ascii="Arial" w:hAnsi="Arial" w:cs="Arial"/>
          <w:b/>
          <w:spacing w:val="15"/>
          <w:w w:val="80"/>
          <w:sz w:val="24"/>
          <w:szCs w:val="24"/>
        </w:rPr>
        <w:t xml:space="preserve"> </w:t>
      </w:r>
      <w:r>
        <w:rPr>
          <w:rFonts w:ascii="Arial" w:hAnsi="Arial" w:cs="Arial"/>
          <w:b/>
          <w:w w:val="80"/>
          <w:sz w:val="24"/>
          <w:szCs w:val="24"/>
        </w:rPr>
        <w:t>noviembre).</w:t>
      </w:r>
    </w:p>
    <w:p w14:paraId="1EB38A4A" w14:textId="77777777" w:rsidR="00C24EDE" w:rsidRDefault="00C71A7F">
      <w:pPr>
        <w:pStyle w:val="Textoindependiente"/>
        <w:ind w:left="820" w:right="323"/>
        <w:rPr>
          <w:rFonts w:ascii="Arial" w:hAnsi="Arial" w:cs="Arial"/>
        </w:rPr>
      </w:pPr>
      <w:r>
        <w:rPr>
          <w:rFonts w:ascii="Arial" w:hAnsi="Arial" w:cs="Arial"/>
          <w:w w:val="80"/>
        </w:rPr>
        <w:t>Decreto No 264 de 2018 (22 de noviembre) Por medio del cual se unifica y actualiza la estructura de la</w:t>
      </w:r>
      <w:r>
        <w:rPr>
          <w:rFonts w:ascii="Arial" w:hAnsi="Arial" w:cs="Arial"/>
          <w:spacing w:val="1"/>
          <w:w w:val="80"/>
        </w:rPr>
        <w:t xml:space="preserve"> </w:t>
      </w:r>
      <w:r>
        <w:rPr>
          <w:rFonts w:ascii="Arial" w:hAnsi="Arial" w:cs="Arial"/>
          <w:w w:val="85"/>
        </w:rPr>
        <w:t>Administración</w:t>
      </w:r>
      <w:r>
        <w:rPr>
          <w:rFonts w:ascii="Arial" w:hAnsi="Arial" w:cs="Arial"/>
          <w:spacing w:val="-1"/>
          <w:w w:val="85"/>
        </w:rPr>
        <w:t xml:space="preserve"> </w:t>
      </w:r>
      <w:r>
        <w:rPr>
          <w:rFonts w:ascii="Arial" w:hAnsi="Arial" w:cs="Arial"/>
          <w:w w:val="85"/>
        </w:rPr>
        <w:t>Central</w:t>
      </w:r>
      <w:r>
        <w:rPr>
          <w:rFonts w:ascii="Arial" w:hAnsi="Arial" w:cs="Arial"/>
          <w:spacing w:val="-1"/>
          <w:w w:val="85"/>
        </w:rPr>
        <w:t xml:space="preserve"> </w:t>
      </w:r>
      <w:r>
        <w:rPr>
          <w:rFonts w:ascii="Arial" w:hAnsi="Arial" w:cs="Arial"/>
          <w:w w:val="85"/>
        </w:rPr>
        <w:t>del</w:t>
      </w:r>
      <w:r>
        <w:rPr>
          <w:rFonts w:ascii="Arial" w:hAnsi="Arial" w:cs="Arial"/>
          <w:spacing w:val="-1"/>
          <w:w w:val="85"/>
        </w:rPr>
        <w:t xml:space="preserve"> </w:t>
      </w:r>
      <w:r>
        <w:rPr>
          <w:rFonts w:ascii="Arial" w:hAnsi="Arial" w:cs="Arial"/>
          <w:w w:val="85"/>
        </w:rPr>
        <w:t>Municipio de</w:t>
      </w:r>
      <w:r>
        <w:rPr>
          <w:rFonts w:ascii="Arial" w:hAnsi="Arial" w:cs="Arial"/>
          <w:spacing w:val="-1"/>
          <w:w w:val="85"/>
        </w:rPr>
        <w:t xml:space="preserve"> </w:t>
      </w:r>
      <w:r>
        <w:rPr>
          <w:rFonts w:ascii="Arial" w:hAnsi="Arial" w:cs="Arial"/>
          <w:w w:val="85"/>
        </w:rPr>
        <w:t>Armenia,</w:t>
      </w:r>
      <w:r>
        <w:rPr>
          <w:rFonts w:ascii="Arial" w:hAnsi="Arial" w:cs="Arial"/>
          <w:spacing w:val="-1"/>
          <w:w w:val="85"/>
        </w:rPr>
        <w:t xml:space="preserve"> </w:t>
      </w:r>
      <w:r>
        <w:rPr>
          <w:rFonts w:ascii="Arial" w:hAnsi="Arial" w:cs="Arial"/>
          <w:w w:val="85"/>
        </w:rPr>
        <w:t>Quindío</w:t>
      </w:r>
      <w:r>
        <w:rPr>
          <w:rFonts w:ascii="Arial" w:hAnsi="Arial" w:cs="Arial"/>
          <w:spacing w:val="-1"/>
          <w:w w:val="85"/>
        </w:rPr>
        <w:t xml:space="preserve"> </w:t>
      </w:r>
      <w:r>
        <w:rPr>
          <w:rFonts w:ascii="Arial" w:hAnsi="Arial" w:cs="Arial"/>
          <w:w w:val="85"/>
        </w:rPr>
        <w:t>se definen</w:t>
      </w:r>
      <w:r>
        <w:rPr>
          <w:rFonts w:ascii="Arial" w:hAnsi="Arial" w:cs="Arial"/>
          <w:spacing w:val="-1"/>
          <w:w w:val="85"/>
        </w:rPr>
        <w:t xml:space="preserve"> </w:t>
      </w:r>
      <w:r>
        <w:rPr>
          <w:rFonts w:ascii="Arial" w:hAnsi="Arial" w:cs="Arial"/>
          <w:w w:val="85"/>
        </w:rPr>
        <w:t>las</w:t>
      </w:r>
      <w:r>
        <w:rPr>
          <w:rFonts w:ascii="Arial" w:hAnsi="Arial" w:cs="Arial"/>
          <w:spacing w:val="-1"/>
          <w:w w:val="85"/>
        </w:rPr>
        <w:t xml:space="preserve"> </w:t>
      </w:r>
      <w:r>
        <w:rPr>
          <w:rFonts w:ascii="Arial" w:hAnsi="Arial" w:cs="Arial"/>
          <w:w w:val="85"/>
        </w:rPr>
        <w:t>funciones generales</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sus</w:t>
      </w:r>
      <w:r>
        <w:rPr>
          <w:rFonts w:ascii="Arial" w:hAnsi="Arial" w:cs="Arial"/>
          <w:spacing w:val="-52"/>
          <w:w w:val="85"/>
        </w:rPr>
        <w:t xml:space="preserve"> </w:t>
      </w:r>
      <w:r>
        <w:rPr>
          <w:rFonts w:ascii="Arial" w:hAnsi="Arial" w:cs="Arial"/>
          <w:w w:val="90"/>
        </w:rPr>
        <w:t>dependencias</w:t>
      </w:r>
      <w:r>
        <w:rPr>
          <w:rFonts w:ascii="Arial" w:hAnsi="Arial" w:cs="Arial"/>
          <w:spacing w:val="-9"/>
          <w:w w:val="90"/>
        </w:rPr>
        <w:t xml:space="preserve"> </w:t>
      </w:r>
      <w:r>
        <w:rPr>
          <w:rFonts w:ascii="Arial" w:hAnsi="Arial" w:cs="Arial"/>
          <w:w w:val="90"/>
        </w:rPr>
        <w:t>y</w:t>
      </w:r>
      <w:r>
        <w:rPr>
          <w:rFonts w:ascii="Arial" w:hAnsi="Arial" w:cs="Arial"/>
          <w:spacing w:val="-8"/>
          <w:w w:val="90"/>
        </w:rPr>
        <w:t xml:space="preserve"> </w:t>
      </w:r>
      <w:r>
        <w:rPr>
          <w:rFonts w:ascii="Arial" w:hAnsi="Arial" w:cs="Arial"/>
          <w:w w:val="90"/>
        </w:rPr>
        <w:t>de</w:t>
      </w:r>
      <w:r>
        <w:rPr>
          <w:rFonts w:ascii="Arial" w:hAnsi="Arial" w:cs="Arial"/>
          <w:spacing w:val="-9"/>
          <w:w w:val="90"/>
        </w:rPr>
        <w:t xml:space="preserve"> </w:t>
      </w:r>
      <w:r>
        <w:rPr>
          <w:rFonts w:ascii="Arial" w:hAnsi="Arial" w:cs="Arial"/>
          <w:w w:val="90"/>
        </w:rPr>
        <w:t>los</w:t>
      </w:r>
      <w:r>
        <w:rPr>
          <w:rFonts w:ascii="Arial" w:hAnsi="Arial" w:cs="Arial"/>
          <w:spacing w:val="-8"/>
          <w:w w:val="90"/>
        </w:rPr>
        <w:t xml:space="preserve"> </w:t>
      </w:r>
      <w:r>
        <w:rPr>
          <w:rFonts w:ascii="Arial" w:hAnsi="Arial" w:cs="Arial"/>
          <w:w w:val="90"/>
        </w:rPr>
        <w:t>órganos</w:t>
      </w:r>
      <w:r>
        <w:rPr>
          <w:rFonts w:ascii="Arial" w:hAnsi="Arial" w:cs="Arial"/>
          <w:spacing w:val="-9"/>
          <w:w w:val="90"/>
        </w:rPr>
        <w:t xml:space="preserve"> </w:t>
      </w:r>
      <w:r>
        <w:rPr>
          <w:rFonts w:ascii="Arial" w:hAnsi="Arial" w:cs="Arial"/>
          <w:w w:val="90"/>
        </w:rPr>
        <w:t>de</w:t>
      </w:r>
      <w:r>
        <w:rPr>
          <w:rFonts w:ascii="Arial" w:hAnsi="Arial" w:cs="Arial"/>
          <w:spacing w:val="-8"/>
          <w:w w:val="90"/>
        </w:rPr>
        <w:t xml:space="preserve"> </w:t>
      </w:r>
      <w:r>
        <w:rPr>
          <w:rFonts w:ascii="Arial" w:hAnsi="Arial" w:cs="Arial"/>
          <w:w w:val="90"/>
        </w:rPr>
        <w:t>asesoría</w:t>
      </w:r>
      <w:r>
        <w:rPr>
          <w:rFonts w:ascii="Arial" w:hAnsi="Arial" w:cs="Arial"/>
          <w:spacing w:val="-9"/>
          <w:w w:val="90"/>
        </w:rPr>
        <w:t xml:space="preserve"> </w:t>
      </w:r>
      <w:r>
        <w:rPr>
          <w:rFonts w:ascii="Arial" w:hAnsi="Arial" w:cs="Arial"/>
          <w:w w:val="90"/>
        </w:rPr>
        <w:t>y</w:t>
      </w:r>
      <w:r>
        <w:rPr>
          <w:rFonts w:ascii="Arial" w:hAnsi="Arial" w:cs="Arial"/>
          <w:spacing w:val="-8"/>
          <w:w w:val="90"/>
        </w:rPr>
        <w:t xml:space="preserve"> </w:t>
      </w:r>
      <w:r>
        <w:rPr>
          <w:rFonts w:ascii="Arial" w:hAnsi="Arial" w:cs="Arial"/>
          <w:w w:val="90"/>
        </w:rPr>
        <w:t>consulta.</w:t>
      </w:r>
    </w:p>
    <w:p w14:paraId="68CD04EF" w14:textId="77777777" w:rsidR="00C24EDE" w:rsidRDefault="00C24EDE">
      <w:pPr>
        <w:pStyle w:val="Textoindependiente"/>
        <w:rPr>
          <w:rFonts w:ascii="Arial" w:hAnsi="Arial" w:cs="Arial"/>
        </w:rPr>
      </w:pPr>
    </w:p>
    <w:p w14:paraId="1C432CAD"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35" w:name="_Toc121578252"/>
      <w:bookmarkStart w:id="636" w:name="_Toc121578059"/>
      <w:r>
        <w:rPr>
          <w:rFonts w:ascii="Arial" w:hAnsi="Arial" w:cs="Arial"/>
          <w:b/>
          <w:w w:val="80"/>
          <w:sz w:val="24"/>
          <w:szCs w:val="24"/>
        </w:rPr>
        <w:t>Archivo General de la Nación Colombia (2016).</w:t>
      </w:r>
      <w:bookmarkEnd w:id="635"/>
      <w:bookmarkEnd w:id="636"/>
    </w:p>
    <w:p w14:paraId="5815B93F" w14:textId="77777777" w:rsidR="00C24EDE" w:rsidRDefault="00C71A7F">
      <w:pPr>
        <w:pStyle w:val="Textoindependiente"/>
        <w:ind w:left="820" w:right="312"/>
        <w:rPr>
          <w:rFonts w:ascii="Arial" w:hAnsi="Arial" w:cs="Arial"/>
        </w:rPr>
      </w:pPr>
      <w:r>
        <w:rPr>
          <w:rFonts w:ascii="Arial" w:hAnsi="Arial" w:cs="Arial"/>
          <w:w w:val="90"/>
        </w:rPr>
        <w:t>Política Pública de Archivos.</w:t>
      </w:r>
      <w:r>
        <w:rPr>
          <w:rFonts w:ascii="Arial" w:hAnsi="Arial" w:cs="Arial"/>
          <w:spacing w:val="1"/>
          <w:w w:val="90"/>
        </w:rPr>
        <w:t xml:space="preserve"> </w:t>
      </w:r>
      <w:r>
        <w:rPr>
          <w:rFonts w:ascii="Arial" w:hAnsi="Arial" w:cs="Arial"/>
          <w:color w:val="0070C0"/>
          <w:w w:val="80"/>
          <w:u w:val="single" w:color="0070C0"/>
        </w:rPr>
        <w:t>https</w:t>
      </w:r>
      <w:hyperlink r:id="rId38">
        <w:r>
          <w:rPr>
            <w:rFonts w:ascii="Arial" w:hAnsi="Arial" w:cs="Arial"/>
            <w:color w:val="0070C0"/>
            <w:w w:val="80"/>
            <w:u w:val="single" w:color="0070C0"/>
          </w:rPr>
          <w:t>://w</w:t>
        </w:r>
      </w:hyperlink>
      <w:r>
        <w:rPr>
          <w:rFonts w:ascii="Arial" w:hAnsi="Arial" w:cs="Arial"/>
          <w:color w:val="0070C0"/>
          <w:w w:val="80"/>
          <w:u w:val="single" w:color="0070C0"/>
        </w:rPr>
        <w:t>ww</w:t>
      </w:r>
      <w:hyperlink r:id="rId39">
        <w:r>
          <w:rPr>
            <w:rFonts w:ascii="Arial" w:hAnsi="Arial" w:cs="Arial"/>
            <w:color w:val="0070C0"/>
            <w:w w:val="80"/>
            <w:u w:val="single" w:color="0070C0"/>
          </w:rPr>
          <w:t>.a</w:t>
        </w:r>
      </w:hyperlink>
      <w:r>
        <w:rPr>
          <w:rFonts w:ascii="Arial" w:hAnsi="Arial" w:cs="Arial"/>
          <w:color w:val="0070C0"/>
          <w:w w:val="80"/>
          <w:u w:val="single" w:color="0070C0"/>
        </w:rPr>
        <w:t>r</w:t>
      </w:r>
      <w:hyperlink r:id="rId40">
        <w:r>
          <w:rPr>
            <w:rFonts w:ascii="Arial" w:hAnsi="Arial" w:cs="Arial"/>
            <w:color w:val="0070C0"/>
            <w:w w:val="80"/>
            <w:u w:val="single" w:color="0070C0"/>
          </w:rPr>
          <w:t>chivogeneral.gov.co/sites/default/files/Estructura_Web/2_Politica_archivistica/PoliticasPu</w:t>
        </w:r>
      </w:hyperlink>
      <w:r>
        <w:rPr>
          <w:rFonts w:ascii="Arial" w:hAnsi="Arial" w:cs="Arial"/>
          <w:color w:val="0070C0"/>
          <w:spacing w:val="1"/>
          <w:w w:val="80"/>
        </w:rPr>
        <w:t xml:space="preserve"> </w:t>
      </w:r>
      <w:proofErr w:type="spellStart"/>
      <w:r>
        <w:rPr>
          <w:rFonts w:ascii="Arial" w:hAnsi="Arial" w:cs="Arial"/>
          <w:color w:val="0070C0"/>
          <w:w w:val="90"/>
          <w:u w:val="single" w:color="0070C0"/>
        </w:rPr>
        <w:t>blic</w:t>
      </w:r>
      <w:proofErr w:type="spellEnd"/>
      <w:r>
        <w:rPr>
          <w:rFonts w:ascii="Arial" w:hAnsi="Arial" w:cs="Arial"/>
          <w:color w:val="0070C0"/>
          <w:spacing w:val="-6"/>
          <w:w w:val="90"/>
          <w:u w:val="single" w:color="0070C0"/>
        </w:rPr>
        <w:t xml:space="preserve"> </w:t>
      </w:r>
      <w:r>
        <w:rPr>
          <w:rFonts w:ascii="Arial" w:hAnsi="Arial" w:cs="Arial"/>
          <w:color w:val="0070C0"/>
          <w:w w:val="90"/>
          <w:u w:val="single" w:color="0070C0"/>
        </w:rPr>
        <w:t>asdeArchivo_V2.pdf</w:t>
      </w:r>
    </w:p>
    <w:p w14:paraId="54707BE7" w14:textId="77777777" w:rsidR="00C24EDE" w:rsidRDefault="00C24EDE">
      <w:pPr>
        <w:pStyle w:val="Textoindependiente"/>
        <w:rPr>
          <w:rFonts w:ascii="Arial" w:hAnsi="Arial" w:cs="Arial"/>
        </w:rPr>
      </w:pPr>
    </w:p>
    <w:p w14:paraId="7A4E3AD6"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37" w:name="_Toc121578060"/>
      <w:bookmarkStart w:id="638" w:name="_Toc121578253"/>
      <w:r>
        <w:rPr>
          <w:rFonts w:ascii="Arial" w:hAnsi="Arial" w:cs="Arial"/>
          <w:b/>
          <w:w w:val="80"/>
          <w:sz w:val="24"/>
          <w:szCs w:val="24"/>
        </w:rPr>
        <w:t xml:space="preserve">Archivo General de la Nación. (2010, 6 de </w:t>
      </w:r>
      <w:proofErr w:type="gramStart"/>
      <w:r>
        <w:rPr>
          <w:rFonts w:ascii="Arial" w:hAnsi="Arial" w:cs="Arial"/>
          <w:b/>
          <w:w w:val="80"/>
          <w:sz w:val="24"/>
          <w:szCs w:val="24"/>
        </w:rPr>
        <w:t>Agosto</w:t>
      </w:r>
      <w:proofErr w:type="gramEnd"/>
      <w:r>
        <w:rPr>
          <w:rFonts w:ascii="Arial" w:hAnsi="Arial" w:cs="Arial"/>
          <w:b/>
          <w:w w:val="80"/>
          <w:sz w:val="24"/>
          <w:szCs w:val="24"/>
        </w:rPr>
        <w:t>).</w:t>
      </w:r>
      <w:bookmarkEnd w:id="637"/>
      <w:bookmarkEnd w:id="638"/>
    </w:p>
    <w:p w14:paraId="26340F7E" w14:textId="77777777" w:rsidR="00C24EDE" w:rsidRDefault="00C71A7F">
      <w:pPr>
        <w:pStyle w:val="Textoindependiente"/>
        <w:ind w:left="809" w:right="315" w:firstLine="11"/>
        <w:rPr>
          <w:rFonts w:ascii="Arial" w:hAnsi="Arial" w:cs="Arial"/>
        </w:rPr>
      </w:pPr>
      <w:r>
        <w:rPr>
          <w:rFonts w:ascii="Arial" w:hAnsi="Arial" w:cs="Arial"/>
          <w:w w:val="85"/>
        </w:rPr>
        <w:t>Circular</w:t>
      </w:r>
      <w:r>
        <w:rPr>
          <w:rFonts w:ascii="Arial" w:hAnsi="Arial" w:cs="Arial"/>
          <w:spacing w:val="12"/>
          <w:w w:val="85"/>
        </w:rPr>
        <w:t xml:space="preserve"> </w:t>
      </w:r>
      <w:r>
        <w:rPr>
          <w:rFonts w:ascii="Arial" w:hAnsi="Arial" w:cs="Arial"/>
          <w:w w:val="85"/>
        </w:rPr>
        <w:t>externa</w:t>
      </w:r>
      <w:r>
        <w:rPr>
          <w:rFonts w:ascii="Arial" w:hAnsi="Arial" w:cs="Arial"/>
          <w:spacing w:val="12"/>
          <w:w w:val="85"/>
        </w:rPr>
        <w:t xml:space="preserve"> </w:t>
      </w:r>
      <w:r>
        <w:rPr>
          <w:rFonts w:ascii="Arial" w:hAnsi="Arial" w:cs="Arial"/>
          <w:w w:val="85"/>
        </w:rPr>
        <w:t>004</w:t>
      </w:r>
      <w:r>
        <w:rPr>
          <w:rFonts w:ascii="Arial" w:hAnsi="Arial" w:cs="Arial"/>
          <w:spacing w:val="12"/>
          <w:w w:val="85"/>
        </w:rPr>
        <w:t xml:space="preserve"> </w:t>
      </w:r>
      <w:r>
        <w:rPr>
          <w:rFonts w:ascii="Arial" w:hAnsi="Arial" w:cs="Arial"/>
          <w:w w:val="85"/>
        </w:rPr>
        <w:t>de</w:t>
      </w:r>
      <w:r>
        <w:rPr>
          <w:rFonts w:ascii="Arial" w:hAnsi="Arial" w:cs="Arial"/>
          <w:spacing w:val="12"/>
          <w:w w:val="85"/>
        </w:rPr>
        <w:t xml:space="preserve"> </w:t>
      </w:r>
      <w:r>
        <w:rPr>
          <w:rFonts w:ascii="Arial" w:hAnsi="Arial" w:cs="Arial"/>
          <w:w w:val="85"/>
        </w:rPr>
        <w:t>2010</w:t>
      </w:r>
      <w:r>
        <w:rPr>
          <w:rFonts w:ascii="Arial" w:hAnsi="Arial" w:cs="Arial"/>
          <w:spacing w:val="12"/>
          <w:w w:val="85"/>
        </w:rPr>
        <w:t xml:space="preserve"> </w:t>
      </w:r>
      <w:r>
        <w:rPr>
          <w:rFonts w:ascii="Arial" w:hAnsi="Arial" w:cs="Arial"/>
          <w:w w:val="85"/>
        </w:rPr>
        <w:t>(6</w:t>
      </w:r>
      <w:r>
        <w:rPr>
          <w:rFonts w:ascii="Arial" w:hAnsi="Arial" w:cs="Arial"/>
          <w:spacing w:val="12"/>
          <w:w w:val="85"/>
        </w:rPr>
        <w:t xml:space="preserve"> </w:t>
      </w:r>
      <w:r>
        <w:rPr>
          <w:rFonts w:ascii="Arial" w:hAnsi="Arial" w:cs="Arial"/>
          <w:w w:val="85"/>
        </w:rPr>
        <w:t>de</w:t>
      </w:r>
      <w:r>
        <w:rPr>
          <w:rFonts w:ascii="Arial" w:hAnsi="Arial" w:cs="Arial"/>
          <w:spacing w:val="12"/>
          <w:w w:val="85"/>
        </w:rPr>
        <w:t xml:space="preserve"> </w:t>
      </w:r>
      <w:r>
        <w:rPr>
          <w:rFonts w:ascii="Arial" w:hAnsi="Arial" w:cs="Arial"/>
          <w:w w:val="85"/>
        </w:rPr>
        <w:t>agosto)</w:t>
      </w:r>
      <w:r>
        <w:rPr>
          <w:rFonts w:ascii="Arial" w:hAnsi="Arial" w:cs="Arial"/>
          <w:spacing w:val="12"/>
          <w:w w:val="85"/>
        </w:rPr>
        <w:t xml:space="preserve"> </w:t>
      </w:r>
      <w:r>
        <w:rPr>
          <w:rFonts w:ascii="Arial" w:hAnsi="Arial" w:cs="Arial"/>
          <w:w w:val="85"/>
        </w:rPr>
        <w:t>Estándares</w:t>
      </w:r>
      <w:r>
        <w:rPr>
          <w:rFonts w:ascii="Arial" w:hAnsi="Arial" w:cs="Arial"/>
          <w:spacing w:val="13"/>
          <w:w w:val="85"/>
        </w:rPr>
        <w:t xml:space="preserve"> </w:t>
      </w:r>
      <w:r>
        <w:rPr>
          <w:rFonts w:ascii="Arial" w:hAnsi="Arial" w:cs="Arial"/>
          <w:w w:val="85"/>
        </w:rPr>
        <w:t>mínimos</w:t>
      </w:r>
      <w:r>
        <w:rPr>
          <w:rFonts w:ascii="Arial" w:hAnsi="Arial" w:cs="Arial"/>
          <w:spacing w:val="12"/>
          <w:w w:val="85"/>
        </w:rPr>
        <w:t xml:space="preserve"> </w:t>
      </w:r>
      <w:r>
        <w:rPr>
          <w:rFonts w:ascii="Arial" w:hAnsi="Arial" w:cs="Arial"/>
          <w:w w:val="85"/>
        </w:rPr>
        <w:t>en</w:t>
      </w:r>
      <w:r>
        <w:rPr>
          <w:rFonts w:ascii="Arial" w:hAnsi="Arial" w:cs="Arial"/>
          <w:spacing w:val="12"/>
          <w:w w:val="85"/>
        </w:rPr>
        <w:t xml:space="preserve"> </w:t>
      </w:r>
      <w:r>
        <w:rPr>
          <w:rFonts w:ascii="Arial" w:hAnsi="Arial" w:cs="Arial"/>
          <w:w w:val="85"/>
        </w:rPr>
        <w:t>procesos</w:t>
      </w:r>
      <w:r>
        <w:rPr>
          <w:rFonts w:ascii="Arial" w:hAnsi="Arial" w:cs="Arial"/>
          <w:spacing w:val="12"/>
          <w:w w:val="85"/>
        </w:rPr>
        <w:t xml:space="preserve"> </w:t>
      </w:r>
      <w:r>
        <w:rPr>
          <w:rFonts w:ascii="Arial" w:hAnsi="Arial" w:cs="Arial"/>
          <w:w w:val="85"/>
        </w:rPr>
        <w:t>de</w:t>
      </w:r>
      <w:r>
        <w:rPr>
          <w:rFonts w:ascii="Arial" w:hAnsi="Arial" w:cs="Arial"/>
          <w:spacing w:val="12"/>
          <w:w w:val="85"/>
        </w:rPr>
        <w:t xml:space="preserve"> </w:t>
      </w:r>
      <w:r>
        <w:rPr>
          <w:rFonts w:ascii="Arial" w:hAnsi="Arial" w:cs="Arial"/>
          <w:w w:val="85"/>
        </w:rPr>
        <w:t>administración</w:t>
      </w:r>
      <w:r>
        <w:rPr>
          <w:rFonts w:ascii="Arial" w:hAnsi="Arial" w:cs="Arial"/>
          <w:spacing w:val="12"/>
          <w:w w:val="85"/>
        </w:rPr>
        <w:t xml:space="preserve"> </w:t>
      </w:r>
      <w:r>
        <w:rPr>
          <w:rFonts w:ascii="Arial" w:hAnsi="Arial" w:cs="Arial"/>
          <w:w w:val="85"/>
        </w:rPr>
        <w:t>de</w:t>
      </w:r>
      <w:r>
        <w:rPr>
          <w:rFonts w:ascii="Arial" w:hAnsi="Arial" w:cs="Arial"/>
          <w:spacing w:val="-51"/>
          <w:w w:val="85"/>
        </w:rPr>
        <w:t xml:space="preserve"> </w:t>
      </w:r>
      <w:r>
        <w:rPr>
          <w:rFonts w:ascii="Arial" w:hAnsi="Arial" w:cs="Arial"/>
          <w:w w:val="90"/>
        </w:rPr>
        <w:t>archivos y gestión de documentos electrónicos.</w:t>
      </w:r>
      <w:r>
        <w:rPr>
          <w:rFonts w:ascii="Arial" w:hAnsi="Arial" w:cs="Arial"/>
          <w:spacing w:val="1"/>
          <w:w w:val="90"/>
        </w:rPr>
        <w:t xml:space="preserve"> </w:t>
      </w:r>
      <w:r>
        <w:rPr>
          <w:rFonts w:ascii="Arial" w:hAnsi="Arial" w:cs="Arial"/>
          <w:color w:val="0070C0"/>
          <w:w w:val="90"/>
          <w:u w:val="single" w:color="0070C0"/>
        </w:rPr>
        <w:t>https</w:t>
      </w:r>
      <w:hyperlink r:id="rId41">
        <w:r>
          <w:rPr>
            <w:rFonts w:ascii="Arial" w:hAnsi="Arial" w:cs="Arial"/>
            <w:color w:val="0070C0"/>
            <w:w w:val="90"/>
            <w:u w:val="single" w:color="0070C0"/>
          </w:rPr>
          <w:t>://w</w:t>
        </w:r>
      </w:hyperlink>
      <w:r>
        <w:rPr>
          <w:rFonts w:ascii="Arial" w:hAnsi="Arial" w:cs="Arial"/>
          <w:color w:val="0070C0"/>
          <w:w w:val="90"/>
          <w:u w:val="single" w:color="0070C0"/>
        </w:rPr>
        <w:t>ww</w:t>
      </w:r>
      <w:hyperlink r:id="rId42">
        <w:r>
          <w:rPr>
            <w:rFonts w:ascii="Arial" w:hAnsi="Arial" w:cs="Arial"/>
            <w:color w:val="0070C0"/>
            <w:w w:val="90"/>
            <w:u w:val="single" w:color="0070C0"/>
          </w:rPr>
          <w:t>.fu</w:t>
        </w:r>
      </w:hyperlink>
      <w:r>
        <w:rPr>
          <w:rFonts w:ascii="Arial" w:hAnsi="Arial" w:cs="Arial"/>
          <w:color w:val="0070C0"/>
          <w:w w:val="90"/>
          <w:u w:val="single" w:color="0070C0"/>
        </w:rPr>
        <w:t>n</w:t>
      </w:r>
      <w:hyperlink r:id="rId43">
        <w:r>
          <w:rPr>
            <w:rFonts w:ascii="Arial" w:hAnsi="Arial" w:cs="Arial"/>
            <w:color w:val="0070C0"/>
            <w:w w:val="90"/>
            <w:u w:val="single" w:color="0070C0"/>
          </w:rPr>
          <w:t>cionpublica.gov.co/eva/gestornormativo/norma.php?i=61824</w:t>
        </w:r>
      </w:hyperlink>
    </w:p>
    <w:p w14:paraId="3643100B" w14:textId="77777777" w:rsidR="00C24EDE" w:rsidRDefault="00C24EDE">
      <w:pPr>
        <w:pStyle w:val="Textoindependiente"/>
        <w:rPr>
          <w:rFonts w:ascii="Arial" w:hAnsi="Arial" w:cs="Arial"/>
        </w:rPr>
      </w:pPr>
    </w:p>
    <w:p w14:paraId="45CB4379" w14:textId="77777777" w:rsidR="00C24EDE" w:rsidRDefault="00C71A7F">
      <w:pPr>
        <w:pStyle w:val="Prrafodelista"/>
        <w:numPr>
          <w:ilvl w:val="0"/>
          <w:numId w:val="45"/>
        </w:numPr>
        <w:tabs>
          <w:tab w:val="left" w:pos="820"/>
          <w:tab w:val="left" w:pos="821"/>
        </w:tabs>
        <w:ind w:hanging="361"/>
      </w:pPr>
      <w:bookmarkStart w:id="639" w:name="_Toc121578254"/>
      <w:bookmarkStart w:id="640" w:name="_Toc121578061"/>
      <w:r>
        <w:rPr>
          <w:rFonts w:ascii="Arial" w:hAnsi="Arial" w:cs="Arial"/>
          <w:b/>
          <w:w w:val="80"/>
          <w:sz w:val="24"/>
          <w:szCs w:val="24"/>
        </w:rPr>
        <w:t>Archivo General de la Nación. (2017).</w:t>
      </w:r>
      <w:bookmarkEnd w:id="639"/>
      <w:bookmarkEnd w:id="640"/>
    </w:p>
    <w:p w14:paraId="21E84BC1" w14:textId="77777777" w:rsidR="00C24EDE" w:rsidRDefault="00C71A7F">
      <w:pPr>
        <w:pStyle w:val="Textoindependiente"/>
        <w:ind w:left="820" w:right="406"/>
        <w:rPr>
          <w:rFonts w:ascii="Arial" w:hAnsi="Arial" w:cs="Arial"/>
        </w:rPr>
      </w:pPr>
      <w:r>
        <w:rPr>
          <w:rFonts w:ascii="Arial" w:hAnsi="Arial" w:cs="Arial"/>
          <w:w w:val="80"/>
        </w:rPr>
        <w:t>Guía</w:t>
      </w:r>
      <w:r>
        <w:rPr>
          <w:rFonts w:ascii="Arial" w:hAnsi="Arial" w:cs="Arial"/>
          <w:spacing w:val="8"/>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Implementación</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un</w:t>
      </w:r>
      <w:r>
        <w:rPr>
          <w:rFonts w:ascii="Arial" w:hAnsi="Arial" w:cs="Arial"/>
          <w:spacing w:val="9"/>
          <w:w w:val="80"/>
        </w:rPr>
        <w:t xml:space="preserve"> </w:t>
      </w:r>
      <w:r>
        <w:rPr>
          <w:rFonts w:ascii="Arial" w:hAnsi="Arial" w:cs="Arial"/>
          <w:w w:val="80"/>
        </w:rPr>
        <w:t>Sistema</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Gestión</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Documentos</w:t>
      </w:r>
      <w:r>
        <w:rPr>
          <w:rFonts w:ascii="Arial" w:hAnsi="Arial" w:cs="Arial"/>
          <w:spacing w:val="9"/>
          <w:w w:val="80"/>
        </w:rPr>
        <w:t xml:space="preserve"> </w:t>
      </w:r>
      <w:r>
        <w:rPr>
          <w:rFonts w:ascii="Arial" w:hAnsi="Arial" w:cs="Arial"/>
          <w:w w:val="80"/>
        </w:rPr>
        <w:t>Electrónicos</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Archivo.</w:t>
      </w:r>
      <w:r>
        <w:rPr>
          <w:rFonts w:ascii="Arial" w:hAnsi="Arial" w:cs="Arial"/>
          <w:spacing w:val="1"/>
          <w:w w:val="80"/>
        </w:rPr>
        <w:t xml:space="preserve"> </w:t>
      </w:r>
      <w:r>
        <w:rPr>
          <w:rFonts w:ascii="Arial" w:hAnsi="Arial" w:cs="Arial"/>
          <w:color w:val="0070C0"/>
          <w:w w:val="80"/>
          <w:u w:val="single" w:color="0070C0"/>
        </w:rPr>
        <w:t>https</w:t>
      </w:r>
      <w:hyperlink r:id="rId44">
        <w:r>
          <w:rPr>
            <w:rFonts w:ascii="Arial" w:hAnsi="Arial" w:cs="Arial"/>
            <w:color w:val="0070C0"/>
            <w:w w:val="80"/>
            <w:u w:val="single" w:color="0070C0"/>
          </w:rPr>
          <w:t>://w</w:t>
        </w:r>
      </w:hyperlink>
      <w:r>
        <w:rPr>
          <w:rFonts w:ascii="Arial" w:hAnsi="Arial" w:cs="Arial"/>
          <w:color w:val="0070C0"/>
          <w:w w:val="80"/>
          <w:u w:val="single" w:color="0070C0"/>
        </w:rPr>
        <w:t>ww</w:t>
      </w:r>
      <w:hyperlink r:id="rId45">
        <w:r>
          <w:rPr>
            <w:rFonts w:ascii="Arial" w:hAnsi="Arial" w:cs="Arial"/>
            <w:color w:val="0070C0"/>
            <w:w w:val="80"/>
            <w:u w:val="single" w:color="0070C0"/>
          </w:rPr>
          <w:t>.a</w:t>
        </w:r>
      </w:hyperlink>
      <w:r>
        <w:rPr>
          <w:rFonts w:ascii="Arial" w:hAnsi="Arial" w:cs="Arial"/>
          <w:color w:val="0070C0"/>
          <w:w w:val="80"/>
          <w:u w:val="single" w:color="0070C0"/>
        </w:rPr>
        <w:t>r</w:t>
      </w:r>
      <w:hyperlink r:id="rId46">
        <w:r>
          <w:rPr>
            <w:rFonts w:ascii="Arial" w:hAnsi="Arial" w:cs="Arial"/>
            <w:color w:val="0070C0"/>
            <w:w w:val="80"/>
            <w:u w:val="single" w:color="0070C0"/>
          </w:rPr>
          <w:t>chivogeneral.gov.co/sites/default/files/Estructura_Web/5_Consulte/Recursos/Publicacion</w:t>
        </w:r>
      </w:hyperlink>
      <w:r>
        <w:rPr>
          <w:rFonts w:ascii="Arial" w:hAnsi="Arial" w:cs="Arial"/>
          <w:color w:val="0070C0"/>
          <w:spacing w:val="1"/>
          <w:w w:val="80"/>
        </w:rPr>
        <w:t xml:space="preserve"> </w:t>
      </w:r>
      <w:proofErr w:type="spellStart"/>
      <w:r>
        <w:rPr>
          <w:rFonts w:ascii="Arial" w:hAnsi="Arial" w:cs="Arial"/>
          <w:color w:val="0070C0"/>
          <w:w w:val="90"/>
          <w:u w:val="single" w:color="0070C0"/>
        </w:rPr>
        <w:t>ees</w:t>
      </w:r>
      <w:proofErr w:type="spellEnd"/>
      <w:r>
        <w:rPr>
          <w:rFonts w:ascii="Arial" w:hAnsi="Arial" w:cs="Arial"/>
          <w:color w:val="0070C0"/>
          <w:w w:val="90"/>
          <w:u w:val="single" w:color="0070C0"/>
        </w:rPr>
        <w:t>/-</w:t>
      </w:r>
      <w:r>
        <w:rPr>
          <w:rFonts w:ascii="Arial" w:hAnsi="Arial" w:cs="Arial"/>
          <w:color w:val="0070C0"/>
          <w:spacing w:val="-7"/>
          <w:w w:val="90"/>
          <w:u w:val="single" w:color="0070C0"/>
        </w:rPr>
        <w:t xml:space="preserve"> </w:t>
      </w:r>
      <w:r>
        <w:rPr>
          <w:rFonts w:ascii="Arial" w:hAnsi="Arial" w:cs="Arial"/>
          <w:color w:val="0070C0"/>
          <w:w w:val="90"/>
          <w:u w:val="single" w:color="0070C0"/>
        </w:rPr>
        <w:t>Implementación</w:t>
      </w:r>
      <w:r>
        <w:rPr>
          <w:rFonts w:ascii="Arial" w:hAnsi="Arial" w:cs="Arial"/>
          <w:color w:val="0070C0"/>
          <w:spacing w:val="-6"/>
          <w:w w:val="90"/>
          <w:u w:val="single" w:color="0070C0"/>
        </w:rPr>
        <w:t xml:space="preserve"> </w:t>
      </w:r>
      <w:r>
        <w:rPr>
          <w:rFonts w:ascii="Arial" w:hAnsi="Arial" w:cs="Arial"/>
          <w:color w:val="0070C0"/>
          <w:w w:val="90"/>
          <w:u w:val="single" w:color="0070C0"/>
        </w:rPr>
        <w:t>SGDEA.pdf</w:t>
      </w:r>
    </w:p>
    <w:p w14:paraId="67AEF9F0" w14:textId="77777777" w:rsidR="00C24EDE" w:rsidRDefault="00C24EDE">
      <w:pPr>
        <w:pStyle w:val="Textoindependiente"/>
        <w:rPr>
          <w:rFonts w:ascii="Arial" w:hAnsi="Arial" w:cs="Arial"/>
        </w:rPr>
      </w:pPr>
    </w:p>
    <w:p w14:paraId="3EB74953"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41" w:name="_Toc121578062"/>
      <w:bookmarkStart w:id="642" w:name="_Toc121578255"/>
      <w:r>
        <w:rPr>
          <w:rFonts w:ascii="Arial" w:hAnsi="Arial" w:cs="Arial"/>
          <w:b/>
          <w:w w:val="80"/>
          <w:sz w:val="24"/>
          <w:szCs w:val="24"/>
        </w:rPr>
        <w:t>Congreso de Colombia. (1913, 29 de octubre).</w:t>
      </w:r>
      <w:bookmarkEnd w:id="641"/>
      <w:bookmarkEnd w:id="642"/>
    </w:p>
    <w:p w14:paraId="1884C687" w14:textId="77777777" w:rsidR="00C24EDE" w:rsidRDefault="00C71A7F">
      <w:pPr>
        <w:pStyle w:val="Textoindependiente"/>
        <w:ind w:left="820" w:right="1312"/>
        <w:rPr>
          <w:rFonts w:ascii="Arial" w:hAnsi="Arial" w:cs="Arial"/>
        </w:rPr>
      </w:pPr>
      <w:r>
        <w:rPr>
          <w:rFonts w:ascii="Arial" w:hAnsi="Arial" w:cs="Arial"/>
          <w:w w:val="80"/>
        </w:rPr>
        <w:t>Ley</w:t>
      </w:r>
      <w:r>
        <w:rPr>
          <w:rFonts w:ascii="Arial" w:hAnsi="Arial" w:cs="Arial"/>
          <w:spacing w:val="14"/>
          <w:w w:val="80"/>
        </w:rPr>
        <w:t xml:space="preserve"> </w:t>
      </w:r>
      <w:r>
        <w:rPr>
          <w:rFonts w:ascii="Arial" w:hAnsi="Arial" w:cs="Arial"/>
          <w:w w:val="80"/>
        </w:rPr>
        <w:t>43</w:t>
      </w:r>
      <w:r>
        <w:rPr>
          <w:rFonts w:ascii="Arial" w:hAnsi="Arial" w:cs="Arial"/>
          <w:spacing w:val="14"/>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1913</w:t>
      </w:r>
      <w:r>
        <w:rPr>
          <w:rFonts w:ascii="Arial" w:hAnsi="Arial" w:cs="Arial"/>
          <w:spacing w:val="15"/>
          <w:w w:val="80"/>
        </w:rPr>
        <w:t xml:space="preserve"> </w:t>
      </w:r>
      <w:r>
        <w:rPr>
          <w:rFonts w:ascii="Arial" w:hAnsi="Arial" w:cs="Arial"/>
          <w:w w:val="80"/>
        </w:rPr>
        <w:t>(29</w:t>
      </w:r>
      <w:r>
        <w:rPr>
          <w:rFonts w:ascii="Arial" w:hAnsi="Arial" w:cs="Arial"/>
          <w:spacing w:val="14"/>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octubre)</w:t>
      </w:r>
      <w:r>
        <w:rPr>
          <w:rFonts w:ascii="Arial" w:hAnsi="Arial" w:cs="Arial"/>
          <w:spacing w:val="15"/>
          <w:w w:val="80"/>
        </w:rPr>
        <w:t xml:space="preserve"> </w:t>
      </w:r>
      <w:r>
        <w:rPr>
          <w:rFonts w:ascii="Arial" w:hAnsi="Arial" w:cs="Arial"/>
          <w:w w:val="80"/>
        </w:rPr>
        <w:t>que</w:t>
      </w:r>
      <w:r>
        <w:rPr>
          <w:rFonts w:ascii="Arial" w:hAnsi="Arial" w:cs="Arial"/>
          <w:spacing w:val="14"/>
          <w:w w:val="80"/>
        </w:rPr>
        <w:t xml:space="preserve"> </w:t>
      </w:r>
      <w:r>
        <w:rPr>
          <w:rFonts w:ascii="Arial" w:hAnsi="Arial" w:cs="Arial"/>
          <w:w w:val="80"/>
        </w:rPr>
        <w:t>provee</w:t>
      </w:r>
      <w:r>
        <w:rPr>
          <w:rFonts w:ascii="Arial" w:hAnsi="Arial" w:cs="Arial"/>
          <w:spacing w:val="14"/>
          <w:w w:val="80"/>
        </w:rPr>
        <w:t xml:space="preserve"> </w:t>
      </w:r>
      <w:r>
        <w:rPr>
          <w:rFonts w:ascii="Arial" w:hAnsi="Arial" w:cs="Arial"/>
          <w:w w:val="80"/>
        </w:rPr>
        <w:t>la</w:t>
      </w:r>
      <w:r>
        <w:rPr>
          <w:rFonts w:ascii="Arial" w:hAnsi="Arial" w:cs="Arial"/>
          <w:spacing w:val="15"/>
          <w:w w:val="80"/>
        </w:rPr>
        <w:t xml:space="preserve"> </w:t>
      </w:r>
      <w:r>
        <w:rPr>
          <w:rFonts w:ascii="Arial" w:hAnsi="Arial" w:cs="Arial"/>
          <w:w w:val="80"/>
        </w:rPr>
        <w:t>conservación</w:t>
      </w:r>
      <w:r>
        <w:rPr>
          <w:rFonts w:ascii="Arial" w:hAnsi="Arial" w:cs="Arial"/>
          <w:spacing w:val="14"/>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ciertos</w:t>
      </w:r>
      <w:r>
        <w:rPr>
          <w:rFonts w:ascii="Arial" w:hAnsi="Arial" w:cs="Arial"/>
          <w:spacing w:val="15"/>
          <w:w w:val="80"/>
        </w:rPr>
        <w:t xml:space="preserve"> </w:t>
      </w:r>
      <w:r>
        <w:rPr>
          <w:rFonts w:ascii="Arial" w:hAnsi="Arial" w:cs="Arial"/>
          <w:w w:val="80"/>
        </w:rPr>
        <w:t>documentos</w:t>
      </w:r>
      <w:r>
        <w:rPr>
          <w:rFonts w:ascii="Arial" w:hAnsi="Arial" w:cs="Arial"/>
          <w:spacing w:val="14"/>
          <w:w w:val="80"/>
        </w:rPr>
        <w:t xml:space="preserve"> </w:t>
      </w:r>
      <w:r>
        <w:rPr>
          <w:rFonts w:ascii="Arial" w:hAnsi="Arial" w:cs="Arial"/>
          <w:w w:val="80"/>
        </w:rPr>
        <w:t>oficiales.</w:t>
      </w:r>
      <w:r>
        <w:rPr>
          <w:rFonts w:ascii="Arial" w:hAnsi="Arial" w:cs="Arial"/>
          <w:spacing w:val="-48"/>
          <w:w w:val="80"/>
        </w:rPr>
        <w:t xml:space="preserve"> </w:t>
      </w:r>
      <w:r>
        <w:rPr>
          <w:rFonts w:ascii="Arial" w:hAnsi="Arial" w:cs="Arial"/>
          <w:color w:val="0070C0"/>
          <w:w w:val="90"/>
          <w:u w:val="single" w:color="0070C0"/>
        </w:rPr>
        <w:t>http://www.suin-juriscol.gov.co/viewDocument.asp?ruta=Leyes/1597635</w:t>
      </w:r>
    </w:p>
    <w:p w14:paraId="38C0E68F" w14:textId="77777777" w:rsidR="00C24EDE" w:rsidRDefault="00C24EDE">
      <w:pPr>
        <w:pStyle w:val="Textoindependiente"/>
        <w:rPr>
          <w:rFonts w:ascii="Arial" w:hAnsi="Arial" w:cs="Arial"/>
        </w:rPr>
      </w:pPr>
    </w:p>
    <w:p w14:paraId="5B59DAA8"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43" w:name="_Toc121578256"/>
      <w:bookmarkStart w:id="644" w:name="_Toc121578063"/>
      <w:r>
        <w:rPr>
          <w:rFonts w:ascii="Arial" w:hAnsi="Arial" w:cs="Arial"/>
          <w:b/>
          <w:w w:val="80"/>
          <w:sz w:val="24"/>
          <w:szCs w:val="24"/>
        </w:rPr>
        <w:t>Congreso de Colombia. (1936, 22 de enero).</w:t>
      </w:r>
      <w:bookmarkEnd w:id="643"/>
      <w:bookmarkEnd w:id="644"/>
    </w:p>
    <w:p w14:paraId="21264FA7" w14:textId="77777777" w:rsidR="00C24EDE" w:rsidRDefault="00C71A7F">
      <w:pPr>
        <w:pStyle w:val="Textoindependiente"/>
        <w:ind w:left="820" w:right="319"/>
        <w:rPr>
          <w:rFonts w:ascii="Arial" w:hAnsi="Arial" w:cs="Arial"/>
        </w:rPr>
      </w:pPr>
      <w:r>
        <w:rPr>
          <w:rFonts w:ascii="Arial" w:hAnsi="Arial" w:cs="Arial"/>
          <w:w w:val="85"/>
        </w:rPr>
        <w:t>Ley 14</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1936</w:t>
      </w:r>
      <w:r>
        <w:rPr>
          <w:rFonts w:ascii="Arial" w:hAnsi="Arial" w:cs="Arial"/>
          <w:spacing w:val="1"/>
          <w:w w:val="85"/>
        </w:rPr>
        <w:t xml:space="preserve"> </w:t>
      </w:r>
      <w:r>
        <w:rPr>
          <w:rFonts w:ascii="Arial" w:hAnsi="Arial" w:cs="Arial"/>
          <w:w w:val="85"/>
        </w:rPr>
        <w:t>(22</w:t>
      </w:r>
      <w:r>
        <w:rPr>
          <w:rFonts w:ascii="Arial" w:hAnsi="Arial" w:cs="Arial"/>
          <w:spacing w:val="1"/>
          <w:w w:val="85"/>
        </w:rPr>
        <w:t xml:space="preserve"> </w:t>
      </w:r>
      <w:r>
        <w:rPr>
          <w:rFonts w:ascii="Arial" w:hAnsi="Arial" w:cs="Arial"/>
          <w:w w:val="85"/>
        </w:rPr>
        <w:t>de</w:t>
      </w:r>
      <w:r>
        <w:rPr>
          <w:rFonts w:ascii="Arial" w:hAnsi="Arial" w:cs="Arial"/>
          <w:spacing w:val="1"/>
          <w:w w:val="85"/>
        </w:rPr>
        <w:t xml:space="preserve"> </w:t>
      </w:r>
      <w:r>
        <w:rPr>
          <w:rFonts w:ascii="Arial" w:hAnsi="Arial" w:cs="Arial"/>
          <w:w w:val="85"/>
        </w:rPr>
        <w:t>enero)</w:t>
      </w:r>
      <w:r>
        <w:rPr>
          <w:rFonts w:ascii="Arial" w:hAnsi="Arial" w:cs="Arial"/>
          <w:spacing w:val="1"/>
          <w:w w:val="85"/>
        </w:rPr>
        <w:t xml:space="preserve"> </w:t>
      </w:r>
      <w:r>
        <w:rPr>
          <w:rFonts w:ascii="Arial" w:hAnsi="Arial" w:cs="Arial"/>
          <w:w w:val="85"/>
        </w:rPr>
        <w:t>por</w:t>
      </w:r>
      <w:r>
        <w:rPr>
          <w:rFonts w:ascii="Arial" w:hAnsi="Arial" w:cs="Arial"/>
          <w:spacing w:val="1"/>
          <w:w w:val="85"/>
        </w:rPr>
        <w:t xml:space="preserve"> </w:t>
      </w:r>
      <w:r>
        <w:rPr>
          <w:rFonts w:ascii="Arial" w:hAnsi="Arial" w:cs="Arial"/>
          <w:w w:val="85"/>
        </w:rPr>
        <w:t>la</w:t>
      </w:r>
      <w:r>
        <w:rPr>
          <w:rFonts w:ascii="Arial" w:hAnsi="Arial" w:cs="Arial"/>
          <w:spacing w:val="1"/>
          <w:w w:val="85"/>
        </w:rPr>
        <w:t xml:space="preserve"> </w:t>
      </w:r>
      <w:r>
        <w:rPr>
          <w:rFonts w:ascii="Arial" w:hAnsi="Arial" w:cs="Arial"/>
          <w:w w:val="85"/>
        </w:rPr>
        <w:t>cual</w:t>
      </w:r>
      <w:r>
        <w:rPr>
          <w:rFonts w:ascii="Arial" w:hAnsi="Arial" w:cs="Arial"/>
          <w:spacing w:val="1"/>
          <w:w w:val="85"/>
        </w:rPr>
        <w:t xml:space="preserve"> </w:t>
      </w:r>
      <w:r>
        <w:rPr>
          <w:rFonts w:ascii="Arial" w:hAnsi="Arial" w:cs="Arial"/>
          <w:w w:val="85"/>
        </w:rPr>
        <w:t>se</w:t>
      </w:r>
      <w:r>
        <w:rPr>
          <w:rFonts w:ascii="Arial" w:hAnsi="Arial" w:cs="Arial"/>
          <w:spacing w:val="1"/>
          <w:w w:val="85"/>
        </w:rPr>
        <w:t xml:space="preserve"> </w:t>
      </w:r>
      <w:r>
        <w:rPr>
          <w:rFonts w:ascii="Arial" w:hAnsi="Arial" w:cs="Arial"/>
          <w:w w:val="85"/>
        </w:rPr>
        <w:t>autoriza</w:t>
      </w:r>
      <w:r>
        <w:rPr>
          <w:rFonts w:ascii="Arial" w:hAnsi="Arial" w:cs="Arial"/>
          <w:spacing w:val="1"/>
          <w:w w:val="85"/>
        </w:rPr>
        <w:t xml:space="preserve"> </w:t>
      </w:r>
      <w:r>
        <w:rPr>
          <w:rFonts w:ascii="Arial" w:hAnsi="Arial" w:cs="Arial"/>
          <w:w w:val="85"/>
        </w:rPr>
        <w:t>al</w:t>
      </w:r>
      <w:r>
        <w:rPr>
          <w:rFonts w:ascii="Arial" w:hAnsi="Arial" w:cs="Arial"/>
          <w:spacing w:val="1"/>
          <w:w w:val="85"/>
        </w:rPr>
        <w:t xml:space="preserve"> </w:t>
      </w:r>
      <w:r>
        <w:rPr>
          <w:rFonts w:ascii="Arial" w:hAnsi="Arial" w:cs="Arial"/>
          <w:w w:val="85"/>
        </w:rPr>
        <w:t>Poder</w:t>
      </w:r>
      <w:r>
        <w:rPr>
          <w:rFonts w:ascii="Arial" w:hAnsi="Arial" w:cs="Arial"/>
          <w:spacing w:val="1"/>
          <w:w w:val="85"/>
        </w:rPr>
        <w:t xml:space="preserve"> </w:t>
      </w:r>
      <w:r>
        <w:rPr>
          <w:rFonts w:ascii="Arial" w:hAnsi="Arial" w:cs="Arial"/>
          <w:w w:val="85"/>
        </w:rPr>
        <w:t>Ejecutivo</w:t>
      </w:r>
      <w:r>
        <w:rPr>
          <w:rFonts w:ascii="Arial" w:hAnsi="Arial" w:cs="Arial"/>
          <w:spacing w:val="1"/>
          <w:w w:val="85"/>
        </w:rPr>
        <w:t xml:space="preserve"> </w:t>
      </w:r>
      <w:r>
        <w:rPr>
          <w:rFonts w:ascii="Arial" w:hAnsi="Arial" w:cs="Arial"/>
          <w:w w:val="85"/>
        </w:rPr>
        <w:t>a</w:t>
      </w:r>
      <w:r>
        <w:rPr>
          <w:rFonts w:ascii="Arial" w:hAnsi="Arial" w:cs="Arial"/>
          <w:spacing w:val="1"/>
          <w:w w:val="85"/>
        </w:rPr>
        <w:t xml:space="preserve"> </w:t>
      </w:r>
      <w:r>
        <w:rPr>
          <w:rFonts w:ascii="Arial" w:hAnsi="Arial" w:cs="Arial"/>
          <w:w w:val="85"/>
        </w:rPr>
        <w:t>adherir</w:t>
      </w:r>
      <w:r>
        <w:rPr>
          <w:rFonts w:ascii="Arial" w:hAnsi="Arial" w:cs="Arial"/>
          <w:spacing w:val="1"/>
          <w:w w:val="85"/>
        </w:rPr>
        <w:t xml:space="preserve"> </w:t>
      </w:r>
      <w:r>
        <w:rPr>
          <w:rFonts w:ascii="Arial" w:hAnsi="Arial" w:cs="Arial"/>
          <w:w w:val="85"/>
        </w:rPr>
        <w:t>el</w:t>
      </w:r>
      <w:r>
        <w:rPr>
          <w:rFonts w:ascii="Arial" w:hAnsi="Arial" w:cs="Arial"/>
          <w:spacing w:val="1"/>
          <w:w w:val="85"/>
        </w:rPr>
        <w:t xml:space="preserve"> </w:t>
      </w:r>
      <w:r>
        <w:rPr>
          <w:rFonts w:ascii="Arial" w:hAnsi="Arial" w:cs="Arial"/>
          <w:w w:val="85"/>
        </w:rPr>
        <w:t>Tratado</w:t>
      </w:r>
      <w:r>
        <w:rPr>
          <w:rFonts w:ascii="Arial" w:hAnsi="Arial" w:cs="Arial"/>
          <w:spacing w:val="1"/>
          <w:w w:val="85"/>
        </w:rPr>
        <w:t xml:space="preserve"> </w:t>
      </w:r>
      <w:r>
        <w:rPr>
          <w:rFonts w:ascii="Arial" w:hAnsi="Arial" w:cs="Arial"/>
          <w:w w:val="85"/>
        </w:rPr>
        <w:t>sobre</w:t>
      </w:r>
      <w:r>
        <w:rPr>
          <w:rFonts w:ascii="Arial" w:hAnsi="Arial" w:cs="Arial"/>
          <w:spacing w:val="1"/>
          <w:w w:val="85"/>
        </w:rPr>
        <w:t xml:space="preserve"> </w:t>
      </w:r>
      <w:r>
        <w:rPr>
          <w:rFonts w:ascii="Arial" w:hAnsi="Arial" w:cs="Arial"/>
          <w:w w:val="85"/>
        </w:rPr>
        <w:t>la</w:t>
      </w:r>
      <w:r>
        <w:rPr>
          <w:rFonts w:ascii="Arial" w:hAnsi="Arial" w:cs="Arial"/>
          <w:spacing w:val="-51"/>
          <w:w w:val="85"/>
        </w:rPr>
        <w:t xml:space="preserve"> </w:t>
      </w:r>
      <w:r>
        <w:rPr>
          <w:rFonts w:ascii="Arial" w:hAnsi="Arial" w:cs="Arial"/>
          <w:w w:val="90"/>
        </w:rPr>
        <w:t>protección</w:t>
      </w:r>
      <w:r>
        <w:rPr>
          <w:rFonts w:ascii="Arial" w:hAnsi="Arial" w:cs="Arial"/>
          <w:spacing w:val="-7"/>
          <w:w w:val="90"/>
        </w:rPr>
        <w:t xml:space="preserve"> </w:t>
      </w:r>
      <w:r>
        <w:rPr>
          <w:rFonts w:ascii="Arial" w:hAnsi="Arial" w:cs="Arial"/>
          <w:w w:val="90"/>
        </w:rPr>
        <w:t>de</w:t>
      </w:r>
      <w:r>
        <w:rPr>
          <w:rFonts w:ascii="Arial" w:hAnsi="Arial" w:cs="Arial"/>
          <w:spacing w:val="-7"/>
          <w:w w:val="90"/>
        </w:rPr>
        <w:t xml:space="preserve"> </w:t>
      </w:r>
      <w:r>
        <w:rPr>
          <w:rFonts w:ascii="Arial" w:hAnsi="Arial" w:cs="Arial"/>
          <w:w w:val="90"/>
        </w:rPr>
        <w:t>muebles</w:t>
      </w:r>
      <w:r>
        <w:rPr>
          <w:rFonts w:ascii="Arial" w:hAnsi="Arial" w:cs="Arial"/>
          <w:spacing w:val="-7"/>
          <w:w w:val="90"/>
        </w:rPr>
        <w:t xml:space="preserve"> </w:t>
      </w:r>
      <w:r>
        <w:rPr>
          <w:rFonts w:ascii="Arial" w:hAnsi="Arial" w:cs="Arial"/>
          <w:w w:val="90"/>
        </w:rPr>
        <w:t>de</w:t>
      </w:r>
      <w:r>
        <w:rPr>
          <w:rFonts w:ascii="Arial" w:hAnsi="Arial" w:cs="Arial"/>
          <w:spacing w:val="-6"/>
          <w:w w:val="90"/>
        </w:rPr>
        <w:t xml:space="preserve"> </w:t>
      </w:r>
      <w:r>
        <w:rPr>
          <w:rFonts w:ascii="Arial" w:hAnsi="Arial" w:cs="Arial"/>
          <w:w w:val="90"/>
        </w:rPr>
        <w:t>valor</w:t>
      </w:r>
      <w:r>
        <w:rPr>
          <w:rFonts w:ascii="Arial" w:hAnsi="Arial" w:cs="Arial"/>
          <w:spacing w:val="-7"/>
          <w:w w:val="90"/>
        </w:rPr>
        <w:t xml:space="preserve"> </w:t>
      </w:r>
      <w:r>
        <w:rPr>
          <w:rFonts w:ascii="Arial" w:hAnsi="Arial" w:cs="Arial"/>
          <w:w w:val="90"/>
        </w:rPr>
        <w:t>histórico.</w:t>
      </w:r>
    </w:p>
    <w:p w14:paraId="55CA6D5E" w14:textId="77777777" w:rsidR="00C24EDE" w:rsidRDefault="00C71A7F">
      <w:pPr>
        <w:pStyle w:val="Textoindependiente"/>
        <w:ind w:left="820"/>
        <w:rPr>
          <w:rFonts w:ascii="Arial" w:hAnsi="Arial" w:cs="Arial"/>
        </w:rPr>
      </w:pPr>
      <w:r>
        <w:rPr>
          <w:rFonts w:ascii="Arial" w:hAnsi="Arial" w:cs="Arial"/>
          <w:color w:val="0070C0"/>
          <w:w w:val="90"/>
          <w:u w:val="single" w:color="0070C0"/>
        </w:rPr>
        <w:t>http://www.suin-juriscol.gov.co/viewDocument.asp?ruta=Leyes/1570170</w:t>
      </w:r>
    </w:p>
    <w:p w14:paraId="51D295B9" w14:textId="77777777" w:rsidR="00C24EDE" w:rsidRDefault="00C24EDE">
      <w:pPr>
        <w:pStyle w:val="Textoindependiente"/>
        <w:rPr>
          <w:rFonts w:ascii="Arial" w:hAnsi="Arial" w:cs="Arial"/>
        </w:rPr>
      </w:pPr>
    </w:p>
    <w:p w14:paraId="16C6CD99"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45" w:name="_Toc121578064"/>
      <w:bookmarkStart w:id="646" w:name="_Toc121578257"/>
      <w:r>
        <w:rPr>
          <w:rFonts w:ascii="Arial" w:hAnsi="Arial" w:cs="Arial"/>
          <w:b/>
          <w:w w:val="80"/>
          <w:sz w:val="24"/>
          <w:szCs w:val="24"/>
        </w:rPr>
        <w:t xml:space="preserve">Congreso de Colombia. (1999, 18 de agosto). Ley 527 de 1999 (18 de </w:t>
      </w:r>
      <w:proofErr w:type="gramStart"/>
      <w:r>
        <w:rPr>
          <w:rFonts w:ascii="Arial" w:hAnsi="Arial" w:cs="Arial"/>
          <w:b/>
          <w:w w:val="80"/>
          <w:sz w:val="24"/>
          <w:szCs w:val="24"/>
        </w:rPr>
        <w:t>Agosto</w:t>
      </w:r>
      <w:proofErr w:type="gramEnd"/>
      <w:r>
        <w:rPr>
          <w:rFonts w:ascii="Arial" w:hAnsi="Arial" w:cs="Arial"/>
          <w:b/>
          <w:w w:val="80"/>
          <w:sz w:val="24"/>
          <w:szCs w:val="24"/>
        </w:rPr>
        <w:t>).</w:t>
      </w:r>
      <w:bookmarkEnd w:id="645"/>
      <w:bookmarkEnd w:id="646"/>
    </w:p>
    <w:p w14:paraId="63CA35EE" w14:textId="77777777" w:rsidR="00C24EDE" w:rsidRDefault="00C71A7F">
      <w:pPr>
        <w:pStyle w:val="Textoindependiente"/>
        <w:ind w:left="820" w:right="322"/>
        <w:rPr>
          <w:rFonts w:ascii="Arial" w:hAnsi="Arial" w:cs="Arial"/>
        </w:rPr>
      </w:pPr>
      <w:r>
        <w:rPr>
          <w:rFonts w:ascii="Arial" w:hAnsi="Arial" w:cs="Arial"/>
          <w:w w:val="85"/>
        </w:rPr>
        <w:t>Por medio de la cual se define y reglamenta el acceso y uso de los mensajes de datos, del comercio</w:t>
      </w:r>
      <w:r>
        <w:rPr>
          <w:rFonts w:ascii="Arial" w:hAnsi="Arial" w:cs="Arial"/>
          <w:spacing w:val="-52"/>
          <w:w w:val="85"/>
        </w:rPr>
        <w:t xml:space="preserve"> </w:t>
      </w:r>
      <w:r>
        <w:rPr>
          <w:rFonts w:ascii="Arial" w:hAnsi="Arial" w:cs="Arial"/>
          <w:w w:val="85"/>
        </w:rPr>
        <w:t>electrónico y de las firmas digitales, y se establecen las entidades de certificación y se dictan otras</w:t>
      </w:r>
      <w:r>
        <w:rPr>
          <w:rFonts w:ascii="Arial" w:hAnsi="Arial" w:cs="Arial"/>
          <w:spacing w:val="1"/>
          <w:w w:val="85"/>
        </w:rPr>
        <w:t xml:space="preserve"> </w:t>
      </w:r>
      <w:r>
        <w:rPr>
          <w:rFonts w:ascii="Arial" w:hAnsi="Arial" w:cs="Arial"/>
          <w:w w:val="90"/>
        </w:rPr>
        <w:t>disposiciones.</w:t>
      </w:r>
    </w:p>
    <w:p w14:paraId="5F83D303" w14:textId="77777777" w:rsidR="00C24EDE" w:rsidRDefault="00E95CA4">
      <w:pPr>
        <w:pStyle w:val="Textoindependiente"/>
        <w:ind w:left="820"/>
        <w:rPr>
          <w:rFonts w:ascii="Arial" w:hAnsi="Arial" w:cs="Arial"/>
        </w:rPr>
      </w:pPr>
      <w:hyperlink r:id="rId47">
        <w:r w:rsidR="00C71A7F">
          <w:rPr>
            <w:rFonts w:ascii="Arial" w:hAnsi="Arial" w:cs="Arial"/>
            <w:color w:val="0070C0"/>
            <w:w w:val="90"/>
            <w:u w:val="single" w:color="0070C0"/>
          </w:rPr>
          <w:t>http://www.secretariasenado.gov.co/senado/basedoc/ley_0527_1999.htm</w:t>
        </w:r>
        <w:r w:rsidR="00C71A7F">
          <w:rPr>
            <w:rFonts w:ascii="Arial" w:hAnsi="Arial" w:cs="Arial"/>
            <w:color w:val="0070C0"/>
            <w:w w:val="90"/>
          </w:rPr>
          <w:t>l</w:t>
        </w:r>
      </w:hyperlink>
    </w:p>
    <w:p w14:paraId="5F42F4FA" w14:textId="77777777" w:rsidR="00C24EDE" w:rsidRDefault="00C24EDE">
      <w:pPr>
        <w:pStyle w:val="Textoindependiente"/>
        <w:rPr>
          <w:rFonts w:ascii="Arial" w:hAnsi="Arial" w:cs="Arial"/>
        </w:rPr>
      </w:pPr>
    </w:p>
    <w:p w14:paraId="26BD0153"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47" w:name="_Toc121578258"/>
      <w:bookmarkStart w:id="648" w:name="_Toc121578065"/>
      <w:r>
        <w:rPr>
          <w:rFonts w:ascii="Arial" w:hAnsi="Arial" w:cs="Arial"/>
          <w:b/>
          <w:w w:val="80"/>
          <w:sz w:val="24"/>
          <w:szCs w:val="24"/>
        </w:rPr>
        <w:t>Congreso de Colombia. (2000, 14 de julio). Ley 594 de 2000 (14 de Julio).</w:t>
      </w:r>
      <w:bookmarkEnd w:id="647"/>
      <w:bookmarkEnd w:id="648"/>
    </w:p>
    <w:p w14:paraId="3BE89336" w14:textId="77777777" w:rsidR="00C24EDE" w:rsidRDefault="00C71A7F">
      <w:pPr>
        <w:pStyle w:val="Textoindependiente"/>
        <w:ind w:left="820"/>
        <w:rPr>
          <w:rFonts w:ascii="Arial" w:hAnsi="Arial" w:cs="Arial"/>
        </w:rPr>
      </w:pPr>
      <w:r>
        <w:rPr>
          <w:rFonts w:ascii="Arial" w:hAnsi="Arial" w:cs="Arial"/>
          <w:w w:val="80"/>
        </w:rPr>
        <w:t>Por</w:t>
      </w:r>
      <w:r>
        <w:rPr>
          <w:rFonts w:ascii="Arial" w:hAnsi="Arial" w:cs="Arial"/>
          <w:spacing w:val="11"/>
          <w:w w:val="80"/>
        </w:rPr>
        <w:t xml:space="preserve"> </w:t>
      </w:r>
      <w:r>
        <w:rPr>
          <w:rFonts w:ascii="Arial" w:hAnsi="Arial" w:cs="Arial"/>
          <w:w w:val="80"/>
        </w:rPr>
        <w:t>medio</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cual</w:t>
      </w:r>
      <w:r>
        <w:rPr>
          <w:rFonts w:ascii="Arial" w:hAnsi="Arial" w:cs="Arial"/>
          <w:spacing w:val="12"/>
          <w:w w:val="80"/>
        </w:rPr>
        <w:t xml:space="preserve"> </w:t>
      </w:r>
      <w:r>
        <w:rPr>
          <w:rFonts w:ascii="Arial" w:hAnsi="Arial" w:cs="Arial"/>
          <w:w w:val="80"/>
        </w:rPr>
        <w:t>se</w:t>
      </w:r>
      <w:r>
        <w:rPr>
          <w:rFonts w:ascii="Arial" w:hAnsi="Arial" w:cs="Arial"/>
          <w:spacing w:val="12"/>
          <w:w w:val="80"/>
        </w:rPr>
        <w:t xml:space="preserve"> </w:t>
      </w:r>
      <w:r>
        <w:rPr>
          <w:rFonts w:ascii="Arial" w:hAnsi="Arial" w:cs="Arial"/>
          <w:w w:val="80"/>
        </w:rPr>
        <w:t>dicta</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Ley</w:t>
      </w:r>
      <w:r>
        <w:rPr>
          <w:rFonts w:ascii="Arial" w:hAnsi="Arial" w:cs="Arial"/>
          <w:spacing w:val="12"/>
          <w:w w:val="80"/>
        </w:rPr>
        <w:t xml:space="preserve"> </w:t>
      </w:r>
      <w:r>
        <w:rPr>
          <w:rFonts w:ascii="Arial" w:hAnsi="Arial" w:cs="Arial"/>
          <w:w w:val="80"/>
        </w:rPr>
        <w:t>General</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Archivos</w:t>
      </w:r>
      <w:r>
        <w:rPr>
          <w:rFonts w:ascii="Arial" w:hAnsi="Arial" w:cs="Arial"/>
          <w:spacing w:val="12"/>
          <w:w w:val="80"/>
        </w:rPr>
        <w:t xml:space="preserve"> </w:t>
      </w:r>
      <w:r>
        <w:rPr>
          <w:rFonts w:ascii="Arial" w:hAnsi="Arial" w:cs="Arial"/>
          <w:w w:val="80"/>
        </w:rPr>
        <w:t>y</w:t>
      </w:r>
      <w:r>
        <w:rPr>
          <w:rFonts w:ascii="Arial" w:hAnsi="Arial" w:cs="Arial"/>
          <w:spacing w:val="12"/>
          <w:w w:val="80"/>
        </w:rPr>
        <w:t xml:space="preserve"> </w:t>
      </w:r>
      <w:r>
        <w:rPr>
          <w:rFonts w:ascii="Arial" w:hAnsi="Arial" w:cs="Arial"/>
          <w:w w:val="80"/>
        </w:rPr>
        <w:t>se</w:t>
      </w:r>
      <w:r>
        <w:rPr>
          <w:rFonts w:ascii="Arial" w:hAnsi="Arial" w:cs="Arial"/>
          <w:spacing w:val="12"/>
          <w:w w:val="80"/>
        </w:rPr>
        <w:t xml:space="preserve"> </w:t>
      </w:r>
      <w:r>
        <w:rPr>
          <w:rFonts w:ascii="Arial" w:hAnsi="Arial" w:cs="Arial"/>
          <w:w w:val="80"/>
        </w:rPr>
        <w:t>dictan</w:t>
      </w:r>
      <w:r>
        <w:rPr>
          <w:rFonts w:ascii="Arial" w:hAnsi="Arial" w:cs="Arial"/>
          <w:spacing w:val="12"/>
          <w:w w:val="80"/>
        </w:rPr>
        <w:t xml:space="preserve"> </w:t>
      </w:r>
      <w:r>
        <w:rPr>
          <w:rFonts w:ascii="Arial" w:hAnsi="Arial" w:cs="Arial"/>
          <w:w w:val="80"/>
        </w:rPr>
        <w:t>otras</w:t>
      </w:r>
      <w:r>
        <w:rPr>
          <w:rFonts w:ascii="Arial" w:hAnsi="Arial" w:cs="Arial"/>
          <w:spacing w:val="12"/>
          <w:w w:val="80"/>
        </w:rPr>
        <w:t xml:space="preserve"> </w:t>
      </w:r>
      <w:r>
        <w:rPr>
          <w:rFonts w:ascii="Arial" w:hAnsi="Arial" w:cs="Arial"/>
          <w:w w:val="80"/>
        </w:rPr>
        <w:t>disposiciones.</w:t>
      </w:r>
      <w:r>
        <w:rPr>
          <w:rFonts w:ascii="Arial" w:hAnsi="Arial" w:cs="Arial"/>
          <w:spacing w:val="-48"/>
          <w:w w:val="80"/>
        </w:rPr>
        <w:t xml:space="preserve"> </w:t>
      </w:r>
      <w:hyperlink r:id="rId48">
        <w:r>
          <w:rPr>
            <w:rFonts w:ascii="Arial" w:hAnsi="Arial" w:cs="Arial"/>
            <w:color w:val="0070C0"/>
            <w:w w:val="90"/>
            <w:u w:val="single" w:color="0070C0"/>
          </w:rPr>
          <w:t>http://www.secretariasenado.gov.co/senado/basedoc/ley_0594_2000.htm</w:t>
        </w:r>
        <w:r>
          <w:rPr>
            <w:rFonts w:ascii="Arial" w:hAnsi="Arial" w:cs="Arial"/>
            <w:color w:val="0070C0"/>
            <w:w w:val="90"/>
          </w:rPr>
          <w:t>l</w:t>
        </w:r>
      </w:hyperlink>
    </w:p>
    <w:p w14:paraId="64645216" w14:textId="77777777" w:rsidR="00C24EDE" w:rsidRDefault="00C24EDE">
      <w:pPr>
        <w:pStyle w:val="Textoindependiente"/>
        <w:rPr>
          <w:rFonts w:ascii="Arial" w:hAnsi="Arial" w:cs="Arial"/>
        </w:rPr>
      </w:pPr>
    </w:p>
    <w:p w14:paraId="77ADFD2A" w14:textId="77777777" w:rsidR="00C24EDE" w:rsidRDefault="00C24EDE">
      <w:pPr>
        <w:pStyle w:val="Textoindependiente"/>
        <w:rPr>
          <w:rFonts w:ascii="Arial" w:hAnsi="Arial" w:cs="Arial"/>
        </w:rPr>
      </w:pPr>
    </w:p>
    <w:p w14:paraId="68D63907" w14:textId="77777777" w:rsidR="00C24EDE" w:rsidRDefault="00C24EDE">
      <w:pPr>
        <w:pStyle w:val="Textoindependiente"/>
        <w:rPr>
          <w:rFonts w:ascii="Arial" w:hAnsi="Arial" w:cs="Arial"/>
        </w:rPr>
      </w:pPr>
    </w:p>
    <w:p w14:paraId="7D56BCA6" w14:textId="77777777" w:rsidR="00C24EDE" w:rsidRDefault="00C71A7F">
      <w:pPr>
        <w:pStyle w:val="Prrafodelista"/>
        <w:numPr>
          <w:ilvl w:val="0"/>
          <w:numId w:val="45"/>
        </w:numPr>
        <w:tabs>
          <w:tab w:val="left" w:pos="820"/>
          <w:tab w:val="left" w:pos="821"/>
        </w:tabs>
        <w:ind w:right="845"/>
        <w:rPr>
          <w:rFonts w:ascii="Arial" w:hAnsi="Arial" w:cs="Arial"/>
          <w:sz w:val="24"/>
          <w:szCs w:val="24"/>
        </w:rPr>
      </w:pPr>
      <w:r>
        <w:rPr>
          <w:rFonts w:ascii="Arial" w:hAnsi="Arial" w:cs="Arial"/>
          <w:b/>
          <w:w w:val="80"/>
          <w:sz w:val="24"/>
          <w:szCs w:val="24"/>
        </w:rPr>
        <w:lastRenderedPageBreak/>
        <w:t>Congreso</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Colombia.</w:t>
      </w:r>
      <w:r>
        <w:rPr>
          <w:rFonts w:ascii="Arial" w:hAnsi="Arial" w:cs="Arial"/>
          <w:b/>
          <w:spacing w:val="14"/>
          <w:w w:val="80"/>
          <w:sz w:val="24"/>
          <w:szCs w:val="24"/>
        </w:rPr>
        <w:t xml:space="preserve"> </w:t>
      </w:r>
      <w:r>
        <w:rPr>
          <w:rFonts w:ascii="Arial" w:hAnsi="Arial" w:cs="Arial"/>
          <w:b/>
          <w:w w:val="80"/>
          <w:sz w:val="24"/>
          <w:szCs w:val="24"/>
        </w:rPr>
        <w:t>(2012,</w:t>
      </w:r>
      <w:r>
        <w:rPr>
          <w:rFonts w:ascii="Arial" w:hAnsi="Arial" w:cs="Arial"/>
          <w:b/>
          <w:spacing w:val="13"/>
          <w:w w:val="80"/>
          <w:sz w:val="24"/>
          <w:szCs w:val="24"/>
        </w:rPr>
        <w:t xml:space="preserve"> </w:t>
      </w:r>
      <w:r>
        <w:rPr>
          <w:rFonts w:ascii="Arial" w:hAnsi="Arial" w:cs="Arial"/>
          <w:b/>
          <w:w w:val="80"/>
          <w:sz w:val="24"/>
          <w:szCs w:val="24"/>
        </w:rPr>
        <w:t>17</w:t>
      </w:r>
      <w:r>
        <w:rPr>
          <w:rFonts w:ascii="Arial" w:hAnsi="Arial" w:cs="Arial"/>
          <w:b/>
          <w:spacing w:val="14"/>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octubre).</w:t>
      </w:r>
      <w:r>
        <w:rPr>
          <w:rFonts w:ascii="Arial" w:hAnsi="Arial" w:cs="Arial"/>
          <w:b/>
          <w:spacing w:val="13"/>
          <w:w w:val="80"/>
          <w:sz w:val="24"/>
          <w:szCs w:val="24"/>
        </w:rPr>
        <w:t xml:space="preserve"> </w:t>
      </w:r>
      <w:r>
        <w:rPr>
          <w:rFonts w:ascii="Arial" w:hAnsi="Arial" w:cs="Arial"/>
          <w:b/>
          <w:w w:val="80"/>
          <w:sz w:val="24"/>
          <w:szCs w:val="24"/>
        </w:rPr>
        <w:t>Ley</w:t>
      </w:r>
      <w:r>
        <w:rPr>
          <w:rFonts w:ascii="Arial" w:hAnsi="Arial" w:cs="Arial"/>
          <w:b/>
          <w:spacing w:val="14"/>
          <w:w w:val="80"/>
          <w:sz w:val="24"/>
          <w:szCs w:val="24"/>
        </w:rPr>
        <w:t xml:space="preserve"> </w:t>
      </w:r>
      <w:r>
        <w:rPr>
          <w:rFonts w:ascii="Arial" w:hAnsi="Arial" w:cs="Arial"/>
          <w:b/>
          <w:w w:val="80"/>
          <w:sz w:val="24"/>
          <w:szCs w:val="24"/>
        </w:rPr>
        <w:t>Estatutaria</w:t>
      </w:r>
      <w:r>
        <w:rPr>
          <w:rFonts w:ascii="Arial" w:hAnsi="Arial" w:cs="Arial"/>
          <w:b/>
          <w:spacing w:val="14"/>
          <w:w w:val="80"/>
          <w:sz w:val="24"/>
          <w:szCs w:val="24"/>
        </w:rPr>
        <w:t xml:space="preserve"> </w:t>
      </w:r>
      <w:r>
        <w:rPr>
          <w:rFonts w:ascii="Arial" w:hAnsi="Arial" w:cs="Arial"/>
          <w:b/>
          <w:w w:val="80"/>
          <w:sz w:val="24"/>
          <w:szCs w:val="24"/>
        </w:rPr>
        <w:t>1581</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2012</w:t>
      </w:r>
      <w:r>
        <w:rPr>
          <w:rFonts w:ascii="Arial" w:hAnsi="Arial" w:cs="Arial"/>
          <w:b/>
          <w:spacing w:val="12"/>
          <w:w w:val="80"/>
          <w:sz w:val="24"/>
          <w:szCs w:val="24"/>
        </w:rPr>
        <w:t xml:space="preserve"> </w:t>
      </w:r>
      <w:r>
        <w:rPr>
          <w:rFonts w:ascii="Arial" w:hAnsi="Arial" w:cs="Arial"/>
          <w:b/>
          <w:w w:val="80"/>
          <w:sz w:val="24"/>
          <w:szCs w:val="24"/>
        </w:rPr>
        <w:t>(17</w:t>
      </w:r>
      <w:r>
        <w:rPr>
          <w:rFonts w:ascii="Arial" w:hAnsi="Arial" w:cs="Arial"/>
          <w:b/>
          <w:spacing w:val="14"/>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octubre).</w:t>
      </w:r>
      <w:r>
        <w:rPr>
          <w:rFonts w:ascii="Arial" w:hAnsi="Arial" w:cs="Arial"/>
          <w:b/>
          <w:spacing w:val="-51"/>
          <w:w w:val="80"/>
          <w:sz w:val="24"/>
          <w:szCs w:val="24"/>
        </w:rPr>
        <w:t xml:space="preserve"> </w:t>
      </w:r>
      <w:r>
        <w:rPr>
          <w:rFonts w:ascii="Arial" w:hAnsi="Arial" w:cs="Arial"/>
          <w:w w:val="80"/>
          <w:sz w:val="24"/>
          <w:szCs w:val="24"/>
        </w:rPr>
        <w:t>Por</w:t>
      </w:r>
      <w:r>
        <w:rPr>
          <w:rFonts w:ascii="Arial" w:hAnsi="Arial" w:cs="Arial"/>
          <w:spacing w:val="7"/>
          <w:w w:val="80"/>
          <w:sz w:val="24"/>
          <w:szCs w:val="24"/>
        </w:rPr>
        <w:t xml:space="preserve"> </w:t>
      </w:r>
      <w:r>
        <w:rPr>
          <w:rFonts w:ascii="Arial" w:hAnsi="Arial" w:cs="Arial"/>
          <w:w w:val="80"/>
          <w:sz w:val="24"/>
          <w:szCs w:val="24"/>
        </w:rPr>
        <w:t>la</w:t>
      </w:r>
      <w:r>
        <w:rPr>
          <w:rFonts w:ascii="Arial" w:hAnsi="Arial" w:cs="Arial"/>
          <w:spacing w:val="7"/>
          <w:w w:val="80"/>
          <w:sz w:val="24"/>
          <w:szCs w:val="24"/>
        </w:rPr>
        <w:t xml:space="preserve"> </w:t>
      </w:r>
      <w:r>
        <w:rPr>
          <w:rFonts w:ascii="Arial" w:hAnsi="Arial" w:cs="Arial"/>
          <w:w w:val="80"/>
          <w:sz w:val="24"/>
          <w:szCs w:val="24"/>
        </w:rPr>
        <w:t>cual</w:t>
      </w:r>
      <w:r>
        <w:rPr>
          <w:rFonts w:ascii="Arial" w:hAnsi="Arial" w:cs="Arial"/>
          <w:spacing w:val="7"/>
          <w:w w:val="80"/>
          <w:sz w:val="24"/>
          <w:szCs w:val="24"/>
        </w:rPr>
        <w:t xml:space="preserve"> </w:t>
      </w:r>
      <w:r>
        <w:rPr>
          <w:rFonts w:ascii="Arial" w:hAnsi="Arial" w:cs="Arial"/>
          <w:w w:val="80"/>
          <w:sz w:val="24"/>
          <w:szCs w:val="24"/>
        </w:rPr>
        <w:t>se</w:t>
      </w:r>
      <w:r>
        <w:rPr>
          <w:rFonts w:ascii="Arial" w:hAnsi="Arial" w:cs="Arial"/>
          <w:spacing w:val="8"/>
          <w:w w:val="80"/>
          <w:sz w:val="24"/>
          <w:szCs w:val="24"/>
        </w:rPr>
        <w:t xml:space="preserve"> </w:t>
      </w:r>
      <w:r>
        <w:rPr>
          <w:rFonts w:ascii="Arial" w:hAnsi="Arial" w:cs="Arial"/>
          <w:w w:val="80"/>
          <w:sz w:val="24"/>
          <w:szCs w:val="24"/>
        </w:rPr>
        <w:t>dictan</w:t>
      </w:r>
      <w:r>
        <w:rPr>
          <w:rFonts w:ascii="Arial" w:hAnsi="Arial" w:cs="Arial"/>
          <w:spacing w:val="7"/>
          <w:w w:val="80"/>
          <w:sz w:val="24"/>
          <w:szCs w:val="24"/>
        </w:rPr>
        <w:t xml:space="preserve"> </w:t>
      </w:r>
      <w:r>
        <w:rPr>
          <w:rFonts w:ascii="Arial" w:hAnsi="Arial" w:cs="Arial"/>
          <w:w w:val="80"/>
          <w:sz w:val="24"/>
          <w:szCs w:val="24"/>
        </w:rPr>
        <w:t>disposiciones</w:t>
      </w:r>
      <w:r>
        <w:rPr>
          <w:rFonts w:ascii="Arial" w:hAnsi="Arial" w:cs="Arial"/>
          <w:spacing w:val="7"/>
          <w:w w:val="80"/>
          <w:sz w:val="24"/>
          <w:szCs w:val="24"/>
        </w:rPr>
        <w:t xml:space="preserve"> </w:t>
      </w:r>
      <w:r>
        <w:rPr>
          <w:rFonts w:ascii="Arial" w:hAnsi="Arial" w:cs="Arial"/>
          <w:w w:val="80"/>
          <w:sz w:val="24"/>
          <w:szCs w:val="24"/>
        </w:rPr>
        <w:t>generales</w:t>
      </w:r>
      <w:r>
        <w:rPr>
          <w:rFonts w:ascii="Arial" w:hAnsi="Arial" w:cs="Arial"/>
          <w:spacing w:val="8"/>
          <w:w w:val="80"/>
          <w:sz w:val="24"/>
          <w:szCs w:val="24"/>
        </w:rPr>
        <w:t xml:space="preserve"> </w:t>
      </w:r>
      <w:r>
        <w:rPr>
          <w:rFonts w:ascii="Arial" w:hAnsi="Arial" w:cs="Arial"/>
          <w:w w:val="80"/>
          <w:sz w:val="24"/>
          <w:szCs w:val="24"/>
        </w:rPr>
        <w:t>para</w:t>
      </w:r>
      <w:r>
        <w:rPr>
          <w:rFonts w:ascii="Arial" w:hAnsi="Arial" w:cs="Arial"/>
          <w:spacing w:val="7"/>
          <w:w w:val="80"/>
          <w:sz w:val="24"/>
          <w:szCs w:val="24"/>
        </w:rPr>
        <w:t xml:space="preserve"> </w:t>
      </w:r>
      <w:r>
        <w:rPr>
          <w:rFonts w:ascii="Arial" w:hAnsi="Arial" w:cs="Arial"/>
          <w:w w:val="80"/>
          <w:sz w:val="24"/>
          <w:szCs w:val="24"/>
        </w:rPr>
        <w:t>la</w:t>
      </w:r>
      <w:r>
        <w:rPr>
          <w:rFonts w:ascii="Arial" w:hAnsi="Arial" w:cs="Arial"/>
          <w:spacing w:val="7"/>
          <w:w w:val="80"/>
          <w:sz w:val="24"/>
          <w:szCs w:val="24"/>
        </w:rPr>
        <w:t xml:space="preserve"> </w:t>
      </w:r>
      <w:r>
        <w:rPr>
          <w:rFonts w:ascii="Arial" w:hAnsi="Arial" w:cs="Arial"/>
          <w:w w:val="80"/>
          <w:sz w:val="24"/>
          <w:szCs w:val="24"/>
        </w:rPr>
        <w:t>protección</w:t>
      </w:r>
      <w:r>
        <w:rPr>
          <w:rFonts w:ascii="Arial" w:hAnsi="Arial" w:cs="Arial"/>
          <w:spacing w:val="8"/>
          <w:w w:val="80"/>
          <w:sz w:val="24"/>
          <w:szCs w:val="24"/>
        </w:rPr>
        <w:t xml:space="preserve"> </w:t>
      </w:r>
      <w:r>
        <w:rPr>
          <w:rFonts w:ascii="Arial" w:hAnsi="Arial" w:cs="Arial"/>
          <w:w w:val="80"/>
          <w:sz w:val="24"/>
          <w:szCs w:val="24"/>
        </w:rPr>
        <w:t>de</w:t>
      </w:r>
      <w:r>
        <w:rPr>
          <w:rFonts w:ascii="Arial" w:hAnsi="Arial" w:cs="Arial"/>
          <w:spacing w:val="7"/>
          <w:w w:val="80"/>
          <w:sz w:val="24"/>
          <w:szCs w:val="24"/>
        </w:rPr>
        <w:t xml:space="preserve"> </w:t>
      </w:r>
      <w:r>
        <w:rPr>
          <w:rFonts w:ascii="Arial" w:hAnsi="Arial" w:cs="Arial"/>
          <w:w w:val="80"/>
          <w:sz w:val="24"/>
          <w:szCs w:val="24"/>
        </w:rPr>
        <w:t>datos</w:t>
      </w:r>
      <w:r>
        <w:rPr>
          <w:rFonts w:ascii="Arial" w:hAnsi="Arial" w:cs="Arial"/>
          <w:spacing w:val="7"/>
          <w:w w:val="80"/>
          <w:sz w:val="24"/>
          <w:szCs w:val="24"/>
        </w:rPr>
        <w:t xml:space="preserve"> </w:t>
      </w:r>
      <w:r>
        <w:rPr>
          <w:rFonts w:ascii="Arial" w:hAnsi="Arial" w:cs="Arial"/>
          <w:w w:val="80"/>
          <w:sz w:val="24"/>
          <w:szCs w:val="24"/>
        </w:rPr>
        <w:t>personales.</w:t>
      </w:r>
      <w:r>
        <w:rPr>
          <w:rFonts w:ascii="Arial" w:hAnsi="Arial" w:cs="Arial"/>
          <w:color w:val="0070C0"/>
          <w:spacing w:val="1"/>
          <w:w w:val="80"/>
          <w:sz w:val="24"/>
          <w:szCs w:val="24"/>
        </w:rPr>
        <w:t xml:space="preserve"> </w:t>
      </w:r>
      <w:hyperlink r:id="rId49">
        <w:r>
          <w:rPr>
            <w:rFonts w:ascii="Arial" w:hAnsi="Arial" w:cs="Arial"/>
            <w:color w:val="0070C0"/>
            <w:w w:val="90"/>
            <w:sz w:val="24"/>
            <w:szCs w:val="24"/>
            <w:u w:val="single" w:color="0070C0"/>
          </w:rPr>
          <w:t>http://www.secretariasenado.gov.co/senado/basedoc/ley_1581_2012.htm</w:t>
        </w:r>
        <w:r>
          <w:rPr>
            <w:rFonts w:ascii="Arial" w:hAnsi="Arial" w:cs="Arial"/>
            <w:color w:val="0070C0"/>
            <w:w w:val="90"/>
            <w:sz w:val="24"/>
            <w:szCs w:val="24"/>
          </w:rPr>
          <w:t>l.</w:t>
        </w:r>
      </w:hyperlink>
    </w:p>
    <w:p w14:paraId="039016DB" w14:textId="77777777" w:rsidR="00C24EDE" w:rsidRDefault="00C24EDE">
      <w:pPr>
        <w:pStyle w:val="Textoindependiente"/>
        <w:jc w:val="both"/>
        <w:rPr>
          <w:rFonts w:ascii="Arial" w:hAnsi="Arial" w:cs="Arial"/>
        </w:rPr>
      </w:pPr>
    </w:p>
    <w:p w14:paraId="49C98E6C" w14:textId="77777777" w:rsidR="00C24EDE" w:rsidRDefault="00C71A7F">
      <w:pPr>
        <w:pStyle w:val="Prrafodelista"/>
        <w:numPr>
          <w:ilvl w:val="0"/>
          <w:numId w:val="45"/>
        </w:numPr>
        <w:tabs>
          <w:tab w:val="left" w:pos="820"/>
          <w:tab w:val="left" w:pos="821"/>
        </w:tabs>
        <w:ind w:hanging="361"/>
      </w:pPr>
      <w:bookmarkStart w:id="649" w:name="_Toc121578066"/>
      <w:bookmarkStart w:id="650" w:name="_Toc121578259"/>
      <w:r>
        <w:rPr>
          <w:rFonts w:ascii="Arial" w:hAnsi="Arial" w:cs="Arial"/>
          <w:b/>
          <w:w w:val="80"/>
          <w:sz w:val="24"/>
          <w:szCs w:val="24"/>
        </w:rPr>
        <w:t>Congreso de Colombia. (2014, 6 de marzo). Ley 1712 de 2014 (6 de marzo).</w:t>
      </w:r>
      <w:bookmarkEnd w:id="649"/>
      <w:bookmarkEnd w:id="650"/>
    </w:p>
    <w:p w14:paraId="5469AE48" w14:textId="77777777" w:rsidR="00C24EDE" w:rsidRDefault="00C71A7F">
      <w:pPr>
        <w:pStyle w:val="Textoindependiente"/>
        <w:ind w:left="820"/>
        <w:rPr>
          <w:rFonts w:ascii="Arial" w:hAnsi="Arial" w:cs="Arial"/>
        </w:rPr>
      </w:pPr>
      <w:r>
        <w:rPr>
          <w:rFonts w:ascii="Arial" w:hAnsi="Arial" w:cs="Arial"/>
          <w:w w:val="80"/>
        </w:rPr>
        <w:t>Por</w:t>
      </w:r>
      <w:r>
        <w:rPr>
          <w:rFonts w:ascii="Arial" w:hAnsi="Arial" w:cs="Arial"/>
          <w:spacing w:val="12"/>
          <w:w w:val="80"/>
        </w:rPr>
        <w:t xml:space="preserve"> </w:t>
      </w:r>
      <w:r>
        <w:rPr>
          <w:rFonts w:ascii="Arial" w:hAnsi="Arial" w:cs="Arial"/>
          <w:w w:val="80"/>
        </w:rPr>
        <w:t>medio</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cual</w:t>
      </w:r>
      <w:r>
        <w:rPr>
          <w:rFonts w:ascii="Arial" w:hAnsi="Arial" w:cs="Arial"/>
          <w:spacing w:val="12"/>
          <w:w w:val="80"/>
        </w:rPr>
        <w:t xml:space="preserve"> </w:t>
      </w:r>
      <w:r>
        <w:rPr>
          <w:rFonts w:ascii="Arial" w:hAnsi="Arial" w:cs="Arial"/>
          <w:w w:val="80"/>
        </w:rPr>
        <w:t>se</w:t>
      </w:r>
      <w:r>
        <w:rPr>
          <w:rFonts w:ascii="Arial" w:hAnsi="Arial" w:cs="Arial"/>
          <w:spacing w:val="12"/>
          <w:w w:val="80"/>
        </w:rPr>
        <w:t xml:space="preserve"> </w:t>
      </w:r>
      <w:r>
        <w:rPr>
          <w:rFonts w:ascii="Arial" w:hAnsi="Arial" w:cs="Arial"/>
          <w:w w:val="80"/>
        </w:rPr>
        <w:t>crea</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Ley</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Transparencia</w:t>
      </w:r>
      <w:r>
        <w:rPr>
          <w:rFonts w:ascii="Arial" w:hAnsi="Arial" w:cs="Arial"/>
          <w:spacing w:val="12"/>
          <w:w w:val="80"/>
        </w:rPr>
        <w:t xml:space="preserve"> </w:t>
      </w:r>
      <w:r>
        <w:rPr>
          <w:rFonts w:ascii="Arial" w:hAnsi="Arial" w:cs="Arial"/>
          <w:w w:val="80"/>
        </w:rPr>
        <w:t>y</w:t>
      </w:r>
      <w:r>
        <w:rPr>
          <w:rFonts w:ascii="Arial" w:hAnsi="Arial" w:cs="Arial"/>
          <w:spacing w:val="12"/>
          <w:w w:val="80"/>
        </w:rPr>
        <w:t xml:space="preserve"> </w:t>
      </w:r>
      <w:r>
        <w:rPr>
          <w:rFonts w:ascii="Arial" w:hAnsi="Arial" w:cs="Arial"/>
          <w:w w:val="80"/>
        </w:rPr>
        <w:t>del</w:t>
      </w:r>
      <w:r>
        <w:rPr>
          <w:rFonts w:ascii="Arial" w:hAnsi="Arial" w:cs="Arial"/>
          <w:spacing w:val="12"/>
          <w:w w:val="80"/>
        </w:rPr>
        <w:t xml:space="preserve"> </w:t>
      </w:r>
      <w:r>
        <w:rPr>
          <w:rFonts w:ascii="Arial" w:hAnsi="Arial" w:cs="Arial"/>
          <w:w w:val="80"/>
        </w:rPr>
        <w:t>Derecho</w:t>
      </w:r>
      <w:r>
        <w:rPr>
          <w:rFonts w:ascii="Arial" w:hAnsi="Arial" w:cs="Arial"/>
          <w:spacing w:val="12"/>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Acceso</w:t>
      </w:r>
      <w:r>
        <w:rPr>
          <w:rFonts w:ascii="Arial" w:hAnsi="Arial" w:cs="Arial"/>
          <w:spacing w:val="12"/>
          <w:w w:val="80"/>
        </w:rPr>
        <w:t xml:space="preserve"> </w:t>
      </w:r>
      <w:r>
        <w:rPr>
          <w:rFonts w:ascii="Arial" w:hAnsi="Arial" w:cs="Arial"/>
          <w:w w:val="80"/>
        </w:rPr>
        <w:t>a</w:t>
      </w:r>
      <w:r>
        <w:rPr>
          <w:rFonts w:ascii="Arial" w:hAnsi="Arial" w:cs="Arial"/>
          <w:spacing w:val="12"/>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Información</w:t>
      </w:r>
      <w:r>
        <w:rPr>
          <w:rFonts w:ascii="Arial" w:hAnsi="Arial" w:cs="Arial"/>
          <w:spacing w:val="12"/>
          <w:w w:val="80"/>
        </w:rPr>
        <w:t xml:space="preserve"> </w:t>
      </w:r>
      <w:r>
        <w:rPr>
          <w:rFonts w:ascii="Arial" w:hAnsi="Arial" w:cs="Arial"/>
          <w:w w:val="80"/>
        </w:rPr>
        <w:t>Pública</w:t>
      </w:r>
      <w:r>
        <w:rPr>
          <w:rFonts w:ascii="Arial" w:hAnsi="Arial" w:cs="Arial"/>
          <w:spacing w:val="-48"/>
          <w:w w:val="80"/>
        </w:rPr>
        <w:t xml:space="preserve"> </w:t>
      </w:r>
      <w:r>
        <w:rPr>
          <w:rFonts w:ascii="Arial" w:hAnsi="Arial" w:cs="Arial"/>
          <w:w w:val="90"/>
        </w:rPr>
        <w:t>Nacional y se dictan otras disposiciones.</w:t>
      </w:r>
      <w:r>
        <w:rPr>
          <w:rFonts w:ascii="Arial" w:hAnsi="Arial" w:cs="Arial"/>
          <w:spacing w:val="1"/>
          <w:w w:val="90"/>
        </w:rPr>
        <w:t xml:space="preserve"> </w:t>
      </w:r>
      <w:hyperlink r:id="rId50">
        <w:r>
          <w:rPr>
            <w:rFonts w:ascii="Arial" w:hAnsi="Arial" w:cs="Arial"/>
            <w:color w:val="0070C0"/>
            <w:w w:val="90"/>
            <w:u w:val="single" w:color="0070C0"/>
          </w:rPr>
          <w:t>http://www.secretariasenado.gov.co/senado/basedoc/ley_1712_2014.htm</w:t>
        </w:r>
        <w:r>
          <w:rPr>
            <w:rFonts w:ascii="Arial" w:hAnsi="Arial" w:cs="Arial"/>
            <w:color w:val="0070C0"/>
            <w:w w:val="90"/>
          </w:rPr>
          <w:t>l</w:t>
        </w:r>
      </w:hyperlink>
    </w:p>
    <w:p w14:paraId="754FF351" w14:textId="77777777" w:rsidR="00C24EDE" w:rsidRDefault="00C24EDE">
      <w:pPr>
        <w:pStyle w:val="Textoindependiente"/>
        <w:rPr>
          <w:rFonts w:ascii="Arial" w:hAnsi="Arial" w:cs="Arial"/>
        </w:rPr>
      </w:pPr>
    </w:p>
    <w:p w14:paraId="17367199"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51" w:name="_Toc121578260"/>
      <w:bookmarkStart w:id="652" w:name="_Toc121578067"/>
      <w:r>
        <w:rPr>
          <w:rFonts w:ascii="Arial" w:hAnsi="Arial" w:cs="Arial"/>
          <w:b/>
          <w:w w:val="80"/>
          <w:sz w:val="24"/>
          <w:szCs w:val="24"/>
        </w:rPr>
        <w:t>Congreso de Colombia. (2019, 28 de enero). Ley 1952 de 2019 (28 de enero).</w:t>
      </w:r>
      <w:bookmarkEnd w:id="651"/>
      <w:bookmarkEnd w:id="652"/>
    </w:p>
    <w:p w14:paraId="1EB0C823" w14:textId="77777777" w:rsidR="00C24EDE" w:rsidRDefault="00C71A7F">
      <w:pPr>
        <w:pStyle w:val="Textoindependiente"/>
        <w:ind w:left="820" w:right="451"/>
        <w:rPr>
          <w:rFonts w:ascii="Arial" w:hAnsi="Arial" w:cs="Arial"/>
        </w:rPr>
      </w:pPr>
      <w:r>
        <w:rPr>
          <w:rFonts w:ascii="Arial" w:hAnsi="Arial" w:cs="Arial"/>
          <w:w w:val="80"/>
        </w:rPr>
        <w:t>Por</w:t>
      </w:r>
      <w:r>
        <w:rPr>
          <w:rFonts w:ascii="Arial" w:hAnsi="Arial" w:cs="Arial"/>
          <w:spacing w:val="11"/>
          <w:w w:val="80"/>
        </w:rPr>
        <w:t xml:space="preserve"> </w:t>
      </w:r>
      <w:r>
        <w:rPr>
          <w:rFonts w:ascii="Arial" w:hAnsi="Arial" w:cs="Arial"/>
          <w:w w:val="80"/>
        </w:rPr>
        <w:t>medio</w:t>
      </w:r>
      <w:r>
        <w:rPr>
          <w:rFonts w:ascii="Arial" w:hAnsi="Arial" w:cs="Arial"/>
          <w:spacing w:val="12"/>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cual</w:t>
      </w:r>
      <w:r>
        <w:rPr>
          <w:rFonts w:ascii="Arial" w:hAnsi="Arial" w:cs="Arial"/>
          <w:spacing w:val="12"/>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expide</w:t>
      </w:r>
      <w:r>
        <w:rPr>
          <w:rFonts w:ascii="Arial" w:hAnsi="Arial" w:cs="Arial"/>
          <w:spacing w:val="12"/>
          <w:w w:val="80"/>
        </w:rPr>
        <w:t xml:space="preserve"> </w:t>
      </w:r>
      <w:r>
        <w:rPr>
          <w:rFonts w:ascii="Arial" w:hAnsi="Arial" w:cs="Arial"/>
          <w:w w:val="80"/>
        </w:rPr>
        <w:t>el</w:t>
      </w:r>
      <w:r>
        <w:rPr>
          <w:rFonts w:ascii="Arial" w:hAnsi="Arial" w:cs="Arial"/>
          <w:spacing w:val="12"/>
          <w:w w:val="80"/>
        </w:rPr>
        <w:t xml:space="preserve"> </w:t>
      </w:r>
      <w:r>
        <w:rPr>
          <w:rFonts w:ascii="Arial" w:hAnsi="Arial" w:cs="Arial"/>
          <w:w w:val="80"/>
        </w:rPr>
        <w:t>Código</w:t>
      </w:r>
      <w:r>
        <w:rPr>
          <w:rFonts w:ascii="Arial" w:hAnsi="Arial" w:cs="Arial"/>
          <w:spacing w:val="11"/>
          <w:w w:val="80"/>
        </w:rPr>
        <w:t xml:space="preserve"> </w:t>
      </w:r>
      <w:r>
        <w:rPr>
          <w:rFonts w:ascii="Arial" w:hAnsi="Arial" w:cs="Arial"/>
          <w:w w:val="80"/>
        </w:rPr>
        <w:t>General</w:t>
      </w:r>
      <w:r>
        <w:rPr>
          <w:rFonts w:ascii="Arial" w:hAnsi="Arial" w:cs="Arial"/>
          <w:spacing w:val="12"/>
          <w:w w:val="80"/>
        </w:rPr>
        <w:t xml:space="preserve"> </w:t>
      </w:r>
      <w:r>
        <w:rPr>
          <w:rFonts w:ascii="Arial" w:hAnsi="Arial" w:cs="Arial"/>
          <w:w w:val="80"/>
        </w:rPr>
        <w:t>Disciplinario,</w:t>
      </w:r>
      <w:r>
        <w:rPr>
          <w:rFonts w:ascii="Arial" w:hAnsi="Arial" w:cs="Arial"/>
          <w:spacing w:val="12"/>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derogan</w:t>
      </w:r>
      <w:r>
        <w:rPr>
          <w:rFonts w:ascii="Arial" w:hAnsi="Arial" w:cs="Arial"/>
          <w:spacing w:val="12"/>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Ley</w:t>
      </w:r>
      <w:r>
        <w:rPr>
          <w:rFonts w:ascii="Arial" w:hAnsi="Arial" w:cs="Arial"/>
          <w:spacing w:val="12"/>
          <w:w w:val="80"/>
        </w:rPr>
        <w:t xml:space="preserve"> </w:t>
      </w:r>
      <w:r>
        <w:rPr>
          <w:rFonts w:ascii="Arial" w:hAnsi="Arial" w:cs="Arial"/>
          <w:w w:val="80"/>
        </w:rPr>
        <w:t>734</w:t>
      </w:r>
      <w:r>
        <w:rPr>
          <w:rFonts w:ascii="Arial" w:hAnsi="Arial" w:cs="Arial"/>
          <w:spacing w:val="12"/>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2002</w:t>
      </w:r>
      <w:r>
        <w:rPr>
          <w:rFonts w:ascii="Arial" w:hAnsi="Arial" w:cs="Arial"/>
          <w:spacing w:val="12"/>
          <w:w w:val="80"/>
        </w:rPr>
        <w:t xml:space="preserve"> </w:t>
      </w:r>
      <w:r>
        <w:rPr>
          <w:rFonts w:ascii="Arial" w:hAnsi="Arial" w:cs="Arial"/>
          <w:w w:val="80"/>
        </w:rPr>
        <w:t>y</w:t>
      </w:r>
      <w:r>
        <w:rPr>
          <w:rFonts w:ascii="Arial" w:hAnsi="Arial" w:cs="Arial"/>
          <w:spacing w:val="-48"/>
          <w:w w:val="80"/>
        </w:rPr>
        <w:t xml:space="preserve"> </w:t>
      </w:r>
      <w:r>
        <w:rPr>
          <w:rFonts w:ascii="Arial" w:hAnsi="Arial" w:cs="Arial"/>
          <w:w w:val="80"/>
        </w:rPr>
        <w:t>algunas</w:t>
      </w:r>
      <w:r>
        <w:rPr>
          <w:rFonts w:ascii="Arial" w:hAnsi="Arial" w:cs="Arial"/>
          <w:spacing w:val="9"/>
          <w:w w:val="80"/>
        </w:rPr>
        <w:t xml:space="preserve"> </w:t>
      </w:r>
      <w:r>
        <w:rPr>
          <w:rFonts w:ascii="Arial" w:hAnsi="Arial" w:cs="Arial"/>
          <w:w w:val="80"/>
        </w:rPr>
        <w:t>disposiciones</w:t>
      </w:r>
      <w:r>
        <w:rPr>
          <w:rFonts w:ascii="Arial" w:hAnsi="Arial" w:cs="Arial"/>
          <w:spacing w:val="8"/>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la</w:t>
      </w:r>
      <w:r>
        <w:rPr>
          <w:rFonts w:ascii="Arial" w:hAnsi="Arial" w:cs="Arial"/>
          <w:spacing w:val="9"/>
          <w:w w:val="80"/>
        </w:rPr>
        <w:t xml:space="preserve"> </w:t>
      </w:r>
      <w:r>
        <w:rPr>
          <w:rFonts w:ascii="Arial" w:hAnsi="Arial" w:cs="Arial"/>
          <w:w w:val="80"/>
        </w:rPr>
        <w:t>Ley</w:t>
      </w:r>
      <w:r>
        <w:rPr>
          <w:rFonts w:ascii="Arial" w:hAnsi="Arial" w:cs="Arial"/>
          <w:spacing w:val="9"/>
          <w:w w:val="80"/>
        </w:rPr>
        <w:t xml:space="preserve"> </w:t>
      </w:r>
      <w:r>
        <w:rPr>
          <w:rFonts w:ascii="Arial" w:hAnsi="Arial" w:cs="Arial"/>
          <w:w w:val="80"/>
        </w:rPr>
        <w:t>1474</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2011,</w:t>
      </w:r>
      <w:r>
        <w:rPr>
          <w:rFonts w:ascii="Arial" w:hAnsi="Arial" w:cs="Arial"/>
          <w:spacing w:val="9"/>
          <w:w w:val="80"/>
        </w:rPr>
        <w:t xml:space="preserve"> </w:t>
      </w:r>
      <w:r>
        <w:rPr>
          <w:rFonts w:ascii="Arial" w:hAnsi="Arial" w:cs="Arial"/>
          <w:w w:val="80"/>
        </w:rPr>
        <w:t>relacionadas</w:t>
      </w:r>
      <w:r>
        <w:rPr>
          <w:rFonts w:ascii="Arial" w:hAnsi="Arial" w:cs="Arial"/>
          <w:spacing w:val="9"/>
          <w:w w:val="80"/>
        </w:rPr>
        <w:t xml:space="preserve"> </w:t>
      </w:r>
      <w:r>
        <w:rPr>
          <w:rFonts w:ascii="Arial" w:hAnsi="Arial" w:cs="Arial"/>
          <w:w w:val="80"/>
        </w:rPr>
        <w:t>con</w:t>
      </w:r>
      <w:r>
        <w:rPr>
          <w:rFonts w:ascii="Arial" w:hAnsi="Arial" w:cs="Arial"/>
          <w:spacing w:val="9"/>
          <w:w w:val="80"/>
        </w:rPr>
        <w:t xml:space="preserve"> </w:t>
      </w:r>
      <w:r>
        <w:rPr>
          <w:rFonts w:ascii="Arial" w:hAnsi="Arial" w:cs="Arial"/>
          <w:w w:val="80"/>
        </w:rPr>
        <w:t>el</w:t>
      </w:r>
      <w:r>
        <w:rPr>
          <w:rFonts w:ascii="Arial" w:hAnsi="Arial" w:cs="Arial"/>
          <w:spacing w:val="9"/>
          <w:w w:val="80"/>
        </w:rPr>
        <w:t xml:space="preserve"> </w:t>
      </w:r>
      <w:r>
        <w:rPr>
          <w:rFonts w:ascii="Arial" w:hAnsi="Arial" w:cs="Arial"/>
          <w:w w:val="80"/>
        </w:rPr>
        <w:t>derecho</w:t>
      </w:r>
      <w:r>
        <w:rPr>
          <w:rFonts w:ascii="Arial" w:hAnsi="Arial" w:cs="Arial"/>
          <w:spacing w:val="9"/>
          <w:w w:val="80"/>
        </w:rPr>
        <w:t xml:space="preserve"> </w:t>
      </w:r>
      <w:r>
        <w:rPr>
          <w:rFonts w:ascii="Arial" w:hAnsi="Arial" w:cs="Arial"/>
          <w:w w:val="80"/>
        </w:rPr>
        <w:t>disciplinario.</w:t>
      </w:r>
      <w:r>
        <w:rPr>
          <w:rFonts w:ascii="Arial" w:hAnsi="Arial" w:cs="Arial"/>
          <w:spacing w:val="1"/>
          <w:w w:val="80"/>
        </w:rPr>
        <w:t xml:space="preserve"> </w:t>
      </w:r>
      <w:hyperlink r:id="rId51">
        <w:r>
          <w:rPr>
            <w:rFonts w:ascii="Arial" w:hAnsi="Arial" w:cs="Arial"/>
            <w:color w:val="0070C0"/>
            <w:w w:val="90"/>
            <w:u w:val="single" w:color="0070C0"/>
          </w:rPr>
          <w:t>http://www.secretariasenado.gov.co/senado/basedoc/ley_1952_2019.htm</w:t>
        </w:r>
        <w:r>
          <w:rPr>
            <w:rFonts w:ascii="Arial" w:hAnsi="Arial" w:cs="Arial"/>
            <w:color w:val="0070C0"/>
            <w:w w:val="90"/>
          </w:rPr>
          <w:t>l</w:t>
        </w:r>
      </w:hyperlink>
    </w:p>
    <w:p w14:paraId="7EFA9A1D" w14:textId="77777777" w:rsidR="00C24EDE" w:rsidRDefault="00C24EDE">
      <w:pPr>
        <w:pStyle w:val="Textoindependiente"/>
        <w:rPr>
          <w:rFonts w:ascii="Arial" w:hAnsi="Arial" w:cs="Arial"/>
        </w:rPr>
      </w:pPr>
    </w:p>
    <w:p w14:paraId="6EF73B99"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53" w:name="_Toc121578068"/>
      <w:bookmarkStart w:id="654" w:name="_Toc121578261"/>
      <w:r>
        <w:rPr>
          <w:rFonts w:ascii="Arial" w:hAnsi="Arial" w:cs="Arial"/>
          <w:b/>
          <w:w w:val="80"/>
          <w:sz w:val="24"/>
          <w:szCs w:val="24"/>
        </w:rPr>
        <w:t>Congreso de Colombia. Ley 872 de 2003 (30 de diciembre).</w:t>
      </w:r>
      <w:bookmarkEnd w:id="653"/>
      <w:bookmarkEnd w:id="654"/>
    </w:p>
    <w:p w14:paraId="1DB66088" w14:textId="77777777" w:rsidR="00C24EDE" w:rsidRDefault="00C71A7F">
      <w:pPr>
        <w:pStyle w:val="Textoindependiente"/>
        <w:ind w:left="820" w:right="312"/>
        <w:rPr>
          <w:rFonts w:ascii="Arial" w:hAnsi="Arial" w:cs="Arial"/>
        </w:rPr>
      </w:pPr>
      <w:r>
        <w:rPr>
          <w:rFonts w:ascii="Arial" w:hAnsi="Arial" w:cs="Arial"/>
          <w:w w:val="80"/>
        </w:rPr>
        <w:t>Por</w:t>
      </w:r>
      <w:r>
        <w:rPr>
          <w:rFonts w:ascii="Arial" w:hAnsi="Arial" w:cs="Arial"/>
          <w:spacing w:val="10"/>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cual</w:t>
      </w:r>
      <w:r>
        <w:rPr>
          <w:rFonts w:ascii="Arial" w:hAnsi="Arial" w:cs="Arial"/>
          <w:spacing w:val="11"/>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crea</w:t>
      </w:r>
      <w:r>
        <w:rPr>
          <w:rFonts w:ascii="Arial" w:hAnsi="Arial" w:cs="Arial"/>
          <w:spacing w:val="11"/>
          <w:w w:val="80"/>
        </w:rPr>
        <w:t xml:space="preserve"> </w:t>
      </w:r>
      <w:r>
        <w:rPr>
          <w:rFonts w:ascii="Arial" w:hAnsi="Arial" w:cs="Arial"/>
          <w:w w:val="80"/>
        </w:rPr>
        <w:t>el</w:t>
      </w:r>
      <w:r>
        <w:rPr>
          <w:rFonts w:ascii="Arial" w:hAnsi="Arial" w:cs="Arial"/>
          <w:spacing w:val="11"/>
          <w:w w:val="80"/>
        </w:rPr>
        <w:t xml:space="preserve"> </w:t>
      </w:r>
      <w:r>
        <w:rPr>
          <w:rFonts w:ascii="Arial" w:hAnsi="Arial" w:cs="Arial"/>
          <w:w w:val="80"/>
        </w:rPr>
        <w:t>sistema</w:t>
      </w:r>
      <w:r>
        <w:rPr>
          <w:rFonts w:ascii="Arial" w:hAnsi="Arial" w:cs="Arial"/>
          <w:spacing w:val="11"/>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gestión</w:t>
      </w:r>
      <w:r>
        <w:rPr>
          <w:rFonts w:ascii="Arial" w:hAnsi="Arial" w:cs="Arial"/>
          <w:spacing w:val="11"/>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calidad</w:t>
      </w:r>
      <w:r>
        <w:rPr>
          <w:rFonts w:ascii="Arial" w:hAnsi="Arial" w:cs="Arial"/>
          <w:spacing w:val="11"/>
          <w:w w:val="80"/>
        </w:rPr>
        <w:t xml:space="preserve"> </w:t>
      </w:r>
      <w:r>
        <w:rPr>
          <w:rFonts w:ascii="Arial" w:hAnsi="Arial" w:cs="Arial"/>
          <w:w w:val="80"/>
        </w:rPr>
        <w:t>en</w:t>
      </w:r>
      <w:r>
        <w:rPr>
          <w:rFonts w:ascii="Arial" w:hAnsi="Arial" w:cs="Arial"/>
          <w:spacing w:val="11"/>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Rama</w:t>
      </w:r>
      <w:r>
        <w:rPr>
          <w:rFonts w:ascii="Arial" w:hAnsi="Arial" w:cs="Arial"/>
          <w:spacing w:val="11"/>
          <w:w w:val="80"/>
        </w:rPr>
        <w:t xml:space="preserve"> </w:t>
      </w:r>
      <w:r>
        <w:rPr>
          <w:rFonts w:ascii="Arial" w:hAnsi="Arial" w:cs="Arial"/>
          <w:w w:val="80"/>
        </w:rPr>
        <w:t>Ejecutiva</w:t>
      </w:r>
      <w:r>
        <w:rPr>
          <w:rFonts w:ascii="Arial" w:hAnsi="Arial" w:cs="Arial"/>
          <w:spacing w:val="11"/>
          <w:w w:val="80"/>
        </w:rPr>
        <w:t xml:space="preserve"> </w:t>
      </w:r>
      <w:r>
        <w:rPr>
          <w:rFonts w:ascii="Arial" w:hAnsi="Arial" w:cs="Arial"/>
          <w:w w:val="80"/>
        </w:rPr>
        <w:t>del</w:t>
      </w:r>
      <w:r>
        <w:rPr>
          <w:rFonts w:ascii="Arial" w:hAnsi="Arial" w:cs="Arial"/>
          <w:spacing w:val="10"/>
          <w:w w:val="80"/>
        </w:rPr>
        <w:t xml:space="preserve"> </w:t>
      </w:r>
      <w:r>
        <w:rPr>
          <w:rFonts w:ascii="Arial" w:hAnsi="Arial" w:cs="Arial"/>
          <w:w w:val="80"/>
        </w:rPr>
        <w:t>Poder</w:t>
      </w:r>
      <w:r>
        <w:rPr>
          <w:rFonts w:ascii="Arial" w:hAnsi="Arial" w:cs="Arial"/>
          <w:spacing w:val="11"/>
          <w:w w:val="80"/>
        </w:rPr>
        <w:t xml:space="preserve"> </w:t>
      </w:r>
      <w:r>
        <w:rPr>
          <w:rFonts w:ascii="Arial" w:hAnsi="Arial" w:cs="Arial"/>
          <w:w w:val="80"/>
        </w:rPr>
        <w:t>Público</w:t>
      </w:r>
      <w:r>
        <w:rPr>
          <w:rFonts w:ascii="Arial" w:hAnsi="Arial" w:cs="Arial"/>
          <w:spacing w:val="11"/>
          <w:w w:val="80"/>
        </w:rPr>
        <w:t xml:space="preserve"> </w:t>
      </w:r>
      <w:r>
        <w:rPr>
          <w:rFonts w:ascii="Arial" w:hAnsi="Arial" w:cs="Arial"/>
          <w:w w:val="80"/>
        </w:rPr>
        <w:t>y</w:t>
      </w:r>
      <w:r>
        <w:rPr>
          <w:rFonts w:ascii="Arial" w:hAnsi="Arial" w:cs="Arial"/>
          <w:spacing w:val="11"/>
          <w:w w:val="80"/>
        </w:rPr>
        <w:t xml:space="preserve"> </w:t>
      </w:r>
      <w:r>
        <w:rPr>
          <w:rFonts w:ascii="Arial" w:hAnsi="Arial" w:cs="Arial"/>
          <w:w w:val="80"/>
        </w:rPr>
        <w:t>en</w:t>
      </w:r>
      <w:r>
        <w:rPr>
          <w:rFonts w:ascii="Arial" w:hAnsi="Arial" w:cs="Arial"/>
          <w:spacing w:val="-48"/>
          <w:w w:val="80"/>
        </w:rPr>
        <w:t xml:space="preserve"> </w:t>
      </w:r>
      <w:r>
        <w:rPr>
          <w:rFonts w:ascii="Arial" w:hAnsi="Arial" w:cs="Arial"/>
          <w:w w:val="90"/>
        </w:rPr>
        <w:t>otras entidades prestadoras de servicios.</w:t>
      </w:r>
      <w:r>
        <w:rPr>
          <w:rFonts w:ascii="Arial" w:hAnsi="Arial" w:cs="Arial"/>
          <w:spacing w:val="1"/>
          <w:w w:val="90"/>
        </w:rPr>
        <w:t xml:space="preserve"> </w:t>
      </w:r>
      <w:r>
        <w:rPr>
          <w:rFonts w:ascii="Arial" w:hAnsi="Arial" w:cs="Arial"/>
          <w:color w:val="0070C0"/>
          <w:w w:val="90"/>
          <w:u w:val="single" w:color="0070C0"/>
        </w:rPr>
        <w:t>https</w:t>
      </w:r>
      <w:hyperlink r:id="rId52">
        <w:r>
          <w:rPr>
            <w:rFonts w:ascii="Arial" w:hAnsi="Arial" w:cs="Arial"/>
            <w:color w:val="0070C0"/>
            <w:w w:val="90"/>
            <w:u w:val="single" w:color="0070C0"/>
          </w:rPr>
          <w:t>://w</w:t>
        </w:r>
      </w:hyperlink>
      <w:r>
        <w:rPr>
          <w:rFonts w:ascii="Arial" w:hAnsi="Arial" w:cs="Arial"/>
          <w:color w:val="0070C0"/>
          <w:w w:val="90"/>
          <w:u w:val="single" w:color="0070C0"/>
        </w:rPr>
        <w:t>ww</w:t>
      </w:r>
      <w:hyperlink r:id="rId53">
        <w:r>
          <w:rPr>
            <w:rFonts w:ascii="Arial" w:hAnsi="Arial" w:cs="Arial"/>
            <w:color w:val="0070C0"/>
            <w:w w:val="90"/>
            <w:u w:val="single" w:color="0070C0"/>
          </w:rPr>
          <w:t>.fu</w:t>
        </w:r>
      </w:hyperlink>
      <w:r>
        <w:rPr>
          <w:rFonts w:ascii="Arial" w:hAnsi="Arial" w:cs="Arial"/>
          <w:color w:val="0070C0"/>
          <w:w w:val="90"/>
          <w:u w:val="single" w:color="0070C0"/>
        </w:rPr>
        <w:t>n</w:t>
      </w:r>
      <w:hyperlink r:id="rId54">
        <w:r>
          <w:rPr>
            <w:rFonts w:ascii="Arial" w:hAnsi="Arial" w:cs="Arial"/>
            <w:color w:val="0070C0"/>
            <w:w w:val="90"/>
            <w:u w:val="single" w:color="0070C0"/>
          </w:rPr>
          <w:t>cionpublica.gov.co/eva/gestornormativo/norma.php?i=11232</w:t>
        </w:r>
      </w:hyperlink>
    </w:p>
    <w:p w14:paraId="78A2164C" w14:textId="77777777" w:rsidR="00C24EDE" w:rsidRDefault="00C24EDE">
      <w:pPr>
        <w:pStyle w:val="Textoindependiente"/>
        <w:rPr>
          <w:rFonts w:ascii="Arial" w:hAnsi="Arial" w:cs="Arial"/>
        </w:rPr>
      </w:pPr>
    </w:p>
    <w:p w14:paraId="7D3E5A17"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55" w:name="_Toc121578069"/>
      <w:bookmarkStart w:id="656" w:name="_Toc121578262"/>
      <w:r>
        <w:rPr>
          <w:rFonts w:ascii="Arial" w:hAnsi="Arial" w:cs="Arial"/>
          <w:b/>
          <w:w w:val="80"/>
          <w:sz w:val="24"/>
          <w:szCs w:val="24"/>
        </w:rPr>
        <w:t>Consejo Directivo Archivo General de la Nación. (2000, 5 de mayo).</w:t>
      </w:r>
      <w:bookmarkEnd w:id="655"/>
      <w:bookmarkEnd w:id="656"/>
    </w:p>
    <w:p w14:paraId="5C13278E" w14:textId="77777777" w:rsidR="00C24EDE" w:rsidRDefault="00C71A7F">
      <w:pPr>
        <w:pStyle w:val="Textoindependiente"/>
        <w:ind w:left="820" w:right="315"/>
        <w:rPr>
          <w:rFonts w:ascii="Arial" w:hAnsi="Arial" w:cs="Arial"/>
        </w:rPr>
      </w:pPr>
      <w:r>
        <w:rPr>
          <w:rFonts w:ascii="Arial" w:hAnsi="Arial" w:cs="Arial"/>
          <w:w w:val="80"/>
        </w:rPr>
        <w:t>Acuerdo</w:t>
      </w:r>
      <w:r>
        <w:rPr>
          <w:rFonts w:ascii="Arial" w:hAnsi="Arial" w:cs="Arial"/>
          <w:spacing w:val="12"/>
          <w:w w:val="80"/>
        </w:rPr>
        <w:t xml:space="preserve"> </w:t>
      </w:r>
      <w:r>
        <w:rPr>
          <w:rFonts w:ascii="Arial" w:hAnsi="Arial" w:cs="Arial"/>
          <w:w w:val="80"/>
        </w:rPr>
        <w:t>049</w:t>
      </w:r>
      <w:r>
        <w:rPr>
          <w:rFonts w:ascii="Arial" w:hAnsi="Arial" w:cs="Arial"/>
          <w:spacing w:val="12"/>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2000</w:t>
      </w:r>
      <w:r>
        <w:rPr>
          <w:rFonts w:ascii="Arial" w:hAnsi="Arial" w:cs="Arial"/>
          <w:spacing w:val="12"/>
          <w:w w:val="80"/>
        </w:rPr>
        <w:t xml:space="preserve"> </w:t>
      </w:r>
      <w:r>
        <w:rPr>
          <w:rFonts w:ascii="Arial" w:hAnsi="Arial" w:cs="Arial"/>
          <w:w w:val="80"/>
        </w:rPr>
        <w:t>(5</w:t>
      </w:r>
      <w:r>
        <w:rPr>
          <w:rFonts w:ascii="Arial" w:hAnsi="Arial" w:cs="Arial"/>
          <w:spacing w:val="13"/>
          <w:w w:val="80"/>
        </w:rPr>
        <w:t xml:space="preserve"> </w:t>
      </w:r>
      <w:r>
        <w:rPr>
          <w:rFonts w:ascii="Arial" w:hAnsi="Arial" w:cs="Arial"/>
          <w:w w:val="80"/>
        </w:rPr>
        <w:t>de</w:t>
      </w:r>
      <w:r>
        <w:rPr>
          <w:rFonts w:ascii="Arial" w:hAnsi="Arial" w:cs="Arial"/>
          <w:spacing w:val="12"/>
          <w:w w:val="80"/>
        </w:rPr>
        <w:t xml:space="preserve"> </w:t>
      </w:r>
      <w:r>
        <w:rPr>
          <w:rFonts w:ascii="Arial" w:hAnsi="Arial" w:cs="Arial"/>
          <w:w w:val="80"/>
        </w:rPr>
        <w:t>mayo)</w:t>
      </w:r>
      <w:r>
        <w:rPr>
          <w:rFonts w:ascii="Arial" w:hAnsi="Arial" w:cs="Arial"/>
          <w:spacing w:val="13"/>
          <w:w w:val="80"/>
        </w:rPr>
        <w:t xml:space="preserve"> </w:t>
      </w:r>
      <w:r>
        <w:rPr>
          <w:rFonts w:ascii="Arial" w:hAnsi="Arial" w:cs="Arial"/>
          <w:w w:val="80"/>
        </w:rPr>
        <w:t>Por</w:t>
      </w:r>
      <w:r>
        <w:rPr>
          <w:rFonts w:ascii="Arial" w:hAnsi="Arial" w:cs="Arial"/>
          <w:spacing w:val="12"/>
          <w:w w:val="80"/>
        </w:rPr>
        <w:t xml:space="preserve"> </w:t>
      </w:r>
      <w:r>
        <w:rPr>
          <w:rFonts w:ascii="Arial" w:hAnsi="Arial" w:cs="Arial"/>
          <w:w w:val="80"/>
        </w:rPr>
        <w:t>el</w:t>
      </w:r>
      <w:r>
        <w:rPr>
          <w:rFonts w:ascii="Arial" w:hAnsi="Arial" w:cs="Arial"/>
          <w:spacing w:val="13"/>
          <w:w w:val="80"/>
        </w:rPr>
        <w:t xml:space="preserve"> </w:t>
      </w:r>
      <w:r>
        <w:rPr>
          <w:rFonts w:ascii="Arial" w:hAnsi="Arial" w:cs="Arial"/>
          <w:w w:val="80"/>
        </w:rPr>
        <w:t>cual</w:t>
      </w:r>
      <w:r>
        <w:rPr>
          <w:rFonts w:ascii="Arial" w:hAnsi="Arial" w:cs="Arial"/>
          <w:spacing w:val="12"/>
          <w:w w:val="80"/>
        </w:rPr>
        <w:t xml:space="preserve"> </w:t>
      </w:r>
      <w:r>
        <w:rPr>
          <w:rFonts w:ascii="Arial" w:hAnsi="Arial" w:cs="Arial"/>
          <w:w w:val="80"/>
        </w:rPr>
        <w:t>se</w:t>
      </w:r>
      <w:r>
        <w:rPr>
          <w:rFonts w:ascii="Arial" w:hAnsi="Arial" w:cs="Arial"/>
          <w:spacing w:val="13"/>
          <w:w w:val="80"/>
        </w:rPr>
        <w:t xml:space="preserve"> </w:t>
      </w:r>
      <w:r>
        <w:rPr>
          <w:rFonts w:ascii="Arial" w:hAnsi="Arial" w:cs="Arial"/>
          <w:w w:val="80"/>
        </w:rPr>
        <w:t>desarrolla</w:t>
      </w:r>
      <w:r>
        <w:rPr>
          <w:rFonts w:ascii="Arial" w:hAnsi="Arial" w:cs="Arial"/>
          <w:spacing w:val="12"/>
          <w:w w:val="80"/>
        </w:rPr>
        <w:t xml:space="preserve"> </w:t>
      </w:r>
      <w:r>
        <w:rPr>
          <w:rFonts w:ascii="Arial" w:hAnsi="Arial" w:cs="Arial"/>
          <w:w w:val="80"/>
        </w:rPr>
        <w:t>el</w:t>
      </w:r>
      <w:r>
        <w:rPr>
          <w:rFonts w:ascii="Arial" w:hAnsi="Arial" w:cs="Arial"/>
          <w:spacing w:val="13"/>
          <w:w w:val="80"/>
        </w:rPr>
        <w:t xml:space="preserve"> </w:t>
      </w:r>
      <w:r>
        <w:rPr>
          <w:rFonts w:ascii="Arial" w:hAnsi="Arial" w:cs="Arial"/>
          <w:w w:val="80"/>
        </w:rPr>
        <w:t>artículo</w:t>
      </w:r>
      <w:r>
        <w:rPr>
          <w:rFonts w:ascii="Arial" w:hAnsi="Arial" w:cs="Arial"/>
          <w:spacing w:val="12"/>
          <w:w w:val="80"/>
        </w:rPr>
        <w:t xml:space="preserve"> </w:t>
      </w:r>
      <w:r>
        <w:rPr>
          <w:rFonts w:ascii="Arial" w:hAnsi="Arial" w:cs="Arial"/>
          <w:w w:val="80"/>
        </w:rPr>
        <w:t>del</w:t>
      </w:r>
      <w:r>
        <w:rPr>
          <w:rFonts w:ascii="Arial" w:hAnsi="Arial" w:cs="Arial"/>
          <w:spacing w:val="12"/>
          <w:w w:val="80"/>
        </w:rPr>
        <w:t xml:space="preserve"> </w:t>
      </w:r>
      <w:r>
        <w:rPr>
          <w:rFonts w:ascii="Arial" w:hAnsi="Arial" w:cs="Arial"/>
          <w:w w:val="80"/>
        </w:rPr>
        <w:t>Capítulo</w:t>
      </w:r>
      <w:r>
        <w:rPr>
          <w:rFonts w:ascii="Arial" w:hAnsi="Arial" w:cs="Arial"/>
          <w:spacing w:val="13"/>
          <w:w w:val="80"/>
        </w:rPr>
        <w:t xml:space="preserve"> </w:t>
      </w:r>
      <w:r>
        <w:rPr>
          <w:rFonts w:ascii="Arial" w:hAnsi="Arial" w:cs="Arial"/>
          <w:w w:val="80"/>
        </w:rPr>
        <w:t>7</w:t>
      </w:r>
      <w:r>
        <w:rPr>
          <w:rFonts w:ascii="Arial" w:hAnsi="Arial" w:cs="Arial"/>
          <w:spacing w:val="12"/>
          <w:w w:val="80"/>
        </w:rPr>
        <w:t xml:space="preserve"> </w:t>
      </w:r>
      <w:r>
        <w:rPr>
          <w:rFonts w:ascii="Arial" w:hAnsi="Arial" w:cs="Arial"/>
          <w:w w:val="80"/>
        </w:rPr>
        <w:t>“Conservación</w:t>
      </w:r>
      <w:r>
        <w:rPr>
          <w:rFonts w:ascii="Arial" w:hAnsi="Arial" w:cs="Arial"/>
          <w:spacing w:val="13"/>
          <w:w w:val="80"/>
        </w:rPr>
        <w:t xml:space="preserve"> </w:t>
      </w:r>
      <w:r>
        <w:rPr>
          <w:rFonts w:ascii="Arial" w:hAnsi="Arial" w:cs="Arial"/>
          <w:w w:val="80"/>
        </w:rPr>
        <w:t>de</w:t>
      </w:r>
      <w:r>
        <w:rPr>
          <w:rFonts w:ascii="Arial" w:hAnsi="Arial" w:cs="Arial"/>
          <w:spacing w:val="1"/>
          <w:w w:val="80"/>
        </w:rPr>
        <w:t xml:space="preserve"> </w:t>
      </w:r>
      <w:r>
        <w:rPr>
          <w:rFonts w:ascii="Arial" w:hAnsi="Arial" w:cs="Arial"/>
          <w:w w:val="80"/>
        </w:rPr>
        <w:t>Documentos”</w:t>
      </w:r>
      <w:r>
        <w:rPr>
          <w:rFonts w:ascii="Arial" w:hAnsi="Arial" w:cs="Arial"/>
          <w:spacing w:val="17"/>
          <w:w w:val="80"/>
        </w:rPr>
        <w:t xml:space="preserve"> </w:t>
      </w:r>
      <w:r>
        <w:rPr>
          <w:rFonts w:ascii="Arial" w:hAnsi="Arial" w:cs="Arial"/>
          <w:w w:val="80"/>
        </w:rPr>
        <w:t>del</w:t>
      </w:r>
      <w:r>
        <w:rPr>
          <w:rFonts w:ascii="Arial" w:hAnsi="Arial" w:cs="Arial"/>
          <w:spacing w:val="18"/>
          <w:w w:val="80"/>
        </w:rPr>
        <w:t xml:space="preserve"> </w:t>
      </w:r>
      <w:r>
        <w:rPr>
          <w:rFonts w:ascii="Arial" w:hAnsi="Arial" w:cs="Arial"/>
          <w:w w:val="80"/>
        </w:rPr>
        <w:t>Reglamento</w:t>
      </w:r>
      <w:r>
        <w:rPr>
          <w:rFonts w:ascii="Arial" w:hAnsi="Arial" w:cs="Arial"/>
          <w:spacing w:val="18"/>
          <w:w w:val="80"/>
        </w:rPr>
        <w:t xml:space="preserve"> </w:t>
      </w:r>
      <w:r>
        <w:rPr>
          <w:rFonts w:ascii="Arial" w:hAnsi="Arial" w:cs="Arial"/>
          <w:w w:val="80"/>
        </w:rPr>
        <w:t>General</w:t>
      </w:r>
      <w:r>
        <w:rPr>
          <w:rFonts w:ascii="Arial" w:hAnsi="Arial" w:cs="Arial"/>
          <w:spacing w:val="18"/>
          <w:w w:val="80"/>
        </w:rPr>
        <w:t xml:space="preserve"> </w:t>
      </w:r>
      <w:r>
        <w:rPr>
          <w:rFonts w:ascii="Arial" w:hAnsi="Arial" w:cs="Arial"/>
          <w:w w:val="80"/>
        </w:rPr>
        <w:t>de</w:t>
      </w:r>
      <w:r>
        <w:rPr>
          <w:rFonts w:ascii="Arial" w:hAnsi="Arial" w:cs="Arial"/>
          <w:spacing w:val="18"/>
          <w:w w:val="80"/>
        </w:rPr>
        <w:t xml:space="preserve"> </w:t>
      </w:r>
      <w:r>
        <w:rPr>
          <w:rFonts w:ascii="Arial" w:hAnsi="Arial" w:cs="Arial"/>
          <w:w w:val="80"/>
        </w:rPr>
        <w:t>Archivos</w:t>
      </w:r>
      <w:r>
        <w:rPr>
          <w:rFonts w:ascii="Arial" w:hAnsi="Arial" w:cs="Arial"/>
          <w:spacing w:val="18"/>
          <w:w w:val="80"/>
        </w:rPr>
        <w:t xml:space="preserve"> </w:t>
      </w:r>
      <w:r>
        <w:rPr>
          <w:rFonts w:ascii="Arial" w:hAnsi="Arial" w:cs="Arial"/>
          <w:w w:val="80"/>
        </w:rPr>
        <w:t>sobre</w:t>
      </w:r>
      <w:r>
        <w:rPr>
          <w:rFonts w:ascii="Arial" w:hAnsi="Arial" w:cs="Arial"/>
          <w:spacing w:val="18"/>
          <w:w w:val="80"/>
        </w:rPr>
        <w:t xml:space="preserve"> </w:t>
      </w:r>
      <w:r>
        <w:rPr>
          <w:rFonts w:ascii="Arial" w:hAnsi="Arial" w:cs="Arial"/>
          <w:w w:val="80"/>
        </w:rPr>
        <w:t>“condiciones</w:t>
      </w:r>
      <w:r>
        <w:rPr>
          <w:rFonts w:ascii="Arial" w:hAnsi="Arial" w:cs="Arial"/>
          <w:spacing w:val="17"/>
          <w:w w:val="80"/>
        </w:rPr>
        <w:t xml:space="preserve"> </w:t>
      </w:r>
      <w:r>
        <w:rPr>
          <w:rFonts w:ascii="Arial" w:hAnsi="Arial" w:cs="Arial"/>
          <w:w w:val="80"/>
        </w:rPr>
        <w:t>de</w:t>
      </w:r>
      <w:r>
        <w:rPr>
          <w:rFonts w:ascii="Arial" w:hAnsi="Arial" w:cs="Arial"/>
          <w:spacing w:val="18"/>
          <w:w w:val="80"/>
        </w:rPr>
        <w:t xml:space="preserve"> </w:t>
      </w:r>
      <w:r>
        <w:rPr>
          <w:rFonts w:ascii="Arial" w:hAnsi="Arial" w:cs="Arial"/>
          <w:w w:val="80"/>
        </w:rPr>
        <w:t>edificios</w:t>
      </w:r>
      <w:r>
        <w:rPr>
          <w:rFonts w:ascii="Arial" w:hAnsi="Arial" w:cs="Arial"/>
          <w:spacing w:val="18"/>
          <w:w w:val="80"/>
        </w:rPr>
        <w:t xml:space="preserve"> </w:t>
      </w:r>
      <w:r>
        <w:rPr>
          <w:rFonts w:ascii="Arial" w:hAnsi="Arial" w:cs="Arial"/>
          <w:w w:val="80"/>
        </w:rPr>
        <w:t>y</w:t>
      </w:r>
      <w:r>
        <w:rPr>
          <w:rFonts w:ascii="Arial" w:hAnsi="Arial" w:cs="Arial"/>
          <w:spacing w:val="18"/>
          <w:w w:val="80"/>
        </w:rPr>
        <w:t xml:space="preserve"> </w:t>
      </w:r>
      <w:r>
        <w:rPr>
          <w:rFonts w:ascii="Arial" w:hAnsi="Arial" w:cs="Arial"/>
          <w:w w:val="80"/>
        </w:rPr>
        <w:t>locales</w:t>
      </w:r>
      <w:r>
        <w:rPr>
          <w:rFonts w:ascii="Arial" w:hAnsi="Arial" w:cs="Arial"/>
          <w:spacing w:val="18"/>
          <w:w w:val="80"/>
        </w:rPr>
        <w:t xml:space="preserve"> </w:t>
      </w:r>
      <w:r>
        <w:rPr>
          <w:rFonts w:ascii="Arial" w:hAnsi="Arial" w:cs="Arial"/>
          <w:w w:val="80"/>
        </w:rPr>
        <w:t>destinados</w:t>
      </w:r>
      <w:r>
        <w:rPr>
          <w:rFonts w:ascii="Arial" w:hAnsi="Arial" w:cs="Arial"/>
          <w:spacing w:val="-48"/>
          <w:w w:val="80"/>
        </w:rPr>
        <w:t xml:space="preserve"> </w:t>
      </w:r>
      <w:r>
        <w:rPr>
          <w:rFonts w:ascii="Arial" w:hAnsi="Arial" w:cs="Arial"/>
          <w:w w:val="90"/>
        </w:rPr>
        <w:t>a</w:t>
      </w:r>
      <w:r>
        <w:rPr>
          <w:rFonts w:ascii="Arial" w:hAnsi="Arial" w:cs="Arial"/>
          <w:spacing w:val="-5"/>
          <w:w w:val="90"/>
        </w:rPr>
        <w:t xml:space="preserve"> </w:t>
      </w:r>
      <w:r>
        <w:rPr>
          <w:rFonts w:ascii="Arial" w:hAnsi="Arial" w:cs="Arial"/>
          <w:w w:val="90"/>
        </w:rPr>
        <w:t>archivos”.</w:t>
      </w:r>
    </w:p>
    <w:p w14:paraId="65E14E85" w14:textId="77777777" w:rsidR="00C24EDE" w:rsidRDefault="00C71A7F">
      <w:pPr>
        <w:pStyle w:val="Textoindependiente"/>
        <w:ind w:left="820"/>
        <w:rPr>
          <w:rFonts w:ascii="Arial" w:hAnsi="Arial" w:cs="Arial"/>
        </w:rPr>
      </w:pPr>
      <w:r>
        <w:rPr>
          <w:rFonts w:ascii="Arial" w:hAnsi="Arial" w:cs="Arial"/>
          <w:color w:val="0070C0"/>
          <w:w w:val="90"/>
          <w:u w:val="single" w:color="0070C0"/>
        </w:rPr>
        <w:t>https://normativa.archivogeneral.gov.co/acuerdo-049-de-2000/</w:t>
      </w:r>
    </w:p>
    <w:p w14:paraId="0F8E3FA7" w14:textId="77777777" w:rsidR="00C24EDE" w:rsidRDefault="00C24EDE">
      <w:pPr>
        <w:pStyle w:val="Textoindependiente"/>
        <w:rPr>
          <w:rFonts w:ascii="Arial" w:hAnsi="Arial" w:cs="Arial"/>
        </w:rPr>
      </w:pPr>
    </w:p>
    <w:p w14:paraId="5F2C9C65"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57" w:name="_Toc121578070"/>
      <w:bookmarkStart w:id="658" w:name="_Toc121578263"/>
      <w:r>
        <w:rPr>
          <w:rFonts w:ascii="Arial" w:hAnsi="Arial" w:cs="Arial"/>
          <w:b/>
          <w:w w:val="80"/>
          <w:sz w:val="24"/>
          <w:szCs w:val="24"/>
        </w:rPr>
        <w:t>Consejo Directivo Archivo General de la Nación. (2001, 30 de octubre).</w:t>
      </w:r>
      <w:bookmarkEnd w:id="657"/>
      <w:bookmarkEnd w:id="658"/>
    </w:p>
    <w:p w14:paraId="4D78A768" w14:textId="77777777" w:rsidR="00C24EDE" w:rsidRDefault="00C71A7F">
      <w:pPr>
        <w:pStyle w:val="Textoindependiente"/>
        <w:ind w:left="820" w:right="645"/>
        <w:rPr>
          <w:rFonts w:ascii="Arial" w:hAnsi="Arial" w:cs="Arial"/>
        </w:rPr>
      </w:pPr>
      <w:r>
        <w:rPr>
          <w:rFonts w:ascii="Arial" w:hAnsi="Arial" w:cs="Arial"/>
          <w:w w:val="80"/>
        </w:rPr>
        <w:t>Acuerdo</w:t>
      </w:r>
      <w:r>
        <w:rPr>
          <w:rFonts w:ascii="Arial" w:hAnsi="Arial" w:cs="Arial"/>
          <w:spacing w:val="12"/>
          <w:w w:val="80"/>
        </w:rPr>
        <w:t xml:space="preserve"> </w:t>
      </w:r>
      <w:r>
        <w:rPr>
          <w:rFonts w:ascii="Arial" w:hAnsi="Arial" w:cs="Arial"/>
          <w:w w:val="80"/>
        </w:rPr>
        <w:t>060</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2001</w:t>
      </w:r>
      <w:r>
        <w:rPr>
          <w:rFonts w:ascii="Arial" w:hAnsi="Arial" w:cs="Arial"/>
          <w:spacing w:val="13"/>
          <w:w w:val="80"/>
        </w:rPr>
        <w:t xml:space="preserve"> </w:t>
      </w:r>
      <w:r>
        <w:rPr>
          <w:rFonts w:ascii="Arial" w:hAnsi="Arial" w:cs="Arial"/>
          <w:w w:val="80"/>
        </w:rPr>
        <w:t>(30</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octubre)</w:t>
      </w:r>
      <w:r>
        <w:rPr>
          <w:rFonts w:ascii="Arial" w:hAnsi="Arial" w:cs="Arial"/>
          <w:spacing w:val="13"/>
          <w:w w:val="80"/>
        </w:rPr>
        <w:t xml:space="preserve"> </w:t>
      </w:r>
      <w:r>
        <w:rPr>
          <w:rFonts w:ascii="Arial" w:hAnsi="Arial" w:cs="Arial"/>
          <w:w w:val="80"/>
        </w:rPr>
        <w:t>Por</w:t>
      </w:r>
      <w:r>
        <w:rPr>
          <w:rFonts w:ascii="Arial" w:hAnsi="Arial" w:cs="Arial"/>
          <w:spacing w:val="12"/>
          <w:w w:val="80"/>
        </w:rPr>
        <w:t xml:space="preserve"> </w:t>
      </w:r>
      <w:r>
        <w:rPr>
          <w:rFonts w:ascii="Arial" w:hAnsi="Arial" w:cs="Arial"/>
          <w:w w:val="80"/>
        </w:rPr>
        <w:t>el</w:t>
      </w:r>
      <w:r>
        <w:rPr>
          <w:rFonts w:ascii="Arial" w:hAnsi="Arial" w:cs="Arial"/>
          <w:spacing w:val="13"/>
          <w:w w:val="80"/>
        </w:rPr>
        <w:t xml:space="preserve"> </w:t>
      </w:r>
      <w:r>
        <w:rPr>
          <w:rFonts w:ascii="Arial" w:hAnsi="Arial" w:cs="Arial"/>
          <w:w w:val="80"/>
        </w:rPr>
        <w:t>cual</w:t>
      </w:r>
      <w:r>
        <w:rPr>
          <w:rFonts w:ascii="Arial" w:hAnsi="Arial" w:cs="Arial"/>
          <w:spacing w:val="13"/>
          <w:w w:val="80"/>
        </w:rPr>
        <w:t xml:space="preserve"> </w:t>
      </w:r>
      <w:r>
        <w:rPr>
          <w:rFonts w:ascii="Arial" w:hAnsi="Arial" w:cs="Arial"/>
          <w:w w:val="80"/>
        </w:rPr>
        <w:t>se</w:t>
      </w:r>
      <w:r>
        <w:rPr>
          <w:rFonts w:ascii="Arial" w:hAnsi="Arial" w:cs="Arial"/>
          <w:spacing w:val="13"/>
          <w:w w:val="80"/>
        </w:rPr>
        <w:t xml:space="preserve"> </w:t>
      </w:r>
      <w:r>
        <w:rPr>
          <w:rFonts w:ascii="Arial" w:hAnsi="Arial" w:cs="Arial"/>
          <w:w w:val="80"/>
        </w:rPr>
        <w:t>establecen</w:t>
      </w:r>
      <w:r>
        <w:rPr>
          <w:rFonts w:ascii="Arial" w:hAnsi="Arial" w:cs="Arial"/>
          <w:spacing w:val="13"/>
          <w:w w:val="80"/>
        </w:rPr>
        <w:t xml:space="preserve"> </w:t>
      </w:r>
      <w:r>
        <w:rPr>
          <w:rFonts w:ascii="Arial" w:hAnsi="Arial" w:cs="Arial"/>
          <w:w w:val="80"/>
        </w:rPr>
        <w:t>pautas</w:t>
      </w:r>
      <w:r>
        <w:rPr>
          <w:rFonts w:ascii="Arial" w:hAnsi="Arial" w:cs="Arial"/>
          <w:spacing w:val="13"/>
          <w:w w:val="80"/>
        </w:rPr>
        <w:t xml:space="preserve"> </w:t>
      </w:r>
      <w:r>
        <w:rPr>
          <w:rFonts w:ascii="Arial" w:hAnsi="Arial" w:cs="Arial"/>
          <w:w w:val="80"/>
        </w:rPr>
        <w:t>para</w:t>
      </w:r>
      <w:r>
        <w:rPr>
          <w:rFonts w:ascii="Arial" w:hAnsi="Arial" w:cs="Arial"/>
          <w:spacing w:val="13"/>
          <w:w w:val="80"/>
        </w:rPr>
        <w:t xml:space="preserve"> </w:t>
      </w:r>
      <w:r>
        <w:rPr>
          <w:rFonts w:ascii="Arial" w:hAnsi="Arial" w:cs="Arial"/>
          <w:w w:val="80"/>
        </w:rPr>
        <w:t>la</w:t>
      </w:r>
      <w:r>
        <w:rPr>
          <w:rFonts w:ascii="Arial" w:hAnsi="Arial" w:cs="Arial"/>
          <w:spacing w:val="12"/>
          <w:w w:val="80"/>
        </w:rPr>
        <w:t xml:space="preserve"> </w:t>
      </w:r>
      <w:r>
        <w:rPr>
          <w:rFonts w:ascii="Arial" w:hAnsi="Arial" w:cs="Arial"/>
          <w:w w:val="80"/>
        </w:rPr>
        <w:t>administración</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las</w:t>
      </w:r>
      <w:r>
        <w:rPr>
          <w:rFonts w:ascii="Arial" w:hAnsi="Arial" w:cs="Arial"/>
          <w:spacing w:val="-48"/>
          <w:w w:val="80"/>
        </w:rPr>
        <w:t xml:space="preserve"> </w:t>
      </w:r>
      <w:r>
        <w:rPr>
          <w:rFonts w:ascii="Arial" w:hAnsi="Arial" w:cs="Arial"/>
          <w:w w:val="80"/>
        </w:rPr>
        <w:t>comunicaciones</w:t>
      </w:r>
      <w:r>
        <w:rPr>
          <w:rFonts w:ascii="Arial" w:hAnsi="Arial" w:cs="Arial"/>
          <w:spacing w:val="11"/>
          <w:w w:val="80"/>
        </w:rPr>
        <w:t xml:space="preserve"> </w:t>
      </w:r>
      <w:r>
        <w:rPr>
          <w:rFonts w:ascii="Arial" w:hAnsi="Arial" w:cs="Arial"/>
          <w:w w:val="80"/>
        </w:rPr>
        <w:t>oficiales</w:t>
      </w:r>
      <w:r>
        <w:rPr>
          <w:rFonts w:ascii="Arial" w:hAnsi="Arial" w:cs="Arial"/>
          <w:spacing w:val="12"/>
          <w:w w:val="80"/>
        </w:rPr>
        <w:t xml:space="preserve"> </w:t>
      </w:r>
      <w:r>
        <w:rPr>
          <w:rFonts w:ascii="Arial" w:hAnsi="Arial" w:cs="Arial"/>
          <w:w w:val="80"/>
        </w:rPr>
        <w:t>en</w:t>
      </w:r>
      <w:r>
        <w:rPr>
          <w:rFonts w:ascii="Arial" w:hAnsi="Arial" w:cs="Arial"/>
          <w:spacing w:val="12"/>
          <w:w w:val="80"/>
        </w:rPr>
        <w:t xml:space="preserve"> </w:t>
      </w:r>
      <w:r>
        <w:rPr>
          <w:rFonts w:ascii="Arial" w:hAnsi="Arial" w:cs="Arial"/>
          <w:w w:val="80"/>
        </w:rPr>
        <w:t>las</w:t>
      </w:r>
      <w:r>
        <w:rPr>
          <w:rFonts w:ascii="Arial" w:hAnsi="Arial" w:cs="Arial"/>
          <w:spacing w:val="11"/>
          <w:w w:val="80"/>
        </w:rPr>
        <w:t xml:space="preserve"> </w:t>
      </w:r>
      <w:r>
        <w:rPr>
          <w:rFonts w:ascii="Arial" w:hAnsi="Arial" w:cs="Arial"/>
          <w:w w:val="80"/>
        </w:rPr>
        <w:t>entidades</w:t>
      </w:r>
      <w:r>
        <w:rPr>
          <w:rFonts w:ascii="Arial" w:hAnsi="Arial" w:cs="Arial"/>
          <w:spacing w:val="12"/>
          <w:w w:val="80"/>
        </w:rPr>
        <w:t xml:space="preserve"> </w:t>
      </w:r>
      <w:r>
        <w:rPr>
          <w:rFonts w:ascii="Arial" w:hAnsi="Arial" w:cs="Arial"/>
          <w:w w:val="80"/>
        </w:rPr>
        <w:t>públicas</w:t>
      </w:r>
      <w:r>
        <w:rPr>
          <w:rFonts w:ascii="Arial" w:hAnsi="Arial" w:cs="Arial"/>
          <w:spacing w:val="12"/>
          <w:w w:val="80"/>
        </w:rPr>
        <w:t xml:space="preserve"> </w:t>
      </w:r>
      <w:r>
        <w:rPr>
          <w:rFonts w:ascii="Arial" w:hAnsi="Arial" w:cs="Arial"/>
          <w:w w:val="80"/>
        </w:rPr>
        <w:t>y</w:t>
      </w:r>
      <w:r>
        <w:rPr>
          <w:rFonts w:ascii="Arial" w:hAnsi="Arial" w:cs="Arial"/>
          <w:spacing w:val="11"/>
          <w:w w:val="80"/>
        </w:rPr>
        <w:t xml:space="preserve"> </w:t>
      </w:r>
      <w:r>
        <w:rPr>
          <w:rFonts w:ascii="Arial" w:hAnsi="Arial" w:cs="Arial"/>
          <w:w w:val="80"/>
        </w:rPr>
        <w:t>privadas</w:t>
      </w:r>
      <w:r>
        <w:rPr>
          <w:rFonts w:ascii="Arial" w:hAnsi="Arial" w:cs="Arial"/>
          <w:spacing w:val="12"/>
          <w:w w:val="80"/>
        </w:rPr>
        <w:t xml:space="preserve"> </w:t>
      </w:r>
      <w:r>
        <w:rPr>
          <w:rFonts w:ascii="Arial" w:hAnsi="Arial" w:cs="Arial"/>
          <w:w w:val="80"/>
        </w:rPr>
        <w:t>que</w:t>
      </w:r>
      <w:r>
        <w:rPr>
          <w:rFonts w:ascii="Arial" w:hAnsi="Arial" w:cs="Arial"/>
          <w:spacing w:val="12"/>
          <w:w w:val="80"/>
        </w:rPr>
        <w:t xml:space="preserve"> </w:t>
      </w:r>
      <w:r>
        <w:rPr>
          <w:rFonts w:ascii="Arial" w:hAnsi="Arial" w:cs="Arial"/>
          <w:w w:val="80"/>
        </w:rPr>
        <w:t>cumplen</w:t>
      </w:r>
      <w:r>
        <w:rPr>
          <w:rFonts w:ascii="Arial" w:hAnsi="Arial" w:cs="Arial"/>
          <w:spacing w:val="11"/>
          <w:w w:val="80"/>
        </w:rPr>
        <w:t xml:space="preserve"> </w:t>
      </w:r>
      <w:r>
        <w:rPr>
          <w:rFonts w:ascii="Arial" w:hAnsi="Arial" w:cs="Arial"/>
          <w:w w:val="80"/>
        </w:rPr>
        <w:t>funciones</w:t>
      </w:r>
      <w:r>
        <w:rPr>
          <w:rFonts w:ascii="Arial" w:hAnsi="Arial" w:cs="Arial"/>
          <w:spacing w:val="12"/>
          <w:w w:val="80"/>
        </w:rPr>
        <w:t xml:space="preserve"> </w:t>
      </w:r>
      <w:r>
        <w:rPr>
          <w:rFonts w:ascii="Arial" w:hAnsi="Arial" w:cs="Arial"/>
          <w:w w:val="80"/>
        </w:rPr>
        <w:t>públicas.</w:t>
      </w:r>
      <w:r>
        <w:rPr>
          <w:rFonts w:ascii="Arial" w:hAnsi="Arial" w:cs="Arial"/>
          <w:spacing w:val="1"/>
          <w:w w:val="80"/>
        </w:rPr>
        <w:t xml:space="preserve"> </w:t>
      </w:r>
      <w:r>
        <w:rPr>
          <w:rFonts w:ascii="Arial" w:hAnsi="Arial" w:cs="Arial"/>
          <w:color w:val="0070C0"/>
          <w:w w:val="90"/>
          <w:u w:val="single" w:color="0070C0"/>
        </w:rPr>
        <w:t>https://normativa.archivogeneral.gov.co/acuerdo-060-de-2001/</w:t>
      </w:r>
    </w:p>
    <w:p w14:paraId="28BB1D05" w14:textId="77777777" w:rsidR="00C24EDE" w:rsidRDefault="00C24EDE">
      <w:pPr>
        <w:pStyle w:val="Textoindependiente"/>
        <w:rPr>
          <w:rFonts w:ascii="Arial" w:hAnsi="Arial" w:cs="Arial"/>
        </w:rPr>
      </w:pPr>
    </w:p>
    <w:p w14:paraId="2D55134C"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59" w:name="_Toc121578071"/>
      <w:bookmarkStart w:id="660" w:name="_Toc121578264"/>
      <w:r>
        <w:rPr>
          <w:rFonts w:ascii="Arial" w:hAnsi="Arial" w:cs="Arial"/>
          <w:b/>
          <w:w w:val="80"/>
          <w:sz w:val="24"/>
          <w:szCs w:val="24"/>
        </w:rPr>
        <w:t>Consejo Directivo Archivo General de la Nación. (2002, 31 de octubre).</w:t>
      </w:r>
      <w:bookmarkEnd w:id="659"/>
      <w:bookmarkEnd w:id="660"/>
    </w:p>
    <w:p w14:paraId="33D21337" w14:textId="77777777" w:rsidR="00C24EDE" w:rsidRDefault="00C71A7F">
      <w:pPr>
        <w:pStyle w:val="Textoindependiente"/>
        <w:ind w:left="820" w:right="322"/>
        <w:rPr>
          <w:rFonts w:ascii="Arial" w:hAnsi="Arial" w:cs="Arial"/>
        </w:rPr>
      </w:pPr>
      <w:r>
        <w:rPr>
          <w:rFonts w:ascii="Arial" w:hAnsi="Arial" w:cs="Arial"/>
          <w:w w:val="80"/>
        </w:rPr>
        <w:t>Acuerdo 042 de 2002 (31 de octubre) Por el cual se establecen los criterios para la organización de los</w:t>
      </w:r>
      <w:r>
        <w:rPr>
          <w:rFonts w:ascii="Arial" w:hAnsi="Arial" w:cs="Arial"/>
          <w:spacing w:val="1"/>
          <w:w w:val="80"/>
        </w:rPr>
        <w:t xml:space="preserve"> </w:t>
      </w:r>
      <w:r>
        <w:rPr>
          <w:rFonts w:ascii="Arial" w:hAnsi="Arial" w:cs="Arial"/>
          <w:w w:val="80"/>
        </w:rPr>
        <w:t>archivos</w:t>
      </w:r>
      <w:r>
        <w:rPr>
          <w:rFonts w:ascii="Arial" w:hAnsi="Arial" w:cs="Arial"/>
          <w:spacing w:val="18"/>
          <w:w w:val="80"/>
        </w:rPr>
        <w:t xml:space="preserve"> </w:t>
      </w:r>
      <w:r>
        <w:rPr>
          <w:rFonts w:ascii="Arial" w:hAnsi="Arial" w:cs="Arial"/>
          <w:w w:val="80"/>
        </w:rPr>
        <w:t>de</w:t>
      </w:r>
      <w:r>
        <w:rPr>
          <w:rFonts w:ascii="Arial" w:hAnsi="Arial" w:cs="Arial"/>
          <w:spacing w:val="19"/>
          <w:w w:val="80"/>
        </w:rPr>
        <w:t xml:space="preserve"> </w:t>
      </w:r>
      <w:r>
        <w:rPr>
          <w:rFonts w:ascii="Arial" w:hAnsi="Arial" w:cs="Arial"/>
          <w:w w:val="80"/>
        </w:rPr>
        <w:t>gestión</w:t>
      </w:r>
      <w:r>
        <w:rPr>
          <w:rFonts w:ascii="Arial" w:hAnsi="Arial" w:cs="Arial"/>
          <w:spacing w:val="18"/>
          <w:w w:val="80"/>
        </w:rPr>
        <w:t xml:space="preserve"> </w:t>
      </w:r>
      <w:r>
        <w:rPr>
          <w:rFonts w:ascii="Arial" w:hAnsi="Arial" w:cs="Arial"/>
          <w:w w:val="80"/>
        </w:rPr>
        <w:t>en</w:t>
      </w:r>
      <w:r>
        <w:rPr>
          <w:rFonts w:ascii="Arial" w:hAnsi="Arial" w:cs="Arial"/>
          <w:spacing w:val="19"/>
          <w:w w:val="80"/>
        </w:rPr>
        <w:t xml:space="preserve"> </w:t>
      </w:r>
      <w:r>
        <w:rPr>
          <w:rFonts w:ascii="Arial" w:hAnsi="Arial" w:cs="Arial"/>
          <w:w w:val="80"/>
        </w:rPr>
        <w:t>las</w:t>
      </w:r>
      <w:r>
        <w:rPr>
          <w:rFonts w:ascii="Arial" w:hAnsi="Arial" w:cs="Arial"/>
          <w:spacing w:val="19"/>
          <w:w w:val="80"/>
        </w:rPr>
        <w:t xml:space="preserve"> </w:t>
      </w:r>
      <w:r>
        <w:rPr>
          <w:rFonts w:ascii="Arial" w:hAnsi="Arial" w:cs="Arial"/>
          <w:w w:val="80"/>
        </w:rPr>
        <w:t>entidades</w:t>
      </w:r>
      <w:r>
        <w:rPr>
          <w:rFonts w:ascii="Arial" w:hAnsi="Arial" w:cs="Arial"/>
          <w:spacing w:val="18"/>
          <w:w w:val="80"/>
        </w:rPr>
        <w:t xml:space="preserve"> </w:t>
      </w:r>
      <w:r>
        <w:rPr>
          <w:rFonts w:ascii="Arial" w:hAnsi="Arial" w:cs="Arial"/>
          <w:w w:val="80"/>
        </w:rPr>
        <w:t>públicas</w:t>
      </w:r>
      <w:r>
        <w:rPr>
          <w:rFonts w:ascii="Arial" w:hAnsi="Arial" w:cs="Arial"/>
          <w:spacing w:val="19"/>
          <w:w w:val="80"/>
        </w:rPr>
        <w:t xml:space="preserve"> </w:t>
      </w:r>
      <w:r>
        <w:rPr>
          <w:rFonts w:ascii="Arial" w:hAnsi="Arial" w:cs="Arial"/>
          <w:w w:val="80"/>
        </w:rPr>
        <w:t>y</w:t>
      </w:r>
      <w:r>
        <w:rPr>
          <w:rFonts w:ascii="Arial" w:hAnsi="Arial" w:cs="Arial"/>
          <w:spacing w:val="18"/>
          <w:w w:val="80"/>
        </w:rPr>
        <w:t xml:space="preserve"> </w:t>
      </w:r>
      <w:r>
        <w:rPr>
          <w:rFonts w:ascii="Arial" w:hAnsi="Arial" w:cs="Arial"/>
          <w:w w:val="80"/>
        </w:rPr>
        <w:t>las</w:t>
      </w:r>
      <w:r>
        <w:rPr>
          <w:rFonts w:ascii="Arial" w:hAnsi="Arial" w:cs="Arial"/>
          <w:spacing w:val="19"/>
          <w:w w:val="80"/>
        </w:rPr>
        <w:t xml:space="preserve"> </w:t>
      </w:r>
      <w:r>
        <w:rPr>
          <w:rFonts w:ascii="Arial" w:hAnsi="Arial" w:cs="Arial"/>
          <w:w w:val="80"/>
        </w:rPr>
        <w:t>privadas</w:t>
      </w:r>
      <w:r>
        <w:rPr>
          <w:rFonts w:ascii="Arial" w:hAnsi="Arial" w:cs="Arial"/>
          <w:spacing w:val="19"/>
          <w:w w:val="80"/>
        </w:rPr>
        <w:t xml:space="preserve"> </w:t>
      </w:r>
      <w:r>
        <w:rPr>
          <w:rFonts w:ascii="Arial" w:hAnsi="Arial" w:cs="Arial"/>
          <w:w w:val="80"/>
        </w:rPr>
        <w:t>que</w:t>
      </w:r>
      <w:r>
        <w:rPr>
          <w:rFonts w:ascii="Arial" w:hAnsi="Arial" w:cs="Arial"/>
          <w:spacing w:val="18"/>
          <w:w w:val="80"/>
        </w:rPr>
        <w:t xml:space="preserve"> </w:t>
      </w:r>
      <w:r>
        <w:rPr>
          <w:rFonts w:ascii="Arial" w:hAnsi="Arial" w:cs="Arial"/>
          <w:w w:val="80"/>
        </w:rPr>
        <w:t>cumplen</w:t>
      </w:r>
      <w:r>
        <w:rPr>
          <w:rFonts w:ascii="Arial" w:hAnsi="Arial" w:cs="Arial"/>
          <w:spacing w:val="19"/>
          <w:w w:val="80"/>
        </w:rPr>
        <w:t xml:space="preserve"> </w:t>
      </w:r>
      <w:r>
        <w:rPr>
          <w:rFonts w:ascii="Arial" w:hAnsi="Arial" w:cs="Arial"/>
          <w:w w:val="80"/>
        </w:rPr>
        <w:t>funciones</w:t>
      </w:r>
      <w:r>
        <w:rPr>
          <w:rFonts w:ascii="Arial" w:hAnsi="Arial" w:cs="Arial"/>
          <w:spacing w:val="19"/>
          <w:w w:val="80"/>
        </w:rPr>
        <w:t xml:space="preserve"> </w:t>
      </w:r>
      <w:r>
        <w:rPr>
          <w:rFonts w:ascii="Arial" w:hAnsi="Arial" w:cs="Arial"/>
          <w:w w:val="80"/>
        </w:rPr>
        <w:t>públicas,</w:t>
      </w:r>
      <w:r>
        <w:rPr>
          <w:rFonts w:ascii="Arial" w:hAnsi="Arial" w:cs="Arial"/>
          <w:spacing w:val="18"/>
          <w:w w:val="80"/>
        </w:rPr>
        <w:t xml:space="preserve"> </w:t>
      </w:r>
      <w:r>
        <w:rPr>
          <w:rFonts w:ascii="Arial" w:hAnsi="Arial" w:cs="Arial"/>
          <w:w w:val="80"/>
        </w:rPr>
        <w:t>se</w:t>
      </w:r>
      <w:r>
        <w:rPr>
          <w:rFonts w:ascii="Arial" w:hAnsi="Arial" w:cs="Arial"/>
          <w:spacing w:val="19"/>
          <w:w w:val="80"/>
        </w:rPr>
        <w:t xml:space="preserve"> </w:t>
      </w:r>
      <w:r>
        <w:rPr>
          <w:rFonts w:ascii="Arial" w:hAnsi="Arial" w:cs="Arial"/>
          <w:w w:val="80"/>
        </w:rPr>
        <w:t>regula</w:t>
      </w:r>
      <w:r>
        <w:rPr>
          <w:rFonts w:ascii="Arial" w:hAnsi="Arial" w:cs="Arial"/>
          <w:spacing w:val="-49"/>
          <w:w w:val="80"/>
        </w:rPr>
        <w:t xml:space="preserve"> </w:t>
      </w:r>
      <w:r>
        <w:rPr>
          <w:rFonts w:ascii="Arial" w:hAnsi="Arial" w:cs="Arial"/>
          <w:w w:val="85"/>
        </w:rPr>
        <w:t>el Inventario Único Documental y se desarrollan los artículos 21, 22, 23 y 26 de la Ley General de</w:t>
      </w:r>
      <w:r>
        <w:rPr>
          <w:rFonts w:ascii="Arial" w:hAnsi="Arial" w:cs="Arial"/>
          <w:spacing w:val="1"/>
          <w:w w:val="85"/>
        </w:rPr>
        <w:t xml:space="preserve"> </w:t>
      </w:r>
      <w:r>
        <w:rPr>
          <w:rFonts w:ascii="Arial" w:hAnsi="Arial" w:cs="Arial"/>
          <w:w w:val="90"/>
        </w:rPr>
        <w:t>Archivos</w:t>
      </w:r>
      <w:r>
        <w:rPr>
          <w:rFonts w:ascii="Arial" w:hAnsi="Arial" w:cs="Arial"/>
          <w:spacing w:val="-5"/>
          <w:w w:val="90"/>
        </w:rPr>
        <w:t xml:space="preserve"> </w:t>
      </w:r>
      <w:r>
        <w:rPr>
          <w:rFonts w:ascii="Arial" w:hAnsi="Arial" w:cs="Arial"/>
          <w:w w:val="90"/>
        </w:rPr>
        <w:t>594</w:t>
      </w:r>
      <w:r>
        <w:rPr>
          <w:rFonts w:ascii="Arial" w:hAnsi="Arial" w:cs="Arial"/>
          <w:spacing w:val="-5"/>
          <w:w w:val="90"/>
        </w:rPr>
        <w:t xml:space="preserve"> </w:t>
      </w:r>
      <w:r>
        <w:rPr>
          <w:rFonts w:ascii="Arial" w:hAnsi="Arial" w:cs="Arial"/>
          <w:w w:val="90"/>
        </w:rPr>
        <w:t>de</w:t>
      </w:r>
      <w:r>
        <w:rPr>
          <w:rFonts w:ascii="Arial" w:hAnsi="Arial" w:cs="Arial"/>
          <w:spacing w:val="-5"/>
          <w:w w:val="90"/>
        </w:rPr>
        <w:t xml:space="preserve"> </w:t>
      </w:r>
      <w:r>
        <w:rPr>
          <w:rFonts w:ascii="Arial" w:hAnsi="Arial" w:cs="Arial"/>
          <w:w w:val="90"/>
        </w:rPr>
        <w:t>2000.</w:t>
      </w:r>
    </w:p>
    <w:p w14:paraId="1D37FF32" w14:textId="77777777" w:rsidR="00C24EDE" w:rsidRDefault="00C71A7F">
      <w:pPr>
        <w:pStyle w:val="Textoindependiente"/>
        <w:ind w:left="820"/>
        <w:rPr>
          <w:rFonts w:ascii="Arial" w:hAnsi="Arial" w:cs="Arial"/>
        </w:rPr>
      </w:pPr>
      <w:r>
        <w:rPr>
          <w:rFonts w:ascii="Arial" w:hAnsi="Arial" w:cs="Arial"/>
          <w:color w:val="0070C0"/>
          <w:w w:val="90"/>
          <w:u w:val="single" w:color="0070C0"/>
        </w:rPr>
        <w:t>https://normativa.archivogeneral.gov.co/acuerdo-042-de-2002/</w:t>
      </w:r>
    </w:p>
    <w:p w14:paraId="0845EF51" w14:textId="77777777" w:rsidR="00C24EDE" w:rsidRDefault="00C24EDE">
      <w:pPr>
        <w:pStyle w:val="Textoindependiente"/>
        <w:rPr>
          <w:rFonts w:ascii="Arial" w:hAnsi="Arial" w:cs="Arial"/>
        </w:rPr>
      </w:pPr>
    </w:p>
    <w:p w14:paraId="7DFABB35" w14:textId="77777777" w:rsidR="00C24EDE" w:rsidRDefault="00C71A7F">
      <w:pPr>
        <w:pStyle w:val="Prrafodelista"/>
        <w:numPr>
          <w:ilvl w:val="0"/>
          <w:numId w:val="45"/>
        </w:numPr>
        <w:tabs>
          <w:tab w:val="left" w:pos="820"/>
          <w:tab w:val="left" w:pos="821"/>
        </w:tabs>
        <w:ind w:hanging="361"/>
        <w:jc w:val="both"/>
        <w:rPr>
          <w:rFonts w:ascii="Arial" w:hAnsi="Arial" w:cs="Arial"/>
          <w:b/>
          <w:w w:val="80"/>
          <w:sz w:val="24"/>
          <w:szCs w:val="24"/>
        </w:rPr>
      </w:pPr>
      <w:bookmarkStart w:id="661" w:name="_Toc121578072"/>
      <w:bookmarkStart w:id="662" w:name="_Toc121578265"/>
      <w:r>
        <w:rPr>
          <w:rFonts w:ascii="Arial" w:hAnsi="Arial" w:cs="Arial"/>
          <w:b/>
          <w:w w:val="80"/>
          <w:sz w:val="24"/>
          <w:szCs w:val="24"/>
        </w:rPr>
        <w:t>Consejo Directivo Archivo General de la Nación. (2002, 31 de octubre).</w:t>
      </w:r>
      <w:bookmarkEnd w:id="661"/>
      <w:bookmarkEnd w:id="662"/>
    </w:p>
    <w:p w14:paraId="16ECD6B8" w14:textId="77777777" w:rsidR="00C24EDE" w:rsidRDefault="00C71A7F">
      <w:pPr>
        <w:pStyle w:val="Textoindependiente"/>
        <w:ind w:left="820" w:right="312"/>
        <w:jc w:val="both"/>
        <w:rPr>
          <w:rFonts w:ascii="Arial" w:hAnsi="Arial" w:cs="Arial"/>
        </w:rPr>
      </w:pPr>
      <w:r>
        <w:rPr>
          <w:rFonts w:ascii="Arial" w:hAnsi="Arial" w:cs="Arial"/>
          <w:w w:val="80"/>
        </w:rPr>
        <w:t>Acuerdo</w:t>
      </w:r>
      <w:r>
        <w:rPr>
          <w:rFonts w:ascii="Arial" w:hAnsi="Arial" w:cs="Arial"/>
          <w:spacing w:val="9"/>
          <w:w w:val="80"/>
        </w:rPr>
        <w:t xml:space="preserve"> </w:t>
      </w:r>
      <w:r>
        <w:rPr>
          <w:rFonts w:ascii="Arial" w:hAnsi="Arial" w:cs="Arial"/>
          <w:w w:val="80"/>
        </w:rPr>
        <w:t>039</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2002</w:t>
      </w:r>
      <w:r>
        <w:rPr>
          <w:rFonts w:ascii="Arial" w:hAnsi="Arial" w:cs="Arial"/>
          <w:spacing w:val="9"/>
          <w:w w:val="80"/>
        </w:rPr>
        <w:t xml:space="preserve"> </w:t>
      </w:r>
      <w:r>
        <w:rPr>
          <w:rFonts w:ascii="Arial" w:hAnsi="Arial" w:cs="Arial"/>
          <w:w w:val="80"/>
        </w:rPr>
        <w:t>(31</w:t>
      </w:r>
      <w:r>
        <w:rPr>
          <w:rFonts w:ascii="Arial" w:hAnsi="Arial" w:cs="Arial"/>
          <w:spacing w:val="9"/>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octubre)</w:t>
      </w:r>
      <w:r>
        <w:rPr>
          <w:rFonts w:ascii="Arial" w:hAnsi="Arial" w:cs="Arial"/>
          <w:spacing w:val="9"/>
          <w:w w:val="80"/>
        </w:rPr>
        <w:t xml:space="preserve"> </w:t>
      </w:r>
      <w:r>
        <w:rPr>
          <w:rFonts w:ascii="Arial" w:hAnsi="Arial" w:cs="Arial"/>
          <w:w w:val="80"/>
        </w:rPr>
        <w:t>Por</w:t>
      </w:r>
      <w:r>
        <w:rPr>
          <w:rFonts w:ascii="Arial" w:hAnsi="Arial" w:cs="Arial"/>
          <w:spacing w:val="9"/>
          <w:w w:val="80"/>
        </w:rPr>
        <w:t xml:space="preserve"> </w:t>
      </w:r>
      <w:r>
        <w:rPr>
          <w:rFonts w:ascii="Arial" w:hAnsi="Arial" w:cs="Arial"/>
          <w:w w:val="80"/>
        </w:rPr>
        <w:t>el</w:t>
      </w:r>
      <w:r>
        <w:rPr>
          <w:rFonts w:ascii="Arial" w:hAnsi="Arial" w:cs="Arial"/>
          <w:spacing w:val="9"/>
          <w:w w:val="80"/>
        </w:rPr>
        <w:t xml:space="preserve"> </w:t>
      </w:r>
      <w:r>
        <w:rPr>
          <w:rFonts w:ascii="Arial" w:hAnsi="Arial" w:cs="Arial"/>
          <w:w w:val="80"/>
        </w:rPr>
        <w:t>cual</w:t>
      </w:r>
      <w:r>
        <w:rPr>
          <w:rFonts w:ascii="Arial" w:hAnsi="Arial" w:cs="Arial"/>
          <w:spacing w:val="9"/>
          <w:w w:val="80"/>
        </w:rPr>
        <w:t xml:space="preserve"> </w:t>
      </w:r>
      <w:r>
        <w:rPr>
          <w:rFonts w:ascii="Arial" w:hAnsi="Arial" w:cs="Arial"/>
          <w:w w:val="80"/>
        </w:rPr>
        <w:t>se</w:t>
      </w:r>
      <w:r>
        <w:rPr>
          <w:rFonts w:ascii="Arial" w:hAnsi="Arial" w:cs="Arial"/>
          <w:spacing w:val="9"/>
          <w:w w:val="80"/>
        </w:rPr>
        <w:t xml:space="preserve"> </w:t>
      </w:r>
      <w:r>
        <w:rPr>
          <w:rFonts w:ascii="Arial" w:hAnsi="Arial" w:cs="Arial"/>
          <w:w w:val="80"/>
        </w:rPr>
        <w:t>regula</w:t>
      </w:r>
      <w:r>
        <w:rPr>
          <w:rFonts w:ascii="Arial" w:hAnsi="Arial" w:cs="Arial"/>
          <w:spacing w:val="10"/>
          <w:w w:val="80"/>
        </w:rPr>
        <w:t xml:space="preserve"> </w:t>
      </w:r>
      <w:r>
        <w:rPr>
          <w:rFonts w:ascii="Arial" w:hAnsi="Arial" w:cs="Arial"/>
          <w:w w:val="80"/>
        </w:rPr>
        <w:t>el</w:t>
      </w:r>
      <w:r>
        <w:rPr>
          <w:rFonts w:ascii="Arial" w:hAnsi="Arial" w:cs="Arial"/>
          <w:spacing w:val="9"/>
          <w:w w:val="80"/>
        </w:rPr>
        <w:t xml:space="preserve"> </w:t>
      </w:r>
      <w:r>
        <w:rPr>
          <w:rFonts w:ascii="Arial" w:hAnsi="Arial" w:cs="Arial"/>
          <w:w w:val="80"/>
        </w:rPr>
        <w:t>procedimiento</w:t>
      </w:r>
      <w:r>
        <w:rPr>
          <w:rFonts w:ascii="Arial" w:hAnsi="Arial" w:cs="Arial"/>
          <w:spacing w:val="9"/>
          <w:w w:val="80"/>
        </w:rPr>
        <w:t xml:space="preserve"> </w:t>
      </w:r>
      <w:r>
        <w:rPr>
          <w:rFonts w:ascii="Arial" w:hAnsi="Arial" w:cs="Arial"/>
          <w:w w:val="80"/>
        </w:rPr>
        <w:t>para</w:t>
      </w:r>
      <w:r>
        <w:rPr>
          <w:rFonts w:ascii="Arial" w:hAnsi="Arial" w:cs="Arial"/>
          <w:spacing w:val="9"/>
          <w:w w:val="80"/>
        </w:rPr>
        <w:t xml:space="preserve"> </w:t>
      </w:r>
      <w:r>
        <w:rPr>
          <w:rFonts w:ascii="Arial" w:hAnsi="Arial" w:cs="Arial"/>
          <w:w w:val="80"/>
        </w:rPr>
        <w:t>la</w:t>
      </w:r>
      <w:r>
        <w:rPr>
          <w:rFonts w:ascii="Arial" w:hAnsi="Arial" w:cs="Arial"/>
          <w:spacing w:val="9"/>
          <w:w w:val="80"/>
        </w:rPr>
        <w:t xml:space="preserve"> </w:t>
      </w:r>
      <w:r>
        <w:rPr>
          <w:rFonts w:ascii="Arial" w:hAnsi="Arial" w:cs="Arial"/>
          <w:w w:val="80"/>
        </w:rPr>
        <w:t>elaboración</w:t>
      </w:r>
      <w:r>
        <w:rPr>
          <w:rFonts w:ascii="Arial" w:hAnsi="Arial" w:cs="Arial"/>
          <w:spacing w:val="9"/>
          <w:w w:val="80"/>
        </w:rPr>
        <w:t xml:space="preserve"> </w:t>
      </w:r>
      <w:r>
        <w:rPr>
          <w:rFonts w:ascii="Arial" w:hAnsi="Arial" w:cs="Arial"/>
          <w:w w:val="80"/>
        </w:rPr>
        <w:t>y</w:t>
      </w:r>
      <w:r>
        <w:rPr>
          <w:rFonts w:ascii="Arial" w:hAnsi="Arial" w:cs="Arial"/>
          <w:spacing w:val="1"/>
          <w:w w:val="80"/>
        </w:rPr>
        <w:t xml:space="preserve"> </w:t>
      </w:r>
      <w:r>
        <w:rPr>
          <w:rFonts w:ascii="Arial" w:hAnsi="Arial" w:cs="Arial"/>
          <w:w w:val="80"/>
        </w:rPr>
        <w:t>aplicación</w:t>
      </w:r>
      <w:r>
        <w:rPr>
          <w:rFonts w:ascii="Arial" w:hAnsi="Arial" w:cs="Arial"/>
          <w:spacing w:val="13"/>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las</w:t>
      </w:r>
      <w:r>
        <w:rPr>
          <w:rFonts w:ascii="Arial" w:hAnsi="Arial" w:cs="Arial"/>
          <w:spacing w:val="13"/>
          <w:w w:val="80"/>
        </w:rPr>
        <w:t xml:space="preserve"> </w:t>
      </w:r>
      <w:r>
        <w:rPr>
          <w:rFonts w:ascii="Arial" w:hAnsi="Arial" w:cs="Arial"/>
          <w:w w:val="80"/>
        </w:rPr>
        <w:t>Tablas</w:t>
      </w:r>
      <w:r>
        <w:rPr>
          <w:rFonts w:ascii="Arial" w:hAnsi="Arial" w:cs="Arial"/>
          <w:spacing w:val="14"/>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Retención</w:t>
      </w:r>
      <w:r>
        <w:rPr>
          <w:rFonts w:ascii="Arial" w:hAnsi="Arial" w:cs="Arial"/>
          <w:spacing w:val="14"/>
          <w:w w:val="80"/>
        </w:rPr>
        <w:t xml:space="preserve"> </w:t>
      </w:r>
      <w:r>
        <w:rPr>
          <w:rFonts w:ascii="Arial" w:hAnsi="Arial" w:cs="Arial"/>
          <w:w w:val="80"/>
        </w:rPr>
        <w:t>Documental</w:t>
      </w:r>
      <w:r>
        <w:rPr>
          <w:rFonts w:ascii="Arial" w:hAnsi="Arial" w:cs="Arial"/>
          <w:spacing w:val="14"/>
          <w:w w:val="80"/>
        </w:rPr>
        <w:t xml:space="preserve"> </w:t>
      </w:r>
      <w:r>
        <w:rPr>
          <w:rFonts w:ascii="Arial" w:hAnsi="Arial" w:cs="Arial"/>
          <w:w w:val="80"/>
        </w:rPr>
        <w:t>en</w:t>
      </w:r>
      <w:r>
        <w:rPr>
          <w:rFonts w:ascii="Arial" w:hAnsi="Arial" w:cs="Arial"/>
          <w:spacing w:val="13"/>
          <w:w w:val="80"/>
        </w:rPr>
        <w:t xml:space="preserve"> </w:t>
      </w:r>
      <w:r>
        <w:rPr>
          <w:rFonts w:ascii="Arial" w:hAnsi="Arial" w:cs="Arial"/>
          <w:w w:val="80"/>
        </w:rPr>
        <w:t>desarrollo</w:t>
      </w:r>
      <w:r>
        <w:rPr>
          <w:rFonts w:ascii="Arial" w:hAnsi="Arial" w:cs="Arial"/>
          <w:spacing w:val="14"/>
          <w:w w:val="80"/>
        </w:rPr>
        <w:t xml:space="preserve"> </w:t>
      </w:r>
      <w:r>
        <w:rPr>
          <w:rFonts w:ascii="Arial" w:hAnsi="Arial" w:cs="Arial"/>
          <w:w w:val="80"/>
        </w:rPr>
        <w:t>del</w:t>
      </w:r>
      <w:r>
        <w:rPr>
          <w:rFonts w:ascii="Arial" w:hAnsi="Arial" w:cs="Arial"/>
          <w:spacing w:val="13"/>
          <w:w w:val="80"/>
        </w:rPr>
        <w:t xml:space="preserve"> </w:t>
      </w:r>
      <w:r>
        <w:rPr>
          <w:rFonts w:ascii="Arial" w:hAnsi="Arial" w:cs="Arial"/>
          <w:w w:val="80"/>
        </w:rPr>
        <w:t>Artículo</w:t>
      </w:r>
      <w:r>
        <w:rPr>
          <w:rFonts w:ascii="Arial" w:hAnsi="Arial" w:cs="Arial"/>
          <w:spacing w:val="14"/>
          <w:w w:val="80"/>
        </w:rPr>
        <w:t xml:space="preserve"> </w:t>
      </w:r>
      <w:r>
        <w:rPr>
          <w:rFonts w:ascii="Arial" w:hAnsi="Arial" w:cs="Arial"/>
          <w:w w:val="80"/>
        </w:rPr>
        <w:t>24</w:t>
      </w:r>
      <w:r>
        <w:rPr>
          <w:rFonts w:ascii="Arial" w:hAnsi="Arial" w:cs="Arial"/>
          <w:spacing w:val="13"/>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la</w:t>
      </w:r>
      <w:r>
        <w:rPr>
          <w:rFonts w:ascii="Arial" w:hAnsi="Arial" w:cs="Arial"/>
          <w:spacing w:val="14"/>
          <w:w w:val="80"/>
        </w:rPr>
        <w:t xml:space="preserve"> </w:t>
      </w:r>
      <w:r>
        <w:rPr>
          <w:rFonts w:ascii="Arial" w:hAnsi="Arial" w:cs="Arial"/>
          <w:w w:val="80"/>
        </w:rPr>
        <w:t>Ley</w:t>
      </w:r>
      <w:r>
        <w:rPr>
          <w:rFonts w:ascii="Arial" w:hAnsi="Arial" w:cs="Arial"/>
          <w:spacing w:val="13"/>
          <w:w w:val="80"/>
        </w:rPr>
        <w:t xml:space="preserve"> </w:t>
      </w:r>
      <w:r>
        <w:rPr>
          <w:rFonts w:ascii="Arial" w:hAnsi="Arial" w:cs="Arial"/>
          <w:w w:val="80"/>
        </w:rPr>
        <w:t>594</w:t>
      </w:r>
      <w:r>
        <w:rPr>
          <w:rFonts w:ascii="Arial" w:hAnsi="Arial" w:cs="Arial"/>
          <w:spacing w:val="14"/>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2000.</w:t>
      </w:r>
      <w:r>
        <w:rPr>
          <w:rFonts w:ascii="Arial" w:hAnsi="Arial" w:cs="Arial"/>
          <w:spacing w:val="-48"/>
          <w:w w:val="80"/>
        </w:rPr>
        <w:t xml:space="preserve"> </w:t>
      </w:r>
      <w:hyperlink r:id="rId55">
        <w:r>
          <w:rPr>
            <w:rFonts w:ascii="Arial" w:hAnsi="Arial" w:cs="Arial"/>
            <w:color w:val="0070C0"/>
            <w:w w:val="90"/>
            <w:u w:val="single" w:color="0070C0"/>
          </w:rPr>
          <w:t>http://gestiondocumental.manizales.unal.edu.co/fileadmin/user_upload/acuerdo_039.pdf</w:t>
        </w:r>
      </w:hyperlink>
    </w:p>
    <w:p w14:paraId="16F60B11" w14:textId="77777777" w:rsidR="00C24EDE" w:rsidRDefault="00C24EDE">
      <w:pPr>
        <w:pStyle w:val="Textoindependiente"/>
        <w:jc w:val="both"/>
        <w:rPr>
          <w:rFonts w:ascii="Arial" w:hAnsi="Arial" w:cs="Arial"/>
        </w:rPr>
      </w:pPr>
    </w:p>
    <w:p w14:paraId="781343D2"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63" w:name="_Toc121578073"/>
      <w:bookmarkStart w:id="664" w:name="_Toc121578266"/>
      <w:r>
        <w:rPr>
          <w:rFonts w:ascii="Arial" w:hAnsi="Arial" w:cs="Arial"/>
          <w:b/>
          <w:w w:val="80"/>
          <w:sz w:val="24"/>
          <w:szCs w:val="24"/>
        </w:rPr>
        <w:t>Consejo Directivo Archivo General de la Nación. (2013, 15 de marzo).</w:t>
      </w:r>
      <w:bookmarkEnd w:id="663"/>
      <w:bookmarkEnd w:id="664"/>
    </w:p>
    <w:p w14:paraId="161DB56B" w14:textId="77777777" w:rsidR="00C24EDE" w:rsidRDefault="00C71A7F">
      <w:pPr>
        <w:pStyle w:val="Textoindependiente"/>
        <w:ind w:left="820" w:right="310"/>
        <w:rPr>
          <w:rFonts w:ascii="Arial" w:hAnsi="Arial" w:cs="Arial"/>
        </w:rPr>
      </w:pPr>
      <w:r>
        <w:rPr>
          <w:rFonts w:ascii="Arial" w:hAnsi="Arial" w:cs="Arial"/>
          <w:w w:val="80"/>
        </w:rPr>
        <w:t>Acuerdo</w:t>
      </w:r>
      <w:r>
        <w:rPr>
          <w:rFonts w:ascii="Arial" w:hAnsi="Arial" w:cs="Arial"/>
          <w:spacing w:val="16"/>
          <w:w w:val="80"/>
        </w:rPr>
        <w:t xml:space="preserve"> </w:t>
      </w:r>
      <w:r>
        <w:rPr>
          <w:rFonts w:ascii="Arial" w:hAnsi="Arial" w:cs="Arial"/>
          <w:w w:val="80"/>
        </w:rPr>
        <w:t>005</w:t>
      </w:r>
      <w:r>
        <w:rPr>
          <w:rFonts w:ascii="Arial" w:hAnsi="Arial" w:cs="Arial"/>
          <w:spacing w:val="16"/>
          <w:w w:val="80"/>
        </w:rPr>
        <w:t xml:space="preserve"> </w:t>
      </w:r>
      <w:r>
        <w:rPr>
          <w:rFonts w:ascii="Arial" w:hAnsi="Arial" w:cs="Arial"/>
          <w:w w:val="80"/>
        </w:rPr>
        <w:t>de</w:t>
      </w:r>
      <w:r>
        <w:rPr>
          <w:rFonts w:ascii="Arial" w:hAnsi="Arial" w:cs="Arial"/>
          <w:spacing w:val="16"/>
          <w:w w:val="80"/>
        </w:rPr>
        <w:t xml:space="preserve"> </w:t>
      </w:r>
      <w:r>
        <w:rPr>
          <w:rFonts w:ascii="Arial" w:hAnsi="Arial" w:cs="Arial"/>
          <w:w w:val="80"/>
        </w:rPr>
        <w:t>2013</w:t>
      </w:r>
      <w:r>
        <w:rPr>
          <w:rFonts w:ascii="Arial" w:hAnsi="Arial" w:cs="Arial"/>
          <w:spacing w:val="16"/>
          <w:w w:val="80"/>
        </w:rPr>
        <w:t xml:space="preserve"> </w:t>
      </w:r>
      <w:r>
        <w:rPr>
          <w:rFonts w:ascii="Arial" w:hAnsi="Arial" w:cs="Arial"/>
          <w:w w:val="80"/>
        </w:rPr>
        <w:t>(15</w:t>
      </w:r>
      <w:r>
        <w:rPr>
          <w:rFonts w:ascii="Arial" w:hAnsi="Arial" w:cs="Arial"/>
          <w:spacing w:val="16"/>
          <w:w w:val="80"/>
        </w:rPr>
        <w:t xml:space="preserve"> </w:t>
      </w:r>
      <w:r>
        <w:rPr>
          <w:rFonts w:ascii="Arial" w:hAnsi="Arial" w:cs="Arial"/>
          <w:w w:val="80"/>
        </w:rPr>
        <w:t>de</w:t>
      </w:r>
      <w:r>
        <w:rPr>
          <w:rFonts w:ascii="Arial" w:hAnsi="Arial" w:cs="Arial"/>
          <w:spacing w:val="16"/>
          <w:w w:val="80"/>
        </w:rPr>
        <w:t xml:space="preserve"> </w:t>
      </w:r>
      <w:r>
        <w:rPr>
          <w:rFonts w:ascii="Arial" w:hAnsi="Arial" w:cs="Arial"/>
          <w:w w:val="80"/>
        </w:rPr>
        <w:t>marzo)</w:t>
      </w:r>
      <w:r>
        <w:rPr>
          <w:rFonts w:ascii="Arial" w:hAnsi="Arial" w:cs="Arial"/>
          <w:spacing w:val="16"/>
          <w:w w:val="80"/>
        </w:rPr>
        <w:t xml:space="preserve"> </w:t>
      </w:r>
      <w:r>
        <w:rPr>
          <w:rFonts w:ascii="Arial" w:hAnsi="Arial" w:cs="Arial"/>
          <w:w w:val="80"/>
        </w:rPr>
        <w:t>Por</w:t>
      </w:r>
      <w:r>
        <w:rPr>
          <w:rFonts w:ascii="Arial" w:hAnsi="Arial" w:cs="Arial"/>
          <w:spacing w:val="16"/>
          <w:w w:val="80"/>
        </w:rPr>
        <w:t xml:space="preserve"> </w:t>
      </w:r>
      <w:r>
        <w:rPr>
          <w:rFonts w:ascii="Arial" w:hAnsi="Arial" w:cs="Arial"/>
          <w:w w:val="80"/>
        </w:rPr>
        <w:t>el</w:t>
      </w:r>
      <w:r>
        <w:rPr>
          <w:rFonts w:ascii="Arial" w:hAnsi="Arial" w:cs="Arial"/>
          <w:spacing w:val="16"/>
          <w:w w:val="80"/>
        </w:rPr>
        <w:t xml:space="preserve"> </w:t>
      </w:r>
      <w:r>
        <w:rPr>
          <w:rFonts w:ascii="Arial" w:hAnsi="Arial" w:cs="Arial"/>
          <w:w w:val="80"/>
        </w:rPr>
        <w:t>cual</w:t>
      </w:r>
      <w:r>
        <w:rPr>
          <w:rFonts w:ascii="Arial" w:hAnsi="Arial" w:cs="Arial"/>
          <w:spacing w:val="16"/>
          <w:w w:val="80"/>
        </w:rPr>
        <w:t xml:space="preserve"> </w:t>
      </w:r>
      <w:r>
        <w:rPr>
          <w:rFonts w:ascii="Arial" w:hAnsi="Arial" w:cs="Arial"/>
          <w:w w:val="80"/>
        </w:rPr>
        <w:t>se</w:t>
      </w:r>
      <w:r>
        <w:rPr>
          <w:rFonts w:ascii="Arial" w:hAnsi="Arial" w:cs="Arial"/>
          <w:spacing w:val="17"/>
          <w:w w:val="80"/>
        </w:rPr>
        <w:t xml:space="preserve"> </w:t>
      </w:r>
      <w:r>
        <w:rPr>
          <w:rFonts w:ascii="Arial" w:hAnsi="Arial" w:cs="Arial"/>
          <w:w w:val="80"/>
        </w:rPr>
        <w:t>establecen</w:t>
      </w:r>
      <w:r>
        <w:rPr>
          <w:rFonts w:ascii="Arial" w:hAnsi="Arial" w:cs="Arial"/>
          <w:spacing w:val="16"/>
          <w:w w:val="80"/>
        </w:rPr>
        <w:t xml:space="preserve"> </w:t>
      </w:r>
      <w:r>
        <w:rPr>
          <w:rFonts w:ascii="Arial" w:hAnsi="Arial" w:cs="Arial"/>
          <w:w w:val="80"/>
        </w:rPr>
        <w:t>los</w:t>
      </w:r>
      <w:r>
        <w:rPr>
          <w:rFonts w:ascii="Arial" w:hAnsi="Arial" w:cs="Arial"/>
          <w:spacing w:val="16"/>
          <w:w w:val="80"/>
        </w:rPr>
        <w:t xml:space="preserve"> </w:t>
      </w:r>
      <w:r>
        <w:rPr>
          <w:rFonts w:ascii="Arial" w:hAnsi="Arial" w:cs="Arial"/>
          <w:w w:val="80"/>
        </w:rPr>
        <w:t>criterios</w:t>
      </w:r>
      <w:r>
        <w:rPr>
          <w:rFonts w:ascii="Arial" w:hAnsi="Arial" w:cs="Arial"/>
          <w:spacing w:val="16"/>
          <w:w w:val="80"/>
        </w:rPr>
        <w:t xml:space="preserve"> </w:t>
      </w:r>
      <w:r>
        <w:rPr>
          <w:rFonts w:ascii="Arial" w:hAnsi="Arial" w:cs="Arial"/>
          <w:w w:val="80"/>
        </w:rPr>
        <w:t>básicos</w:t>
      </w:r>
      <w:r>
        <w:rPr>
          <w:rFonts w:ascii="Arial" w:hAnsi="Arial" w:cs="Arial"/>
          <w:spacing w:val="16"/>
          <w:w w:val="80"/>
        </w:rPr>
        <w:t xml:space="preserve"> </w:t>
      </w:r>
      <w:r>
        <w:rPr>
          <w:rFonts w:ascii="Arial" w:hAnsi="Arial" w:cs="Arial"/>
          <w:w w:val="80"/>
        </w:rPr>
        <w:t>paro</w:t>
      </w:r>
      <w:r>
        <w:rPr>
          <w:rFonts w:ascii="Arial" w:hAnsi="Arial" w:cs="Arial"/>
          <w:spacing w:val="16"/>
          <w:w w:val="80"/>
        </w:rPr>
        <w:t xml:space="preserve"> </w:t>
      </w:r>
      <w:r>
        <w:rPr>
          <w:rFonts w:ascii="Arial" w:hAnsi="Arial" w:cs="Arial"/>
          <w:w w:val="80"/>
        </w:rPr>
        <w:t>la</w:t>
      </w:r>
      <w:r>
        <w:rPr>
          <w:rFonts w:ascii="Arial" w:hAnsi="Arial" w:cs="Arial"/>
          <w:spacing w:val="16"/>
          <w:w w:val="80"/>
        </w:rPr>
        <w:t xml:space="preserve"> </w:t>
      </w:r>
      <w:r>
        <w:rPr>
          <w:rFonts w:ascii="Arial" w:hAnsi="Arial" w:cs="Arial"/>
          <w:w w:val="80"/>
        </w:rPr>
        <w:t>clasificación,</w:t>
      </w:r>
      <w:r>
        <w:rPr>
          <w:rFonts w:ascii="Arial" w:hAnsi="Arial" w:cs="Arial"/>
          <w:spacing w:val="-48"/>
          <w:w w:val="80"/>
        </w:rPr>
        <w:t xml:space="preserve"> </w:t>
      </w:r>
      <w:r>
        <w:rPr>
          <w:rFonts w:ascii="Arial" w:hAnsi="Arial" w:cs="Arial"/>
          <w:spacing w:val="-1"/>
          <w:w w:val="85"/>
        </w:rPr>
        <w:t>ordenación</w:t>
      </w:r>
      <w:r>
        <w:rPr>
          <w:rFonts w:ascii="Arial" w:hAnsi="Arial" w:cs="Arial"/>
          <w:spacing w:val="-6"/>
          <w:w w:val="85"/>
        </w:rPr>
        <w:t xml:space="preserve"> </w:t>
      </w:r>
      <w:r>
        <w:rPr>
          <w:rFonts w:ascii="Arial" w:hAnsi="Arial" w:cs="Arial"/>
          <w:spacing w:val="-1"/>
          <w:w w:val="85"/>
        </w:rPr>
        <w:t>y</w:t>
      </w:r>
      <w:r>
        <w:rPr>
          <w:rFonts w:ascii="Arial" w:hAnsi="Arial" w:cs="Arial"/>
          <w:spacing w:val="-5"/>
          <w:w w:val="85"/>
        </w:rPr>
        <w:t xml:space="preserve"> </w:t>
      </w:r>
      <w:r>
        <w:rPr>
          <w:rFonts w:ascii="Arial" w:hAnsi="Arial" w:cs="Arial"/>
          <w:spacing w:val="-1"/>
          <w:w w:val="85"/>
        </w:rPr>
        <w:t>descripción</w:t>
      </w:r>
      <w:r>
        <w:rPr>
          <w:rFonts w:ascii="Arial" w:hAnsi="Arial" w:cs="Arial"/>
          <w:spacing w:val="-5"/>
          <w:w w:val="85"/>
        </w:rPr>
        <w:t xml:space="preserve"> </w:t>
      </w:r>
      <w:r>
        <w:rPr>
          <w:rFonts w:ascii="Arial" w:hAnsi="Arial" w:cs="Arial"/>
          <w:w w:val="85"/>
        </w:rPr>
        <w:t>de</w:t>
      </w:r>
      <w:r>
        <w:rPr>
          <w:rFonts w:ascii="Arial" w:hAnsi="Arial" w:cs="Arial"/>
          <w:spacing w:val="-5"/>
          <w:w w:val="85"/>
        </w:rPr>
        <w:t xml:space="preserve"> </w:t>
      </w:r>
      <w:r>
        <w:rPr>
          <w:rFonts w:ascii="Arial" w:hAnsi="Arial" w:cs="Arial"/>
          <w:w w:val="85"/>
        </w:rPr>
        <w:t>los</w:t>
      </w:r>
      <w:r>
        <w:rPr>
          <w:rFonts w:ascii="Arial" w:hAnsi="Arial" w:cs="Arial"/>
          <w:spacing w:val="-5"/>
          <w:w w:val="85"/>
        </w:rPr>
        <w:t xml:space="preserve"> </w:t>
      </w:r>
      <w:r>
        <w:rPr>
          <w:rFonts w:ascii="Arial" w:hAnsi="Arial" w:cs="Arial"/>
          <w:w w:val="85"/>
        </w:rPr>
        <w:t>archivos</w:t>
      </w:r>
      <w:r>
        <w:rPr>
          <w:rFonts w:ascii="Arial" w:hAnsi="Arial" w:cs="Arial"/>
          <w:spacing w:val="-5"/>
          <w:w w:val="85"/>
        </w:rPr>
        <w:t xml:space="preserve"> </w:t>
      </w:r>
      <w:r>
        <w:rPr>
          <w:rFonts w:ascii="Arial" w:hAnsi="Arial" w:cs="Arial"/>
          <w:w w:val="85"/>
        </w:rPr>
        <w:t>en</w:t>
      </w:r>
      <w:r>
        <w:rPr>
          <w:rFonts w:ascii="Arial" w:hAnsi="Arial" w:cs="Arial"/>
          <w:spacing w:val="-5"/>
          <w:w w:val="85"/>
        </w:rPr>
        <w:t xml:space="preserve"> </w:t>
      </w:r>
      <w:r>
        <w:rPr>
          <w:rFonts w:ascii="Arial" w:hAnsi="Arial" w:cs="Arial"/>
          <w:w w:val="85"/>
        </w:rPr>
        <w:t>las</w:t>
      </w:r>
      <w:r>
        <w:rPr>
          <w:rFonts w:ascii="Arial" w:hAnsi="Arial" w:cs="Arial"/>
          <w:spacing w:val="-5"/>
          <w:w w:val="85"/>
        </w:rPr>
        <w:t xml:space="preserve"> </w:t>
      </w:r>
      <w:r>
        <w:rPr>
          <w:rFonts w:ascii="Arial" w:hAnsi="Arial" w:cs="Arial"/>
          <w:w w:val="85"/>
        </w:rPr>
        <w:t>entidades</w:t>
      </w:r>
      <w:r>
        <w:rPr>
          <w:rFonts w:ascii="Arial" w:hAnsi="Arial" w:cs="Arial"/>
          <w:spacing w:val="-5"/>
          <w:w w:val="85"/>
        </w:rPr>
        <w:t xml:space="preserve"> </w:t>
      </w:r>
      <w:r>
        <w:rPr>
          <w:rFonts w:ascii="Arial" w:hAnsi="Arial" w:cs="Arial"/>
          <w:w w:val="85"/>
        </w:rPr>
        <w:t>públicas</w:t>
      </w:r>
      <w:r>
        <w:rPr>
          <w:rFonts w:ascii="Arial" w:hAnsi="Arial" w:cs="Arial"/>
          <w:spacing w:val="-5"/>
          <w:w w:val="85"/>
        </w:rPr>
        <w:t xml:space="preserve"> </w:t>
      </w:r>
      <w:r>
        <w:rPr>
          <w:rFonts w:ascii="Arial" w:hAnsi="Arial" w:cs="Arial"/>
          <w:w w:val="85"/>
        </w:rPr>
        <w:t>y</w:t>
      </w:r>
      <w:r>
        <w:rPr>
          <w:rFonts w:ascii="Arial" w:hAnsi="Arial" w:cs="Arial"/>
          <w:spacing w:val="-5"/>
          <w:w w:val="85"/>
        </w:rPr>
        <w:t xml:space="preserve"> </w:t>
      </w:r>
      <w:r>
        <w:rPr>
          <w:rFonts w:ascii="Arial" w:hAnsi="Arial" w:cs="Arial"/>
          <w:w w:val="85"/>
        </w:rPr>
        <w:t>privadas</w:t>
      </w:r>
      <w:r>
        <w:rPr>
          <w:rFonts w:ascii="Arial" w:hAnsi="Arial" w:cs="Arial"/>
          <w:spacing w:val="-5"/>
          <w:w w:val="85"/>
        </w:rPr>
        <w:t xml:space="preserve"> </w:t>
      </w:r>
      <w:r>
        <w:rPr>
          <w:rFonts w:ascii="Arial" w:hAnsi="Arial" w:cs="Arial"/>
          <w:w w:val="85"/>
        </w:rPr>
        <w:t>que</w:t>
      </w:r>
      <w:r>
        <w:rPr>
          <w:rFonts w:ascii="Arial" w:hAnsi="Arial" w:cs="Arial"/>
          <w:spacing w:val="-5"/>
          <w:w w:val="85"/>
        </w:rPr>
        <w:t xml:space="preserve"> </w:t>
      </w:r>
      <w:r>
        <w:rPr>
          <w:rFonts w:ascii="Arial" w:hAnsi="Arial" w:cs="Arial"/>
          <w:w w:val="85"/>
        </w:rPr>
        <w:t>cumplen</w:t>
      </w:r>
      <w:r>
        <w:rPr>
          <w:rFonts w:ascii="Arial" w:hAnsi="Arial" w:cs="Arial"/>
          <w:spacing w:val="-5"/>
          <w:w w:val="85"/>
        </w:rPr>
        <w:t xml:space="preserve"> </w:t>
      </w:r>
      <w:r>
        <w:rPr>
          <w:rFonts w:ascii="Arial" w:hAnsi="Arial" w:cs="Arial"/>
          <w:w w:val="85"/>
        </w:rPr>
        <w:t>funciones</w:t>
      </w:r>
      <w:r>
        <w:rPr>
          <w:rFonts w:ascii="Arial" w:hAnsi="Arial" w:cs="Arial"/>
          <w:spacing w:val="-52"/>
          <w:w w:val="85"/>
        </w:rPr>
        <w:t xml:space="preserve"> </w:t>
      </w:r>
      <w:r>
        <w:rPr>
          <w:rFonts w:ascii="Arial" w:hAnsi="Arial" w:cs="Arial"/>
          <w:w w:val="90"/>
        </w:rPr>
        <w:t>públicas y se dictan otras disposiciones.</w:t>
      </w:r>
      <w:r>
        <w:rPr>
          <w:rFonts w:ascii="Arial" w:hAnsi="Arial" w:cs="Arial"/>
          <w:spacing w:val="1"/>
          <w:w w:val="90"/>
        </w:rPr>
        <w:t xml:space="preserve"> </w:t>
      </w:r>
      <w:r>
        <w:rPr>
          <w:rFonts w:ascii="Arial" w:hAnsi="Arial" w:cs="Arial"/>
          <w:color w:val="0070C0"/>
          <w:w w:val="90"/>
          <w:u w:val="single" w:color="0070C0"/>
        </w:rPr>
        <w:t>https</w:t>
      </w:r>
      <w:hyperlink r:id="rId56">
        <w:r>
          <w:rPr>
            <w:rFonts w:ascii="Arial" w:hAnsi="Arial" w:cs="Arial"/>
            <w:color w:val="0070C0"/>
            <w:w w:val="90"/>
            <w:u w:val="single" w:color="0070C0"/>
          </w:rPr>
          <w:t>://w</w:t>
        </w:r>
      </w:hyperlink>
      <w:r>
        <w:rPr>
          <w:rFonts w:ascii="Arial" w:hAnsi="Arial" w:cs="Arial"/>
          <w:color w:val="0070C0"/>
          <w:w w:val="90"/>
          <w:u w:val="single" w:color="0070C0"/>
        </w:rPr>
        <w:t>ww</w:t>
      </w:r>
      <w:hyperlink r:id="rId57">
        <w:r>
          <w:rPr>
            <w:rFonts w:ascii="Arial" w:hAnsi="Arial" w:cs="Arial"/>
            <w:color w:val="0070C0"/>
            <w:w w:val="90"/>
            <w:u w:val="single" w:color="0070C0"/>
          </w:rPr>
          <w:t>.fu</w:t>
        </w:r>
      </w:hyperlink>
      <w:r>
        <w:rPr>
          <w:rFonts w:ascii="Arial" w:hAnsi="Arial" w:cs="Arial"/>
          <w:color w:val="0070C0"/>
          <w:w w:val="90"/>
          <w:u w:val="single" w:color="0070C0"/>
        </w:rPr>
        <w:t>n</w:t>
      </w:r>
      <w:hyperlink r:id="rId58">
        <w:r>
          <w:rPr>
            <w:rFonts w:ascii="Arial" w:hAnsi="Arial" w:cs="Arial"/>
            <w:color w:val="0070C0"/>
            <w:w w:val="90"/>
            <w:u w:val="single" w:color="0070C0"/>
          </w:rPr>
          <w:t>cionpublica.gov.co/eva/gestornormativo/norma.php?i=52521</w:t>
        </w:r>
      </w:hyperlink>
    </w:p>
    <w:p w14:paraId="0CC59387" w14:textId="77777777" w:rsidR="00C24EDE" w:rsidRDefault="00C24EDE">
      <w:pPr>
        <w:pStyle w:val="Textoindependiente"/>
        <w:rPr>
          <w:rFonts w:ascii="Arial" w:hAnsi="Arial" w:cs="Arial"/>
        </w:rPr>
      </w:pPr>
    </w:p>
    <w:p w14:paraId="12B96ABA"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65" w:name="_Toc121578267"/>
      <w:bookmarkStart w:id="666" w:name="_Toc121578074"/>
      <w:r>
        <w:rPr>
          <w:rFonts w:ascii="Arial" w:hAnsi="Arial" w:cs="Arial"/>
          <w:b/>
          <w:w w:val="80"/>
          <w:sz w:val="24"/>
          <w:szCs w:val="24"/>
        </w:rPr>
        <w:t>Consejo Directivo Archivo General de la Nación. (2014, 14 de marzo).</w:t>
      </w:r>
      <w:bookmarkEnd w:id="665"/>
      <w:bookmarkEnd w:id="666"/>
    </w:p>
    <w:p w14:paraId="6E401C63" w14:textId="77777777" w:rsidR="00C24EDE" w:rsidRDefault="00C71A7F">
      <w:pPr>
        <w:pStyle w:val="Textoindependiente"/>
        <w:ind w:left="820" w:right="322"/>
        <w:rPr>
          <w:rFonts w:ascii="Arial" w:hAnsi="Arial" w:cs="Arial"/>
        </w:rPr>
      </w:pPr>
      <w:r>
        <w:rPr>
          <w:rFonts w:ascii="Arial" w:hAnsi="Arial" w:cs="Arial"/>
          <w:w w:val="80"/>
        </w:rPr>
        <w:t>Acuerdo 002 de 2014 (14 de marzo) Por medio del cual se establecen los criterios básicos para creación,</w:t>
      </w:r>
      <w:r>
        <w:rPr>
          <w:rFonts w:ascii="Arial" w:hAnsi="Arial" w:cs="Arial"/>
          <w:spacing w:val="1"/>
          <w:w w:val="80"/>
        </w:rPr>
        <w:t xml:space="preserve"> </w:t>
      </w:r>
      <w:r>
        <w:rPr>
          <w:rFonts w:ascii="Arial" w:hAnsi="Arial" w:cs="Arial"/>
          <w:w w:val="85"/>
        </w:rPr>
        <w:t>conformación, organización, control y consulta de los expedientes de archivo y se dictan otras</w:t>
      </w:r>
      <w:r>
        <w:rPr>
          <w:rFonts w:ascii="Arial" w:hAnsi="Arial" w:cs="Arial"/>
          <w:spacing w:val="1"/>
          <w:w w:val="85"/>
        </w:rPr>
        <w:t xml:space="preserve"> </w:t>
      </w:r>
      <w:r>
        <w:rPr>
          <w:rFonts w:ascii="Arial" w:hAnsi="Arial" w:cs="Arial"/>
          <w:w w:val="90"/>
        </w:rPr>
        <w:t>disposiciones.</w:t>
      </w:r>
    </w:p>
    <w:p w14:paraId="2C8DF25C" w14:textId="77777777" w:rsidR="00C24EDE" w:rsidRDefault="00C71A7F">
      <w:pPr>
        <w:pStyle w:val="Textoindependiente"/>
        <w:ind w:left="820"/>
        <w:rPr>
          <w:rFonts w:ascii="Arial" w:hAnsi="Arial" w:cs="Arial"/>
        </w:rPr>
      </w:pPr>
      <w:r>
        <w:rPr>
          <w:rFonts w:ascii="Arial" w:hAnsi="Arial" w:cs="Arial"/>
          <w:color w:val="0070C0"/>
          <w:w w:val="90"/>
          <w:u w:val="single" w:color="0070C0"/>
        </w:rPr>
        <w:t>https://normativa.archivogeneral.gov.co/acuerdo-002-de-2014/</w:t>
      </w:r>
    </w:p>
    <w:p w14:paraId="5C977894" w14:textId="77777777" w:rsidR="00C24EDE" w:rsidRDefault="00C24EDE">
      <w:pPr>
        <w:pStyle w:val="Textoindependiente"/>
        <w:rPr>
          <w:rFonts w:ascii="Arial" w:hAnsi="Arial" w:cs="Arial"/>
        </w:rPr>
      </w:pPr>
    </w:p>
    <w:p w14:paraId="39F9B8B5"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67" w:name="_Toc121578268"/>
      <w:bookmarkStart w:id="668" w:name="_Toc121578075"/>
      <w:r>
        <w:rPr>
          <w:rFonts w:ascii="Arial" w:hAnsi="Arial" w:cs="Arial"/>
          <w:b/>
          <w:w w:val="80"/>
          <w:sz w:val="24"/>
          <w:szCs w:val="24"/>
        </w:rPr>
        <w:t>Jiménez González, G. (2003).</w:t>
      </w:r>
      <w:bookmarkEnd w:id="667"/>
      <w:bookmarkEnd w:id="668"/>
    </w:p>
    <w:p w14:paraId="3C2FC3A8" w14:textId="77777777" w:rsidR="00C24EDE" w:rsidRDefault="00C71A7F">
      <w:pPr>
        <w:pStyle w:val="Textoindependiente"/>
        <w:ind w:left="820"/>
        <w:rPr>
          <w:rFonts w:ascii="Arial" w:hAnsi="Arial" w:cs="Arial"/>
        </w:rPr>
      </w:pPr>
      <w:r>
        <w:rPr>
          <w:rFonts w:ascii="Arial" w:hAnsi="Arial" w:cs="Arial"/>
          <w:w w:val="80"/>
        </w:rPr>
        <w:t>Ordenación</w:t>
      </w:r>
      <w:r>
        <w:rPr>
          <w:rFonts w:ascii="Arial" w:hAnsi="Arial" w:cs="Arial"/>
          <w:spacing w:val="17"/>
          <w:w w:val="80"/>
        </w:rPr>
        <w:t xml:space="preserve"> </w:t>
      </w:r>
      <w:r>
        <w:rPr>
          <w:rFonts w:ascii="Arial" w:hAnsi="Arial" w:cs="Arial"/>
          <w:w w:val="80"/>
        </w:rPr>
        <w:t>Documental,</w:t>
      </w:r>
      <w:r>
        <w:rPr>
          <w:rFonts w:ascii="Arial" w:hAnsi="Arial" w:cs="Arial"/>
          <w:spacing w:val="17"/>
          <w:w w:val="80"/>
        </w:rPr>
        <w:t xml:space="preserve"> </w:t>
      </w:r>
      <w:r>
        <w:rPr>
          <w:rFonts w:ascii="Arial" w:hAnsi="Arial" w:cs="Arial"/>
          <w:w w:val="80"/>
        </w:rPr>
        <w:t>División</w:t>
      </w:r>
      <w:r>
        <w:rPr>
          <w:rFonts w:ascii="Arial" w:hAnsi="Arial" w:cs="Arial"/>
          <w:spacing w:val="18"/>
          <w:w w:val="80"/>
        </w:rPr>
        <w:t xml:space="preserve"> </w:t>
      </w:r>
      <w:r>
        <w:rPr>
          <w:rFonts w:ascii="Arial" w:hAnsi="Arial" w:cs="Arial"/>
          <w:w w:val="80"/>
        </w:rPr>
        <w:t>de</w:t>
      </w:r>
      <w:r>
        <w:rPr>
          <w:rFonts w:ascii="Arial" w:hAnsi="Arial" w:cs="Arial"/>
          <w:spacing w:val="17"/>
          <w:w w:val="80"/>
        </w:rPr>
        <w:t xml:space="preserve"> </w:t>
      </w:r>
      <w:r>
        <w:rPr>
          <w:rFonts w:ascii="Arial" w:hAnsi="Arial" w:cs="Arial"/>
          <w:w w:val="80"/>
        </w:rPr>
        <w:t>clasificación</w:t>
      </w:r>
      <w:r>
        <w:rPr>
          <w:rFonts w:ascii="Arial" w:hAnsi="Arial" w:cs="Arial"/>
          <w:spacing w:val="17"/>
          <w:w w:val="80"/>
        </w:rPr>
        <w:t xml:space="preserve"> </w:t>
      </w:r>
      <w:r>
        <w:rPr>
          <w:rFonts w:ascii="Arial" w:hAnsi="Arial" w:cs="Arial"/>
          <w:w w:val="80"/>
        </w:rPr>
        <w:t>y</w:t>
      </w:r>
      <w:r>
        <w:rPr>
          <w:rFonts w:ascii="Arial" w:hAnsi="Arial" w:cs="Arial"/>
          <w:spacing w:val="18"/>
          <w:w w:val="80"/>
        </w:rPr>
        <w:t xml:space="preserve"> </w:t>
      </w:r>
      <w:r>
        <w:rPr>
          <w:rFonts w:ascii="Arial" w:hAnsi="Arial" w:cs="Arial"/>
          <w:w w:val="80"/>
        </w:rPr>
        <w:t>descripción.</w:t>
      </w:r>
      <w:r>
        <w:rPr>
          <w:rFonts w:ascii="Arial" w:hAnsi="Arial" w:cs="Arial"/>
          <w:spacing w:val="17"/>
          <w:w w:val="80"/>
        </w:rPr>
        <w:t xml:space="preserve"> </w:t>
      </w:r>
      <w:r>
        <w:rPr>
          <w:rFonts w:ascii="Arial" w:hAnsi="Arial" w:cs="Arial"/>
          <w:w w:val="80"/>
        </w:rPr>
        <w:t>Archivo</w:t>
      </w:r>
      <w:r>
        <w:rPr>
          <w:rFonts w:ascii="Arial" w:hAnsi="Arial" w:cs="Arial"/>
          <w:spacing w:val="18"/>
          <w:w w:val="80"/>
        </w:rPr>
        <w:t xml:space="preserve"> </w:t>
      </w:r>
      <w:r>
        <w:rPr>
          <w:rFonts w:ascii="Arial" w:hAnsi="Arial" w:cs="Arial"/>
          <w:w w:val="80"/>
        </w:rPr>
        <w:t>General</w:t>
      </w:r>
      <w:r>
        <w:rPr>
          <w:rFonts w:ascii="Arial" w:hAnsi="Arial" w:cs="Arial"/>
          <w:spacing w:val="17"/>
          <w:w w:val="80"/>
        </w:rPr>
        <w:t xml:space="preserve"> </w:t>
      </w:r>
      <w:r>
        <w:rPr>
          <w:rFonts w:ascii="Arial" w:hAnsi="Arial" w:cs="Arial"/>
          <w:w w:val="80"/>
        </w:rPr>
        <w:t>de</w:t>
      </w:r>
      <w:r>
        <w:rPr>
          <w:rFonts w:ascii="Arial" w:hAnsi="Arial" w:cs="Arial"/>
          <w:spacing w:val="17"/>
          <w:w w:val="80"/>
        </w:rPr>
        <w:t xml:space="preserve"> </w:t>
      </w:r>
      <w:r>
        <w:rPr>
          <w:rFonts w:ascii="Arial" w:hAnsi="Arial" w:cs="Arial"/>
          <w:w w:val="80"/>
        </w:rPr>
        <w:t>la</w:t>
      </w:r>
      <w:r>
        <w:rPr>
          <w:rFonts w:ascii="Arial" w:hAnsi="Arial" w:cs="Arial"/>
          <w:spacing w:val="18"/>
          <w:w w:val="80"/>
        </w:rPr>
        <w:t xml:space="preserve"> </w:t>
      </w:r>
      <w:r>
        <w:rPr>
          <w:rFonts w:ascii="Arial" w:hAnsi="Arial" w:cs="Arial"/>
          <w:w w:val="80"/>
        </w:rPr>
        <w:t>Nación.</w:t>
      </w:r>
      <w:r>
        <w:rPr>
          <w:rFonts w:ascii="Arial" w:hAnsi="Arial" w:cs="Arial"/>
          <w:spacing w:val="-48"/>
          <w:w w:val="80"/>
        </w:rPr>
        <w:t xml:space="preserve"> </w:t>
      </w:r>
      <w:r>
        <w:rPr>
          <w:rFonts w:ascii="Arial" w:hAnsi="Arial" w:cs="Arial"/>
          <w:color w:val="0070C0"/>
          <w:w w:val="90"/>
          <w:u w:val="single" w:color="0070C0"/>
        </w:rPr>
        <w:t>https://bit.ly/3lMA61w</w:t>
      </w:r>
    </w:p>
    <w:p w14:paraId="0F71DDF3" w14:textId="77777777" w:rsidR="00C24EDE" w:rsidRDefault="00C24EDE">
      <w:pPr>
        <w:pStyle w:val="Textoindependiente"/>
        <w:rPr>
          <w:rFonts w:ascii="Arial" w:hAnsi="Arial" w:cs="Arial"/>
        </w:rPr>
      </w:pPr>
    </w:p>
    <w:p w14:paraId="1E5C658E"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69" w:name="_Toc121578269"/>
      <w:bookmarkStart w:id="670" w:name="_Toc121578076"/>
      <w:r>
        <w:rPr>
          <w:rFonts w:ascii="Arial" w:hAnsi="Arial" w:cs="Arial"/>
          <w:b/>
          <w:w w:val="80"/>
          <w:sz w:val="24"/>
          <w:szCs w:val="24"/>
        </w:rPr>
        <w:t>Junta Directiva del Archivo General de la Nación. (1997, 7 de mayo).</w:t>
      </w:r>
      <w:bookmarkEnd w:id="669"/>
      <w:bookmarkEnd w:id="670"/>
    </w:p>
    <w:p w14:paraId="59B0CDDA" w14:textId="77777777" w:rsidR="00C24EDE" w:rsidRDefault="00C71A7F">
      <w:pPr>
        <w:pStyle w:val="Textoindependiente"/>
        <w:ind w:left="820" w:right="320"/>
        <w:rPr>
          <w:rFonts w:ascii="Arial" w:hAnsi="Arial" w:cs="Arial"/>
        </w:rPr>
      </w:pPr>
      <w:r>
        <w:rPr>
          <w:rFonts w:ascii="Arial" w:hAnsi="Arial" w:cs="Arial"/>
          <w:w w:val="85"/>
        </w:rPr>
        <w:t>Acuerdo</w:t>
      </w:r>
      <w:r>
        <w:rPr>
          <w:rFonts w:ascii="Arial" w:hAnsi="Arial" w:cs="Arial"/>
          <w:spacing w:val="3"/>
          <w:w w:val="85"/>
        </w:rPr>
        <w:t xml:space="preserve"> </w:t>
      </w:r>
      <w:r>
        <w:rPr>
          <w:rFonts w:ascii="Arial" w:hAnsi="Arial" w:cs="Arial"/>
          <w:w w:val="85"/>
        </w:rPr>
        <w:t>002</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1997</w:t>
      </w:r>
      <w:r>
        <w:rPr>
          <w:rFonts w:ascii="Arial" w:hAnsi="Arial" w:cs="Arial"/>
          <w:spacing w:val="4"/>
          <w:w w:val="85"/>
        </w:rPr>
        <w:t xml:space="preserve"> </w:t>
      </w:r>
      <w:r>
        <w:rPr>
          <w:rFonts w:ascii="Arial" w:hAnsi="Arial" w:cs="Arial"/>
          <w:w w:val="85"/>
        </w:rPr>
        <w:t>(7</w:t>
      </w:r>
      <w:r>
        <w:rPr>
          <w:rFonts w:ascii="Arial" w:hAnsi="Arial" w:cs="Arial"/>
          <w:spacing w:val="3"/>
          <w:w w:val="85"/>
        </w:rPr>
        <w:t xml:space="preserve"> </w:t>
      </w:r>
      <w:r>
        <w:rPr>
          <w:rFonts w:ascii="Arial" w:hAnsi="Arial" w:cs="Arial"/>
          <w:w w:val="85"/>
        </w:rPr>
        <w:t>de</w:t>
      </w:r>
      <w:r>
        <w:rPr>
          <w:rFonts w:ascii="Arial" w:hAnsi="Arial" w:cs="Arial"/>
          <w:spacing w:val="3"/>
          <w:w w:val="85"/>
        </w:rPr>
        <w:t xml:space="preserve"> </w:t>
      </w:r>
      <w:r>
        <w:rPr>
          <w:rFonts w:ascii="Arial" w:hAnsi="Arial" w:cs="Arial"/>
          <w:w w:val="85"/>
        </w:rPr>
        <w:t>mayo)</w:t>
      </w:r>
      <w:r>
        <w:rPr>
          <w:rFonts w:ascii="Arial" w:hAnsi="Arial" w:cs="Arial"/>
          <w:spacing w:val="4"/>
          <w:w w:val="85"/>
        </w:rPr>
        <w:t xml:space="preserve"> </w:t>
      </w:r>
      <w:r>
        <w:rPr>
          <w:rFonts w:ascii="Arial" w:hAnsi="Arial" w:cs="Arial"/>
          <w:w w:val="85"/>
        </w:rPr>
        <w:t>Por</w:t>
      </w:r>
      <w:r>
        <w:rPr>
          <w:rFonts w:ascii="Arial" w:hAnsi="Arial" w:cs="Arial"/>
          <w:spacing w:val="3"/>
          <w:w w:val="85"/>
        </w:rPr>
        <w:t xml:space="preserve"> </w:t>
      </w:r>
      <w:r>
        <w:rPr>
          <w:rFonts w:ascii="Arial" w:hAnsi="Arial" w:cs="Arial"/>
          <w:w w:val="85"/>
        </w:rPr>
        <w:t>el</w:t>
      </w:r>
      <w:r>
        <w:rPr>
          <w:rFonts w:ascii="Arial" w:hAnsi="Arial" w:cs="Arial"/>
          <w:spacing w:val="3"/>
          <w:w w:val="85"/>
        </w:rPr>
        <w:t xml:space="preserve"> </w:t>
      </w:r>
      <w:r>
        <w:rPr>
          <w:rFonts w:ascii="Arial" w:hAnsi="Arial" w:cs="Arial"/>
          <w:w w:val="85"/>
        </w:rPr>
        <w:t>cual</w:t>
      </w:r>
      <w:r>
        <w:rPr>
          <w:rFonts w:ascii="Arial" w:hAnsi="Arial" w:cs="Arial"/>
          <w:spacing w:val="4"/>
          <w:w w:val="85"/>
        </w:rPr>
        <w:t xml:space="preserve"> </w:t>
      </w:r>
      <w:r>
        <w:rPr>
          <w:rFonts w:ascii="Arial" w:hAnsi="Arial" w:cs="Arial"/>
          <w:w w:val="85"/>
        </w:rPr>
        <w:t>se</w:t>
      </w:r>
      <w:r>
        <w:rPr>
          <w:rFonts w:ascii="Arial" w:hAnsi="Arial" w:cs="Arial"/>
          <w:spacing w:val="3"/>
          <w:w w:val="85"/>
        </w:rPr>
        <w:t xml:space="preserve"> </w:t>
      </w:r>
      <w:r>
        <w:rPr>
          <w:rFonts w:ascii="Arial" w:hAnsi="Arial" w:cs="Arial"/>
          <w:w w:val="85"/>
        </w:rPr>
        <w:t>prórroga</w:t>
      </w:r>
      <w:r>
        <w:rPr>
          <w:rFonts w:ascii="Arial" w:hAnsi="Arial" w:cs="Arial"/>
          <w:spacing w:val="3"/>
          <w:w w:val="85"/>
        </w:rPr>
        <w:t xml:space="preserve"> </w:t>
      </w:r>
      <w:r>
        <w:rPr>
          <w:rFonts w:ascii="Arial" w:hAnsi="Arial" w:cs="Arial"/>
          <w:w w:val="85"/>
        </w:rPr>
        <w:t>el</w:t>
      </w:r>
      <w:r>
        <w:rPr>
          <w:rFonts w:ascii="Arial" w:hAnsi="Arial" w:cs="Arial"/>
          <w:spacing w:val="4"/>
          <w:w w:val="85"/>
        </w:rPr>
        <w:t xml:space="preserve"> </w:t>
      </w:r>
      <w:r>
        <w:rPr>
          <w:rFonts w:ascii="Arial" w:hAnsi="Arial" w:cs="Arial"/>
          <w:w w:val="85"/>
        </w:rPr>
        <w:t>plazo</w:t>
      </w:r>
      <w:r>
        <w:rPr>
          <w:rFonts w:ascii="Arial" w:hAnsi="Arial" w:cs="Arial"/>
          <w:spacing w:val="3"/>
          <w:w w:val="85"/>
        </w:rPr>
        <w:t xml:space="preserve"> </w:t>
      </w:r>
      <w:r>
        <w:rPr>
          <w:rFonts w:ascii="Arial" w:hAnsi="Arial" w:cs="Arial"/>
          <w:w w:val="85"/>
        </w:rPr>
        <w:t>establecido</w:t>
      </w:r>
      <w:r>
        <w:rPr>
          <w:rFonts w:ascii="Arial" w:hAnsi="Arial" w:cs="Arial"/>
          <w:spacing w:val="3"/>
          <w:w w:val="85"/>
        </w:rPr>
        <w:t xml:space="preserve"> </w:t>
      </w:r>
      <w:r>
        <w:rPr>
          <w:rFonts w:ascii="Arial" w:hAnsi="Arial" w:cs="Arial"/>
          <w:w w:val="85"/>
        </w:rPr>
        <w:t>en</w:t>
      </w:r>
      <w:r>
        <w:rPr>
          <w:rFonts w:ascii="Arial" w:hAnsi="Arial" w:cs="Arial"/>
          <w:spacing w:val="4"/>
          <w:w w:val="85"/>
        </w:rPr>
        <w:t xml:space="preserve"> </w:t>
      </w:r>
      <w:r>
        <w:rPr>
          <w:rFonts w:ascii="Arial" w:hAnsi="Arial" w:cs="Arial"/>
          <w:w w:val="85"/>
        </w:rPr>
        <w:t>el</w:t>
      </w:r>
      <w:r>
        <w:rPr>
          <w:rFonts w:ascii="Arial" w:hAnsi="Arial" w:cs="Arial"/>
          <w:spacing w:val="3"/>
          <w:w w:val="85"/>
        </w:rPr>
        <w:t xml:space="preserve"> </w:t>
      </w:r>
      <w:r>
        <w:rPr>
          <w:rFonts w:ascii="Arial" w:hAnsi="Arial" w:cs="Arial"/>
          <w:w w:val="85"/>
        </w:rPr>
        <w:t>Decreto</w:t>
      </w:r>
      <w:r>
        <w:rPr>
          <w:rFonts w:ascii="Arial" w:hAnsi="Arial" w:cs="Arial"/>
          <w:spacing w:val="3"/>
          <w:w w:val="85"/>
        </w:rPr>
        <w:t xml:space="preserve"> </w:t>
      </w:r>
      <w:r>
        <w:rPr>
          <w:rFonts w:ascii="Arial" w:hAnsi="Arial" w:cs="Arial"/>
          <w:w w:val="85"/>
        </w:rPr>
        <w:t>382</w:t>
      </w:r>
      <w:r>
        <w:rPr>
          <w:rFonts w:ascii="Arial" w:hAnsi="Arial" w:cs="Arial"/>
          <w:spacing w:val="4"/>
          <w:w w:val="85"/>
        </w:rPr>
        <w:t xml:space="preserve"> </w:t>
      </w:r>
      <w:r>
        <w:rPr>
          <w:rFonts w:ascii="Arial" w:hAnsi="Arial" w:cs="Arial"/>
          <w:w w:val="85"/>
        </w:rPr>
        <w:t>de</w:t>
      </w:r>
      <w:r>
        <w:rPr>
          <w:rFonts w:ascii="Arial" w:hAnsi="Arial" w:cs="Arial"/>
          <w:spacing w:val="-52"/>
          <w:w w:val="85"/>
        </w:rPr>
        <w:t xml:space="preserve"> </w:t>
      </w:r>
      <w:r>
        <w:rPr>
          <w:rFonts w:ascii="Arial" w:hAnsi="Arial" w:cs="Arial"/>
          <w:w w:val="80"/>
        </w:rPr>
        <w:t>1995,</w:t>
      </w:r>
      <w:r>
        <w:rPr>
          <w:rFonts w:ascii="Arial" w:hAnsi="Arial" w:cs="Arial"/>
          <w:spacing w:val="8"/>
          <w:w w:val="80"/>
        </w:rPr>
        <w:t xml:space="preserve"> </w:t>
      </w:r>
      <w:r>
        <w:rPr>
          <w:rFonts w:ascii="Arial" w:hAnsi="Arial" w:cs="Arial"/>
          <w:w w:val="80"/>
        </w:rPr>
        <w:t>para</w:t>
      </w:r>
      <w:r>
        <w:rPr>
          <w:rFonts w:ascii="Arial" w:hAnsi="Arial" w:cs="Arial"/>
          <w:spacing w:val="8"/>
          <w:w w:val="80"/>
        </w:rPr>
        <w:t xml:space="preserve"> </w:t>
      </w:r>
      <w:r>
        <w:rPr>
          <w:rFonts w:ascii="Arial" w:hAnsi="Arial" w:cs="Arial"/>
          <w:w w:val="80"/>
        </w:rPr>
        <w:t>la</w:t>
      </w:r>
      <w:r>
        <w:rPr>
          <w:rFonts w:ascii="Arial" w:hAnsi="Arial" w:cs="Arial"/>
          <w:spacing w:val="8"/>
          <w:w w:val="80"/>
        </w:rPr>
        <w:t xml:space="preserve"> </w:t>
      </w:r>
      <w:r>
        <w:rPr>
          <w:rFonts w:ascii="Arial" w:hAnsi="Arial" w:cs="Arial"/>
          <w:w w:val="80"/>
        </w:rPr>
        <w:t>presentación</w:t>
      </w:r>
      <w:r>
        <w:rPr>
          <w:rFonts w:ascii="Arial" w:hAnsi="Arial" w:cs="Arial"/>
          <w:spacing w:val="8"/>
          <w:w w:val="80"/>
        </w:rPr>
        <w:t xml:space="preserve"> </w:t>
      </w:r>
      <w:r>
        <w:rPr>
          <w:rFonts w:ascii="Arial" w:hAnsi="Arial" w:cs="Arial"/>
          <w:w w:val="80"/>
        </w:rPr>
        <w:t>de</w:t>
      </w:r>
      <w:r>
        <w:rPr>
          <w:rFonts w:ascii="Arial" w:hAnsi="Arial" w:cs="Arial"/>
          <w:spacing w:val="8"/>
          <w:w w:val="80"/>
        </w:rPr>
        <w:t xml:space="preserve"> </w:t>
      </w:r>
      <w:r>
        <w:rPr>
          <w:rFonts w:ascii="Arial" w:hAnsi="Arial" w:cs="Arial"/>
          <w:w w:val="80"/>
        </w:rPr>
        <w:t>las</w:t>
      </w:r>
      <w:r>
        <w:rPr>
          <w:rFonts w:ascii="Arial" w:hAnsi="Arial" w:cs="Arial"/>
          <w:spacing w:val="8"/>
          <w:w w:val="80"/>
        </w:rPr>
        <w:t xml:space="preserve"> </w:t>
      </w:r>
      <w:r>
        <w:rPr>
          <w:rFonts w:ascii="Arial" w:hAnsi="Arial" w:cs="Arial"/>
          <w:w w:val="80"/>
        </w:rPr>
        <w:t>tablas</w:t>
      </w:r>
      <w:r>
        <w:rPr>
          <w:rFonts w:ascii="Arial" w:hAnsi="Arial" w:cs="Arial"/>
          <w:spacing w:val="8"/>
          <w:w w:val="80"/>
        </w:rPr>
        <w:t xml:space="preserve"> </w:t>
      </w:r>
      <w:r>
        <w:rPr>
          <w:rFonts w:ascii="Arial" w:hAnsi="Arial" w:cs="Arial"/>
          <w:w w:val="80"/>
        </w:rPr>
        <w:t>de</w:t>
      </w:r>
      <w:r>
        <w:rPr>
          <w:rFonts w:ascii="Arial" w:hAnsi="Arial" w:cs="Arial"/>
          <w:spacing w:val="9"/>
          <w:w w:val="80"/>
        </w:rPr>
        <w:t xml:space="preserve"> </w:t>
      </w:r>
      <w:r>
        <w:rPr>
          <w:rFonts w:ascii="Arial" w:hAnsi="Arial" w:cs="Arial"/>
          <w:w w:val="80"/>
        </w:rPr>
        <w:t>retención</w:t>
      </w:r>
      <w:r>
        <w:rPr>
          <w:rFonts w:ascii="Arial" w:hAnsi="Arial" w:cs="Arial"/>
          <w:spacing w:val="8"/>
          <w:w w:val="80"/>
        </w:rPr>
        <w:t xml:space="preserve"> </w:t>
      </w:r>
      <w:r>
        <w:rPr>
          <w:rFonts w:ascii="Arial" w:hAnsi="Arial" w:cs="Arial"/>
          <w:w w:val="80"/>
        </w:rPr>
        <w:t>por</w:t>
      </w:r>
      <w:r>
        <w:rPr>
          <w:rFonts w:ascii="Arial" w:hAnsi="Arial" w:cs="Arial"/>
          <w:spacing w:val="8"/>
          <w:w w:val="80"/>
        </w:rPr>
        <w:t xml:space="preserve"> </w:t>
      </w:r>
      <w:r>
        <w:rPr>
          <w:rFonts w:ascii="Arial" w:hAnsi="Arial" w:cs="Arial"/>
          <w:w w:val="80"/>
        </w:rPr>
        <w:t>parte</w:t>
      </w:r>
      <w:r>
        <w:rPr>
          <w:rFonts w:ascii="Arial" w:hAnsi="Arial" w:cs="Arial"/>
          <w:spacing w:val="8"/>
          <w:w w:val="80"/>
        </w:rPr>
        <w:t xml:space="preserve"> </w:t>
      </w:r>
      <w:r>
        <w:rPr>
          <w:rFonts w:ascii="Arial" w:hAnsi="Arial" w:cs="Arial"/>
          <w:w w:val="80"/>
        </w:rPr>
        <w:t>de</w:t>
      </w:r>
      <w:r>
        <w:rPr>
          <w:rFonts w:ascii="Arial" w:hAnsi="Arial" w:cs="Arial"/>
          <w:spacing w:val="8"/>
          <w:w w:val="80"/>
        </w:rPr>
        <w:t xml:space="preserve"> </w:t>
      </w:r>
      <w:r>
        <w:rPr>
          <w:rFonts w:ascii="Arial" w:hAnsi="Arial" w:cs="Arial"/>
          <w:w w:val="80"/>
        </w:rPr>
        <w:t>los</w:t>
      </w:r>
      <w:r>
        <w:rPr>
          <w:rFonts w:ascii="Arial" w:hAnsi="Arial" w:cs="Arial"/>
          <w:spacing w:val="8"/>
          <w:w w:val="80"/>
        </w:rPr>
        <w:t xml:space="preserve"> </w:t>
      </w:r>
      <w:r>
        <w:rPr>
          <w:rFonts w:ascii="Arial" w:hAnsi="Arial" w:cs="Arial"/>
          <w:w w:val="80"/>
        </w:rPr>
        <w:t>organismos</w:t>
      </w:r>
      <w:r>
        <w:rPr>
          <w:rFonts w:ascii="Arial" w:hAnsi="Arial" w:cs="Arial"/>
          <w:spacing w:val="8"/>
          <w:w w:val="80"/>
        </w:rPr>
        <w:t xml:space="preserve"> </w:t>
      </w:r>
      <w:r>
        <w:rPr>
          <w:rFonts w:ascii="Arial" w:hAnsi="Arial" w:cs="Arial"/>
          <w:w w:val="80"/>
        </w:rPr>
        <w:t>nacionales.</w:t>
      </w:r>
      <w:r>
        <w:rPr>
          <w:rFonts w:ascii="Arial" w:hAnsi="Arial" w:cs="Arial"/>
          <w:spacing w:val="1"/>
          <w:w w:val="80"/>
        </w:rPr>
        <w:t xml:space="preserve"> </w:t>
      </w:r>
      <w:r>
        <w:rPr>
          <w:rFonts w:ascii="Arial" w:hAnsi="Arial" w:cs="Arial"/>
          <w:color w:val="0070C0"/>
          <w:w w:val="90"/>
          <w:u w:val="single" w:color="0070C0"/>
        </w:rPr>
        <w:t>https://bit.ly/3fkWRH</w:t>
      </w:r>
      <w:r>
        <w:rPr>
          <w:rFonts w:ascii="Arial" w:hAnsi="Arial" w:cs="Arial"/>
          <w:color w:val="0070C0"/>
          <w:w w:val="90"/>
        </w:rPr>
        <w:t>j</w:t>
      </w:r>
    </w:p>
    <w:p w14:paraId="6ED61928" w14:textId="77777777" w:rsidR="00C24EDE" w:rsidRDefault="00C24EDE">
      <w:pPr>
        <w:pStyle w:val="Textoindependiente"/>
        <w:rPr>
          <w:rFonts w:ascii="Arial" w:hAnsi="Arial" w:cs="Arial"/>
        </w:rPr>
      </w:pPr>
    </w:p>
    <w:p w14:paraId="26900221" w14:textId="77777777" w:rsidR="00C24EDE" w:rsidRDefault="00C71A7F">
      <w:pPr>
        <w:pStyle w:val="Prrafodelista"/>
        <w:numPr>
          <w:ilvl w:val="0"/>
          <w:numId w:val="45"/>
        </w:numPr>
        <w:tabs>
          <w:tab w:val="left" w:pos="820"/>
          <w:tab w:val="left" w:pos="821"/>
        </w:tabs>
        <w:ind w:right="462"/>
        <w:rPr>
          <w:rFonts w:ascii="Arial" w:hAnsi="Arial" w:cs="Arial"/>
          <w:sz w:val="24"/>
          <w:szCs w:val="24"/>
        </w:rPr>
      </w:pPr>
      <w:r>
        <w:rPr>
          <w:rFonts w:ascii="Arial" w:hAnsi="Arial" w:cs="Arial"/>
          <w:b/>
          <w:w w:val="80"/>
          <w:sz w:val="24"/>
          <w:szCs w:val="24"/>
        </w:rPr>
        <w:t>Por el cual se reglamenta parcialmente la Ley 397 de 1997, modificada por la Ley 1185 de 2008 en lo relativo al Patrimonio Cultural de la Nación de naturaleza documental archivística y la Ley 594 de 2000 y se dictan otras disposiciones.</w:t>
      </w:r>
      <w:r>
        <w:rPr>
          <w:rFonts w:ascii="Arial" w:hAnsi="Arial" w:cs="Arial"/>
          <w:b/>
          <w:color w:val="0070C0"/>
          <w:spacing w:val="1"/>
          <w:w w:val="85"/>
          <w:sz w:val="24"/>
          <w:szCs w:val="24"/>
        </w:rPr>
        <w:t xml:space="preserve"> </w:t>
      </w:r>
      <w:r>
        <w:rPr>
          <w:rFonts w:ascii="Arial" w:hAnsi="Arial" w:cs="Arial"/>
          <w:color w:val="0070C0"/>
          <w:w w:val="90"/>
          <w:sz w:val="24"/>
          <w:szCs w:val="24"/>
          <w:u w:val="single" w:color="0070C0"/>
        </w:rPr>
        <w:t>https</w:t>
      </w:r>
      <w:hyperlink r:id="rId59">
        <w:r>
          <w:rPr>
            <w:rFonts w:ascii="Arial" w:hAnsi="Arial" w:cs="Arial"/>
            <w:color w:val="0070C0"/>
            <w:w w:val="90"/>
            <w:sz w:val="24"/>
            <w:szCs w:val="24"/>
            <w:u w:val="single" w:color="0070C0"/>
          </w:rPr>
          <w:t>://w</w:t>
        </w:r>
      </w:hyperlink>
      <w:r>
        <w:rPr>
          <w:rFonts w:ascii="Arial" w:hAnsi="Arial" w:cs="Arial"/>
          <w:color w:val="0070C0"/>
          <w:w w:val="90"/>
          <w:sz w:val="24"/>
          <w:szCs w:val="24"/>
          <w:u w:val="single" w:color="0070C0"/>
        </w:rPr>
        <w:t>ww</w:t>
      </w:r>
      <w:hyperlink r:id="rId60">
        <w:r>
          <w:rPr>
            <w:rFonts w:ascii="Arial" w:hAnsi="Arial" w:cs="Arial"/>
            <w:color w:val="0070C0"/>
            <w:w w:val="90"/>
            <w:sz w:val="24"/>
            <w:szCs w:val="24"/>
            <w:u w:val="single" w:color="0070C0"/>
          </w:rPr>
          <w:t>.fu</w:t>
        </w:r>
      </w:hyperlink>
      <w:r>
        <w:rPr>
          <w:rFonts w:ascii="Arial" w:hAnsi="Arial" w:cs="Arial"/>
          <w:color w:val="0070C0"/>
          <w:w w:val="90"/>
          <w:sz w:val="24"/>
          <w:szCs w:val="24"/>
          <w:u w:val="single" w:color="0070C0"/>
        </w:rPr>
        <w:t>n</w:t>
      </w:r>
      <w:hyperlink r:id="rId61">
        <w:r>
          <w:rPr>
            <w:rFonts w:ascii="Arial" w:hAnsi="Arial" w:cs="Arial"/>
            <w:color w:val="0070C0"/>
            <w:w w:val="90"/>
            <w:sz w:val="24"/>
            <w:szCs w:val="24"/>
            <w:u w:val="single" w:color="0070C0"/>
          </w:rPr>
          <w:t>cionpublica.gov.co/eva/gestornormativo/norma.php?i=57728</w:t>
        </w:r>
      </w:hyperlink>
    </w:p>
    <w:p w14:paraId="7DAE635B" w14:textId="77777777" w:rsidR="00C24EDE" w:rsidRDefault="00C24EDE">
      <w:pPr>
        <w:pStyle w:val="Textoindependiente"/>
        <w:rPr>
          <w:rFonts w:ascii="Arial" w:hAnsi="Arial" w:cs="Arial"/>
        </w:rPr>
      </w:pPr>
    </w:p>
    <w:p w14:paraId="2626A32E" w14:textId="77777777" w:rsidR="00C24EDE" w:rsidRDefault="00C71A7F">
      <w:pPr>
        <w:pStyle w:val="Prrafodelista"/>
        <w:numPr>
          <w:ilvl w:val="0"/>
          <w:numId w:val="45"/>
        </w:numPr>
        <w:tabs>
          <w:tab w:val="left" w:pos="820"/>
          <w:tab w:val="left" w:pos="821"/>
        </w:tabs>
        <w:ind w:right="452"/>
        <w:rPr>
          <w:rFonts w:ascii="Arial" w:hAnsi="Arial" w:cs="Arial"/>
          <w:sz w:val="24"/>
          <w:szCs w:val="24"/>
        </w:rPr>
      </w:pPr>
      <w:r>
        <w:rPr>
          <w:rFonts w:ascii="Arial" w:hAnsi="Arial" w:cs="Arial"/>
          <w:b/>
          <w:w w:val="80"/>
          <w:sz w:val="24"/>
          <w:szCs w:val="24"/>
        </w:rPr>
        <w:t>Por</w:t>
      </w:r>
      <w:r>
        <w:rPr>
          <w:rFonts w:ascii="Arial" w:hAnsi="Arial" w:cs="Arial"/>
          <w:b/>
          <w:spacing w:val="12"/>
          <w:w w:val="80"/>
          <w:sz w:val="24"/>
          <w:szCs w:val="24"/>
        </w:rPr>
        <w:t xml:space="preserve"> </w:t>
      </w:r>
      <w:r>
        <w:rPr>
          <w:rFonts w:ascii="Arial" w:hAnsi="Arial" w:cs="Arial"/>
          <w:b/>
          <w:w w:val="80"/>
          <w:sz w:val="24"/>
          <w:szCs w:val="24"/>
        </w:rPr>
        <w:t>medio</w:t>
      </w:r>
      <w:r>
        <w:rPr>
          <w:rFonts w:ascii="Arial" w:hAnsi="Arial" w:cs="Arial"/>
          <w:b/>
          <w:spacing w:val="12"/>
          <w:w w:val="80"/>
          <w:sz w:val="24"/>
          <w:szCs w:val="24"/>
        </w:rPr>
        <w:t xml:space="preserve"> </w:t>
      </w:r>
      <w:r>
        <w:rPr>
          <w:rFonts w:ascii="Arial" w:hAnsi="Arial" w:cs="Arial"/>
          <w:b/>
          <w:w w:val="80"/>
          <w:sz w:val="24"/>
          <w:szCs w:val="24"/>
        </w:rPr>
        <w:t>del</w:t>
      </w:r>
      <w:r>
        <w:rPr>
          <w:rFonts w:ascii="Arial" w:hAnsi="Arial" w:cs="Arial"/>
          <w:b/>
          <w:spacing w:val="13"/>
          <w:w w:val="80"/>
          <w:sz w:val="24"/>
          <w:szCs w:val="24"/>
        </w:rPr>
        <w:t xml:space="preserve"> </w:t>
      </w:r>
      <w:r>
        <w:rPr>
          <w:rFonts w:ascii="Arial" w:hAnsi="Arial" w:cs="Arial"/>
          <w:b/>
          <w:w w:val="80"/>
          <w:sz w:val="24"/>
          <w:szCs w:val="24"/>
        </w:rPr>
        <w:t>cual</w:t>
      </w:r>
      <w:r>
        <w:rPr>
          <w:rFonts w:ascii="Arial" w:hAnsi="Arial" w:cs="Arial"/>
          <w:b/>
          <w:spacing w:val="12"/>
          <w:w w:val="80"/>
          <w:sz w:val="24"/>
          <w:szCs w:val="24"/>
        </w:rPr>
        <w:t xml:space="preserve"> </w:t>
      </w:r>
      <w:r>
        <w:rPr>
          <w:rFonts w:ascii="Arial" w:hAnsi="Arial" w:cs="Arial"/>
          <w:b/>
          <w:w w:val="80"/>
          <w:sz w:val="24"/>
          <w:szCs w:val="24"/>
        </w:rPr>
        <w:t>se</w:t>
      </w:r>
      <w:r>
        <w:rPr>
          <w:rFonts w:ascii="Arial" w:hAnsi="Arial" w:cs="Arial"/>
          <w:b/>
          <w:spacing w:val="13"/>
          <w:w w:val="80"/>
          <w:sz w:val="24"/>
          <w:szCs w:val="24"/>
        </w:rPr>
        <w:t xml:space="preserve"> </w:t>
      </w:r>
      <w:r>
        <w:rPr>
          <w:rFonts w:ascii="Arial" w:hAnsi="Arial" w:cs="Arial"/>
          <w:b/>
          <w:w w:val="80"/>
          <w:sz w:val="24"/>
          <w:szCs w:val="24"/>
        </w:rPr>
        <w:t>reglamenta</w:t>
      </w:r>
      <w:r>
        <w:rPr>
          <w:rFonts w:ascii="Arial" w:hAnsi="Arial" w:cs="Arial"/>
          <w:b/>
          <w:spacing w:val="12"/>
          <w:w w:val="80"/>
          <w:sz w:val="24"/>
          <w:szCs w:val="24"/>
        </w:rPr>
        <w:t xml:space="preserve"> </w:t>
      </w:r>
      <w:r>
        <w:rPr>
          <w:rFonts w:ascii="Arial" w:hAnsi="Arial" w:cs="Arial"/>
          <w:b/>
          <w:w w:val="80"/>
          <w:sz w:val="24"/>
          <w:szCs w:val="24"/>
        </w:rPr>
        <w:t>el</w:t>
      </w:r>
      <w:r>
        <w:rPr>
          <w:rFonts w:ascii="Arial" w:hAnsi="Arial" w:cs="Arial"/>
          <w:b/>
          <w:spacing w:val="12"/>
          <w:w w:val="80"/>
          <w:sz w:val="24"/>
          <w:szCs w:val="24"/>
        </w:rPr>
        <w:t xml:space="preserve"> </w:t>
      </w:r>
      <w:r>
        <w:rPr>
          <w:rFonts w:ascii="Arial" w:hAnsi="Arial" w:cs="Arial"/>
          <w:b/>
          <w:w w:val="80"/>
          <w:sz w:val="24"/>
          <w:szCs w:val="24"/>
        </w:rPr>
        <w:t>artículo</w:t>
      </w:r>
      <w:r>
        <w:rPr>
          <w:rFonts w:ascii="Arial" w:hAnsi="Arial" w:cs="Arial"/>
          <w:b/>
          <w:spacing w:val="13"/>
          <w:w w:val="80"/>
          <w:sz w:val="24"/>
          <w:szCs w:val="24"/>
        </w:rPr>
        <w:t xml:space="preserve"> </w:t>
      </w:r>
      <w:r>
        <w:rPr>
          <w:rFonts w:ascii="Arial" w:hAnsi="Arial" w:cs="Arial"/>
          <w:b/>
          <w:w w:val="80"/>
          <w:sz w:val="24"/>
          <w:szCs w:val="24"/>
        </w:rPr>
        <w:t>7°</w:t>
      </w:r>
      <w:r>
        <w:rPr>
          <w:rFonts w:ascii="Arial" w:hAnsi="Arial" w:cs="Arial"/>
          <w:b/>
          <w:spacing w:val="12"/>
          <w:w w:val="80"/>
          <w:sz w:val="24"/>
          <w:szCs w:val="24"/>
        </w:rPr>
        <w:t xml:space="preserve"> </w:t>
      </w:r>
      <w:r>
        <w:rPr>
          <w:rFonts w:ascii="Arial" w:hAnsi="Arial" w:cs="Arial"/>
          <w:b/>
          <w:w w:val="80"/>
          <w:sz w:val="24"/>
          <w:szCs w:val="24"/>
        </w:rPr>
        <w:t>de</w:t>
      </w:r>
      <w:r>
        <w:rPr>
          <w:rFonts w:ascii="Arial" w:hAnsi="Arial" w:cs="Arial"/>
          <w:b/>
          <w:spacing w:val="13"/>
          <w:w w:val="80"/>
          <w:sz w:val="24"/>
          <w:szCs w:val="24"/>
        </w:rPr>
        <w:t xml:space="preserve"> </w:t>
      </w:r>
      <w:r>
        <w:rPr>
          <w:rFonts w:ascii="Arial" w:hAnsi="Arial" w:cs="Arial"/>
          <w:b/>
          <w:w w:val="80"/>
          <w:sz w:val="24"/>
          <w:szCs w:val="24"/>
        </w:rPr>
        <w:t>la</w:t>
      </w:r>
      <w:r>
        <w:rPr>
          <w:rFonts w:ascii="Arial" w:hAnsi="Arial" w:cs="Arial"/>
          <w:b/>
          <w:spacing w:val="12"/>
          <w:w w:val="80"/>
          <w:sz w:val="24"/>
          <w:szCs w:val="24"/>
        </w:rPr>
        <w:t xml:space="preserve"> </w:t>
      </w:r>
      <w:r>
        <w:rPr>
          <w:rFonts w:ascii="Arial" w:hAnsi="Arial" w:cs="Arial"/>
          <w:b/>
          <w:w w:val="80"/>
          <w:sz w:val="24"/>
          <w:szCs w:val="24"/>
        </w:rPr>
        <w:t>Ley</w:t>
      </w:r>
      <w:r>
        <w:rPr>
          <w:rFonts w:ascii="Arial" w:hAnsi="Arial" w:cs="Arial"/>
          <w:b/>
          <w:spacing w:val="12"/>
          <w:w w:val="80"/>
          <w:sz w:val="24"/>
          <w:szCs w:val="24"/>
        </w:rPr>
        <w:t xml:space="preserve"> </w:t>
      </w:r>
      <w:r>
        <w:rPr>
          <w:rFonts w:ascii="Arial" w:hAnsi="Arial" w:cs="Arial"/>
          <w:b/>
          <w:w w:val="80"/>
          <w:sz w:val="24"/>
          <w:szCs w:val="24"/>
        </w:rPr>
        <w:t>527</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2"/>
          <w:w w:val="80"/>
          <w:sz w:val="24"/>
          <w:szCs w:val="24"/>
        </w:rPr>
        <w:t xml:space="preserve"> </w:t>
      </w:r>
      <w:r>
        <w:rPr>
          <w:rFonts w:ascii="Arial" w:hAnsi="Arial" w:cs="Arial"/>
          <w:b/>
          <w:w w:val="80"/>
          <w:sz w:val="24"/>
          <w:szCs w:val="24"/>
        </w:rPr>
        <w:t>1999,</w:t>
      </w:r>
      <w:r>
        <w:rPr>
          <w:rFonts w:ascii="Arial" w:hAnsi="Arial" w:cs="Arial"/>
          <w:b/>
          <w:spacing w:val="13"/>
          <w:w w:val="80"/>
          <w:sz w:val="24"/>
          <w:szCs w:val="24"/>
        </w:rPr>
        <w:t xml:space="preserve"> </w:t>
      </w:r>
      <w:r>
        <w:rPr>
          <w:rFonts w:ascii="Arial" w:hAnsi="Arial" w:cs="Arial"/>
          <w:b/>
          <w:w w:val="80"/>
          <w:sz w:val="24"/>
          <w:szCs w:val="24"/>
        </w:rPr>
        <w:t>sobre</w:t>
      </w:r>
      <w:r>
        <w:rPr>
          <w:rFonts w:ascii="Arial" w:hAnsi="Arial" w:cs="Arial"/>
          <w:b/>
          <w:spacing w:val="12"/>
          <w:w w:val="80"/>
          <w:sz w:val="24"/>
          <w:szCs w:val="24"/>
        </w:rPr>
        <w:t xml:space="preserve"> </w:t>
      </w:r>
      <w:r>
        <w:rPr>
          <w:rFonts w:ascii="Arial" w:hAnsi="Arial" w:cs="Arial"/>
          <w:b/>
          <w:w w:val="80"/>
          <w:sz w:val="24"/>
          <w:szCs w:val="24"/>
        </w:rPr>
        <w:t>la</w:t>
      </w:r>
      <w:r>
        <w:rPr>
          <w:rFonts w:ascii="Arial" w:hAnsi="Arial" w:cs="Arial"/>
          <w:b/>
          <w:spacing w:val="12"/>
          <w:w w:val="80"/>
          <w:sz w:val="24"/>
          <w:szCs w:val="24"/>
        </w:rPr>
        <w:t xml:space="preserve"> </w:t>
      </w:r>
      <w:r>
        <w:rPr>
          <w:rFonts w:ascii="Arial" w:hAnsi="Arial" w:cs="Arial"/>
          <w:b/>
          <w:w w:val="80"/>
          <w:sz w:val="24"/>
          <w:szCs w:val="24"/>
        </w:rPr>
        <w:t>firma</w:t>
      </w:r>
      <w:r>
        <w:rPr>
          <w:rFonts w:ascii="Arial" w:hAnsi="Arial" w:cs="Arial"/>
          <w:b/>
          <w:spacing w:val="13"/>
          <w:w w:val="80"/>
          <w:sz w:val="24"/>
          <w:szCs w:val="24"/>
        </w:rPr>
        <w:t xml:space="preserve"> </w:t>
      </w:r>
      <w:r>
        <w:rPr>
          <w:rFonts w:ascii="Arial" w:hAnsi="Arial" w:cs="Arial"/>
          <w:b/>
          <w:w w:val="80"/>
          <w:sz w:val="24"/>
          <w:szCs w:val="24"/>
        </w:rPr>
        <w:t>electrónica</w:t>
      </w:r>
      <w:r>
        <w:rPr>
          <w:rFonts w:ascii="Arial" w:hAnsi="Arial" w:cs="Arial"/>
          <w:b/>
          <w:spacing w:val="-51"/>
          <w:w w:val="80"/>
          <w:sz w:val="24"/>
          <w:szCs w:val="24"/>
        </w:rPr>
        <w:t xml:space="preserve"> </w:t>
      </w:r>
      <w:r>
        <w:rPr>
          <w:rFonts w:ascii="Arial" w:hAnsi="Arial" w:cs="Arial"/>
          <w:b/>
          <w:w w:val="90"/>
          <w:sz w:val="24"/>
          <w:szCs w:val="24"/>
        </w:rPr>
        <w:t>y se dictan otras disposiciones.</w:t>
      </w:r>
      <w:r>
        <w:rPr>
          <w:rFonts w:ascii="Arial" w:hAnsi="Arial" w:cs="Arial"/>
          <w:b/>
          <w:color w:val="0070C0"/>
          <w:spacing w:val="1"/>
          <w:w w:val="90"/>
          <w:sz w:val="24"/>
          <w:szCs w:val="24"/>
        </w:rPr>
        <w:t xml:space="preserve"> </w:t>
      </w:r>
    </w:p>
    <w:p w14:paraId="334EDEC6" w14:textId="77777777" w:rsidR="00C24EDE" w:rsidRDefault="00C71A7F">
      <w:pPr>
        <w:pStyle w:val="Prrafodelista"/>
        <w:tabs>
          <w:tab w:val="left" w:pos="820"/>
          <w:tab w:val="left" w:pos="821"/>
        </w:tabs>
        <w:ind w:right="452" w:firstLine="0"/>
        <w:rPr>
          <w:rFonts w:ascii="Arial" w:hAnsi="Arial" w:cs="Arial"/>
          <w:sz w:val="24"/>
          <w:szCs w:val="24"/>
        </w:rPr>
      </w:pPr>
      <w:r>
        <w:rPr>
          <w:rFonts w:ascii="Arial" w:hAnsi="Arial" w:cs="Arial"/>
          <w:color w:val="0070C0"/>
          <w:w w:val="90"/>
          <w:sz w:val="24"/>
          <w:szCs w:val="24"/>
          <w:u w:val="single" w:color="0070C0"/>
        </w:rPr>
        <w:t>https</w:t>
      </w:r>
      <w:hyperlink r:id="rId62">
        <w:r>
          <w:rPr>
            <w:rFonts w:ascii="Arial" w:hAnsi="Arial" w:cs="Arial"/>
            <w:color w:val="0070C0"/>
            <w:w w:val="90"/>
            <w:sz w:val="24"/>
            <w:szCs w:val="24"/>
            <w:u w:val="single" w:color="0070C0"/>
          </w:rPr>
          <w:t>://w</w:t>
        </w:r>
      </w:hyperlink>
      <w:r>
        <w:rPr>
          <w:rFonts w:ascii="Arial" w:hAnsi="Arial" w:cs="Arial"/>
          <w:color w:val="0070C0"/>
          <w:w w:val="90"/>
          <w:sz w:val="24"/>
          <w:szCs w:val="24"/>
          <w:u w:val="single" w:color="0070C0"/>
        </w:rPr>
        <w:t>ww</w:t>
      </w:r>
      <w:hyperlink r:id="rId63">
        <w:r>
          <w:rPr>
            <w:rFonts w:ascii="Arial" w:hAnsi="Arial" w:cs="Arial"/>
            <w:color w:val="0070C0"/>
            <w:w w:val="90"/>
            <w:sz w:val="24"/>
            <w:szCs w:val="24"/>
            <w:u w:val="single" w:color="0070C0"/>
          </w:rPr>
          <w:t>.fu</w:t>
        </w:r>
      </w:hyperlink>
      <w:r>
        <w:rPr>
          <w:rFonts w:ascii="Arial" w:hAnsi="Arial" w:cs="Arial"/>
          <w:color w:val="0070C0"/>
          <w:w w:val="90"/>
          <w:sz w:val="24"/>
          <w:szCs w:val="24"/>
          <w:u w:val="single" w:color="0070C0"/>
        </w:rPr>
        <w:t>n</w:t>
      </w:r>
      <w:hyperlink r:id="rId64">
        <w:r>
          <w:rPr>
            <w:rFonts w:ascii="Arial" w:hAnsi="Arial" w:cs="Arial"/>
            <w:color w:val="0070C0"/>
            <w:w w:val="90"/>
            <w:sz w:val="24"/>
            <w:szCs w:val="24"/>
            <w:u w:val="single" w:color="0070C0"/>
          </w:rPr>
          <w:t>cionpublica.gov.co/eva/gestornormativo/norma.php?i=50583</w:t>
        </w:r>
      </w:hyperlink>
    </w:p>
    <w:p w14:paraId="73C51B35" w14:textId="77777777" w:rsidR="00C24EDE" w:rsidRDefault="00C24EDE">
      <w:pPr>
        <w:pStyle w:val="Textoindependiente"/>
        <w:rPr>
          <w:rFonts w:ascii="Arial" w:hAnsi="Arial" w:cs="Arial"/>
        </w:rPr>
      </w:pPr>
    </w:p>
    <w:p w14:paraId="6BB1B2D1"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71" w:name="_Toc121578077"/>
      <w:bookmarkStart w:id="672" w:name="_Toc121578270"/>
      <w:r>
        <w:rPr>
          <w:rFonts w:ascii="Arial" w:hAnsi="Arial" w:cs="Arial"/>
          <w:b/>
          <w:w w:val="80"/>
          <w:sz w:val="24"/>
          <w:szCs w:val="24"/>
        </w:rPr>
        <w:t>Presidencia de la República. (2012, 11 de septiembre). Circular externa 005 de 2012 (11 de septiembre).</w:t>
      </w:r>
      <w:bookmarkEnd w:id="671"/>
      <w:bookmarkEnd w:id="672"/>
    </w:p>
    <w:p w14:paraId="1B25F1CA" w14:textId="77777777" w:rsidR="00C24EDE" w:rsidRDefault="00C71A7F">
      <w:pPr>
        <w:pStyle w:val="Textoindependiente"/>
        <w:ind w:left="820" w:right="312"/>
        <w:rPr>
          <w:rFonts w:ascii="Arial" w:hAnsi="Arial" w:cs="Arial"/>
        </w:rPr>
      </w:pPr>
      <w:r>
        <w:rPr>
          <w:rFonts w:ascii="Arial" w:hAnsi="Arial" w:cs="Arial"/>
          <w:w w:val="80"/>
        </w:rPr>
        <w:t>Recomendaciones</w:t>
      </w:r>
      <w:r>
        <w:rPr>
          <w:rFonts w:ascii="Arial" w:hAnsi="Arial" w:cs="Arial"/>
          <w:spacing w:val="19"/>
          <w:w w:val="80"/>
        </w:rPr>
        <w:t xml:space="preserve"> </w:t>
      </w:r>
      <w:r>
        <w:rPr>
          <w:rFonts w:ascii="Arial" w:hAnsi="Arial" w:cs="Arial"/>
          <w:w w:val="80"/>
        </w:rPr>
        <w:t>para</w:t>
      </w:r>
      <w:r>
        <w:rPr>
          <w:rFonts w:ascii="Arial" w:hAnsi="Arial" w:cs="Arial"/>
          <w:spacing w:val="19"/>
          <w:w w:val="80"/>
        </w:rPr>
        <w:t xml:space="preserve"> </w:t>
      </w:r>
      <w:r>
        <w:rPr>
          <w:rFonts w:ascii="Arial" w:hAnsi="Arial" w:cs="Arial"/>
          <w:w w:val="80"/>
        </w:rPr>
        <w:t>llevar</w:t>
      </w:r>
      <w:r>
        <w:rPr>
          <w:rFonts w:ascii="Arial" w:hAnsi="Arial" w:cs="Arial"/>
          <w:spacing w:val="19"/>
          <w:w w:val="80"/>
        </w:rPr>
        <w:t xml:space="preserve"> </w:t>
      </w:r>
      <w:r>
        <w:rPr>
          <w:rFonts w:ascii="Arial" w:hAnsi="Arial" w:cs="Arial"/>
          <w:w w:val="80"/>
        </w:rPr>
        <w:t>a</w:t>
      </w:r>
      <w:r>
        <w:rPr>
          <w:rFonts w:ascii="Arial" w:hAnsi="Arial" w:cs="Arial"/>
          <w:spacing w:val="20"/>
          <w:w w:val="80"/>
        </w:rPr>
        <w:t xml:space="preserve"> </w:t>
      </w:r>
      <w:r>
        <w:rPr>
          <w:rFonts w:ascii="Arial" w:hAnsi="Arial" w:cs="Arial"/>
          <w:w w:val="80"/>
        </w:rPr>
        <w:t>cabo</w:t>
      </w:r>
      <w:r>
        <w:rPr>
          <w:rFonts w:ascii="Arial" w:hAnsi="Arial" w:cs="Arial"/>
          <w:spacing w:val="19"/>
          <w:w w:val="80"/>
        </w:rPr>
        <w:t xml:space="preserve"> </w:t>
      </w:r>
      <w:r>
        <w:rPr>
          <w:rFonts w:ascii="Arial" w:hAnsi="Arial" w:cs="Arial"/>
          <w:w w:val="80"/>
        </w:rPr>
        <w:t>procesos</w:t>
      </w:r>
      <w:r>
        <w:rPr>
          <w:rFonts w:ascii="Arial" w:hAnsi="Arial" w:cs="Arial"/>
          <w:spacing w:val="19"/>
          <w:w w:val="80"/>
        </w:rPr>
        <w:t xml:space="preserve"> </w:t>
      </w:r>
      <w:r>
        <w:rPr>
          <w:rFonts w:ascii="Arial" w:hAnsi="Arial" w:cs="Arial"/>
          <w:w w:val="80"/>
        </w:rPr>
        <w:t>de</w:t>
      </w:r>
      <w:r>
        <w:rPr>
          <w:rFonts w:ascii="Arial" w:hAnsi="Arial" w:cs="Arial"/>
          <w:spacing w:val="19"/>
          <w:w w:val="80"/>
        </w:rPr>
        <w:t xml:space="preserve"> </w:t>
      </w:r>
      <w:r>
        <w:rPr>
          <w:rFonts w:ascii="Arial" w:hAnsi="Arial" w:cs="Arial"/>
          <w:w w:val="80"/>
        </w:rPr>
        <w:t>digitalización</w:t>
      </w:r>
      <w:r>
        <w:rPr>
          <w:rFonts w:ascii="Arial" w:hAnsi="Arial" w:cs="Arial"/>
          <w:spacing w:val="20"/>
          <w:w w:val="80"/>
        </w:rPr>
        <w:t xml:space="preserve"> </w:t>
      </w:r>
      <w:r>
        <w:rPr>
          <w:rFonts w:ascii="Arial" w:hAnsi="Arial" w:cs="Arial"/>
          <w:w w:val="80"/>
        </w:rPr>
        <w:t>y</w:t>
      </w:r>
      <w:r>
        <w:rPr>
          <w:rFonts w:ascii="Arial" w:hAnsi="Arial" w:cs="Arial"/>
          <w:spacing w:val="19"/>
          <w:w w:val="80"/>
        </w:rPr>
        <w:t xml:space="preserve"> </w:t>
      </w:r>
      <w:r>
        <w:rPr>
          <w:rFonts w:ascii="Arial" w:hAnsi="Arial" w:cs="Arial"/>
          <w:w w:val="80"/>
        </w:rPr>
        <w:t>comunicaciones</w:t>
      </w:r>
      <w:r>
        <w:rPr>
          <w:rFonts w:ascii="Arial" w:hAnsi="Arial" w:cs="Arial"/>
          <w:spacing w:val="19"/>
          <w:w w:val="80"/>
        </w:rPr>
        <w:t xml:space="preserve"> </w:t>
      </w:r>
      <w:r>
        <w:rPr>
          <w:rFonts w:ascii="Arial" w:hAnsi="Arial" w:cs="Arial"/>
          <w:w w:val="80"/>
        </w:rPr>
        <w:t>oficiales</w:t>
      </w:r>
      <w:r>
        <w:rPr>
          <w:rFonts w:ascii="Arial" w:hAnsi="Arial" w:cs="Arial"/>
          <w:spacing w:val="19"/>
          <w:w w:val="80"/>
        </w:rPr>
        <w:t xml:space="preserve"> </w:t>
      </w:r>
      <w:r>
        <w:rPr>
          <w:rFonts w:ascii="Arial" w:hAnsi="Arial" w:cs="Arial"/>
          <w:w w:val="80"/>
        </w:rPr>
        <w:t>electrónicas</w:t>
      </w:r>
      <w:r>
        <w:rPr>
          <w:rFonts w:ascii="Arial" w:hAnsi="Arial" w:cs="Arial"/>
          <w:spacing w:val="-48"/>
          <w:w w:val="80"/>
        </w:rPr>
        <w:t xml:space="preserve"> </w:t>
      </w:r>
      <w:r>
        <w:rPr>
          <w:rFonts w:ascii="Arial" w:hAnsi="Arial" w:cs="Arial"/>
          <w:w w:val="90"/>
        </w:rPr>
        <w:t>en</w:t>
      </w:r>
      <w:r>
        <w:rPr>
          <w:rFonts w:ascii="Arial" w:hAnsi="Arial" w:cs="Arial"/>
          <w:spacing w:val="45"/>
          <w:w w:val="90"/>
        </w:rPr>
        <w:t xml:space="preserve"> </w:t>
      </w:r>
      <w:r>
        <w:rPr>
          <w:rFonts w:ascii="Arial" w:hAnsi="Arial" w:cs="Arial"/>
          <w:w w:val="90"/>
        </w:rPr>
        <w:t>el</w:t>
      </w:r>
      <w:r>
        <w:rPr>
          <w:rFonts w:ascii="Arial" w:hAnsi="Arial" w:cs="Arial"/>
          <w:spacing w:val="-7"/>
          <w:w w:val="90"/>
        </w:rPr>
        <w:t xml:space="preserve"> </w:t>
      </w:r>
      <w:r>
        <w:rPr>
          <w:rFonts w:ascii="Arial" w:hAnsi="Arial" w:cs="Arial"/>
          <w:w w:val="90"/>
        </w:rPr>
        <w:t>marco</w:t>
      </w:r>
      <w:r>
        <w:rPr>
          <w:rFonts w:ascii="Arial" w:hAnsi="Arial" w:cs="Arial"/>
          <w:spacing w:val="-6"/>
          <w:w w:val="90"/>
        </w:rPr>
        <w:t xml:space="preserve"> </w:t>
      </w:r>
      <w:r>
        <w:rPr>
          <w:rFonts w:ascii="Arial" w:hAnsi="Arial" w:cs="Arial"/>
          <w:w w:val="90"/>
        </w:rPr>
        <w:t>de</w:t>
      </w:r>
      <w:r>
        <w:rPr>
          <w:rFonts w:ascii="Arial" w:hAnsi="Arial" w:cs="Arial"/>
          <w:spacing w:val="-7"/>
          <w:w w:val="90"/>
        </w:rPr>
        <w:t xml:space="preserve"> </w:t>
      </w:r>
      <w:r>
        <w:rPr>
          <w:rFonts w:ascii="Arial" w:hAnsi="Arial" w:cs="Arial"/>
          <w:w w:val="90"/>
        </w:rPr>
        <w:t>la</w:t>
      </w:r>
      <w:r>
        <w:rPr>
          <w:rFonts w:ascii="Arial" w:hAnsi="Arial" w:cs="Arial"/>
          <w:spacing w:val="-6"/>
          <w:w w:val="90"/>
        </w:rPr>
        <w:t xml:space="preserve"> </w:t>
      </w:r>
      <w:r>
        <w:rPr>
          <w:rFonts w:ascii="Arial" w:hAnsi="Arial" w:cs="Arial"/>
          <w:w w:val="90"/>
        </w:rPr>
        <w:t>iniciática</w:t>
      </w:r>
      <w:r>
        <w:rPr>
          <w:rFonts w:ascii="Arial" w:hAnsi="Arial" w:cs="Arial"/>
          <w:spacing w:val="-7"/>
          <w:w w:val="90"/>
        </w:rPr>
        <w:t xml:space="preserve"> </w:t>
      </w:r>
      <w:r>
        <w:rPr>
          <w:rFonts w:ascii="Arial" w:hAnsi="Arial" w:cs="Arial"/>
          <w:w w:val="90"/>
        </w:rPr>
        <w:t>cero</w:t>
      </w:r>
      <w:r>
        <w:rPr>
          <w:rFonts w:ascii="Arial" w:hAnsi="Arial" w:cs="Arial"/>
          <w:spacing w:val="-7"/>
          <w:w w:val="90"/>
        </w:rPr>
        <w:t xml:space="preserve"> </w:t>
      </w:r>
      <w:r>
        <w:rPr>
          <w:rFonts w:ascii="Arial" w:hAnsi="Arial" w:cs="Arial"/>
          <w:w w:val="90"/>
        </w:rPr>
        <w:t>papeles.</w:t>
      </w:r>
    </w:p>
    <w:p w14:paraId="19B9A196" w14:textId="77777777" w:rsidR="00C24EDE" w:rsidRDefault="00C71A7F">
      <w:pPr>
        <w:pStyle w:val="Textoindependiente"/>
        <w:ind w:left="875"/>
        <w:rPr>
          <w:rFonts w:ascii="Arial" w:hAnsi="Arial" w:cs="Arial"/>
        </w:rPr>
      </w:pPr>
      <w:r>
        <w:rPr>
          <w:rFonts w:ascii="Arial" w:hAnsi="Arial" w:cs="Arial"/>
          <w:color w:val="0070C0"/>
          <w:w w:val="90"/>
          <w:u w:val="single" w:color="0070C0"/>
        </w:rPr>
        <w:t>https://normativa.archivogeneral.gov.co/circular-externa-005-de-2012/</w:t>
      </w:r>
    </w:p>
    <w:p w14:paraId="0178AABF" w14:textId="77777777" w:rsidR="00C24EDE" w:rsidRDefault="00C24EDE">
      <w:pPr>
        <w:pStyle w:val="Textoindependiente"/>
        <w:rPr>
          <w:rFonts w:ascii="Arial" w:hAnsi="Arial" w:cs="Arial"/>
        </w:rPr>
      </w:pPr>
    </w:p>
    <w:p w14:paraId="0D3B1E28"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73" w:name="_Toc121578271"/>
      <w:bookmarkStart w:id="674" w:name="_Toc121578078"/>
      <w:r>
        <w:rPr>
          <w:rFonts w:ascii="Arial" w:hAnsi="Arial" w:cs="Arial"/>
          <w:b/>
          <w:w w:val="80"/>
          <w:sz w:val="24"/>
          <w:szCs w:val="24"/>
        </w:rPr>
        <w:t>Presidencia de la República. (2012, 13 de diciembre).</w:t>
      </w:r>
      <w:bookmarkEnd w:id="673"/>
      <w:bookmarkEnd w:id="674"/>
    </w:p>
    <w:p w14:paraId="3000A3EC" w14:textId="77777777" w:rsidR="00C24EDE" w:rsidRDefault="00C71A7F">
      <w:pPr>
        <w:pStyle w:val="Textoindependiente"/>
        <w:ind w:left="820"/>
        <w:rPr>
          <w:rFonts w:ascii="Arial" w:hAnsi="Arial" w:cs="Arial"/>
        </w:rPr>
      </w:pPr>
      <w:r>
        <w:rPr>
          <w:rFonts w:ascii="Arial" w:hAnsi="Arial" w:cs="Arial"/>
          <w:w w:val="80"/>
        </w:rPr>
        <w:t>Decreto</w:t>
      </w:r>
      <w:r>
        <w:rPr>
          <w:rFonts w:ascii="Arial" w:hAnsi="Arial" w:cs="Arial"/>
          <w:spacing w:val="13"/>
          <w:w w:val="80"/>
        </w:rPr>
        <w:t xml:space="preserve"> </w:t>
      </w:r>
      <w:r>
        <w:rPr>
          <w:rFonts w:ascii="Arial" w:hAnsi="Arial" w:cs="Arial"/>
          <w:w w:val="80"/>
        </w:rPr>
        <w:t>2578</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2012</w:t>
      </w:r>
      <w:r>
        <w:rPr>
          <w:rFonts w:ascii="Arial" w:hAnsi="Arial" w:cs="Arial"/>
          <w:spacing w:val="13"/>
          <w:w w:val="80"/>
        </w:rPr>
        <w:t xml:space="preserve"> </w:t>
      </w:r>
      <w:r>
        <w:rPr>
          <w:rFonts w:ascii="Arial" w:hAnsi="Arial" w:cs="Arial"/>
          <w:w w:val="80"/>
        </w:rPr>
        <w:t>(13</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diciembre)</w:t>
      </w:r>
      <w:r>
        <w:rPr>
          <w:rFonts w:ascii="Arial" w:hAnsi="Arial" w:cs="Arial"/>
          <w:spacing w:val="13"/>
          <w:w w:val="80"/>
        </w:rPr>
        <w:t xml:space="preserve"> </w:t>
      </w:r>
      <w:r>
        <w:rPr>
          <w:rFonts w:ascii="Arial" w:hAnsi="Arial" w:cs="Arial"/>
          <w:w w:val="80"/>
        </w:rPr>
        <w:t>Por</w:t>
      </w:r>
      <w:r>
        <w:rPr>
          <w:rFonts w:ascii="Arial" w:hAnsi="Arial" w:cs="Arial"/>
          <w:spacing w:val="13"/>
          <w:w w:val="80"/>
        </w:rPr>
        <w:t xml:space="preserve"> </w:t>
      </w:r>
      <w:r>
        <w:rPr>
          <w:rFonts w:ascii="Arial" w:hAnsi="Arial" w:cs="Arial"/>
          <w:w w:val="80"/>
        </w:rPr>
        <w:t>el</w:t>
      </w:r>
      <w:r>
        <w:rPr>
          <w:rFonts w:ascii="Arial" w:hAnsi="Arial" w:cs="Arial"/>
          <w:spacing w:val="14"/>
          <w:w w:val="80"/>
        </w:rPr>
        <w:t xml:space="preserve"> </w:t>
      </w:r>
      <w:r>
        <w:rPr>
          <w:rFonts w:ascii="Arial" w:hAnsi="Arial" w:cs="Arial"/>
          <w:w w:val="80"/>
        </w:rPr>
        <w:t>cual</w:t>
      </w:r>
      <w:r>
        <w:rPr>
          <w:rFonts w:ascii="Arial" w:hAnsi="Arial" w:cs="Arial"/>
          <w:spacing w:val="13"/>
          <w:w w:val="80"/>
        </w:rPr>
        <w:t xml:space="preserve"> </w:t>
      </w:r>
      <w:r>
        <w:rPr>
          <w:rFonts w:ascii="Arial" w:hAnsi="Arial" w:cs="Arial"/>
          <w:w w:val="80"/>
        </w:rPr>
        <w:t>se</w:t>
      </w:r>
      <w:r>
        <w:rPr>
          <w:rFonts w:ascii="Arial" w:hAnsi="Arial" w:cs="Arial"/>
          <w:spacing w:val="13"/>
          <w:w w:val="80"/>
        </w:rPr>
        <w:t xml:space="preserve"> </w:t>
      </w:r>
      <w:r>
        <w:rPr>
          <w:rFonts w:ascii="Arial" w:hAnsi="Arial" w:cs="Arial"/>
          <w:w w:val="80"/>
        </w:rPr>
        <w:t>reglamenta</w:t>
      </w:r>
      <w:r>
        <w:rPr>
          <w:rFonts w:ascii="Arial" w:hAnsi="Arial" w:cs="Arial"/>
          <w:spacing w:val="13"/>
          <w:w w:val="80"/>
        </w:rPr>
        <w:t xml:space="preserve"> </w:t>
      </w:r>
      <w:r>
        <w:rPr>
          <w:rFonts w:ascii="Arial" w:hAnsi="Arial" w:cs="Arial"/>
          <w:w w:val="80"/>
        </w:rPr>
        <w:t>el</w:t>
      </w:r>
      <w:r>
        <w:rPr>
          <w:rFonts w:ascii="Arial" w:hAnsi="Arial" w:cs="Arial"/>
          <w:spacing w:val="13"/>
          <w:w w:val="80"/>
        </w:rPr>
        <w:t xml:space="preserve"> </w:t>
      </w:r>
      <w:r>
        <w:rPr>
          <w:rFonts w:ascii="Arial" w:hAnsi="Arial" w:cs="Arial"/>
          <w:w w:val="80"/>
        </w:rPr>
        <w:t>Sistema</w:t>
      </w:r>
      <w:r>
        <w:rPr>
          <w:rFonts w:ascii="Arial" w:hAnsi="Arial" w:cs="Arial"/>
          <w:spacing w:val="13"/>
          <w:w w:val="80"/>
        </w:rPr>
        <w:t xml:space="preserve"> </w:t>
      </w:r>
      <w:r>
        <w:rPr>
          <w:rFonts w:ascii="Arial" w:hAnsi="Arial" w:cs="Arial"/>
          <w:w w:val="80"/>
        </w:rPr>
        <w:t>Nacional</w:t>
      </w:r>
      <w:r>
        <w:rPr>
          <w:rFonts w:ascii="Arial" w:hAnsi="Arial" w:cs="Arial"/>
          <w:spacing w:val="13"/>
          <w:w w:val="80"/>
        </w:rPr>
        <w:t xml:space="preserve"> </w:t>
      </w:r>
      <w:r>
        <w:rPr>
          <w:rFonts w:ascii="Arial" w:hAnsi="Arial" w:cs="Arial"/>
          <w:w w:val="80"/>
        </w:rPr>
        <w:t>de</w:t>
      </w:r>
      <w:r>
        <w:rPr>
          <w:rFonts w:ascii="Arial" w:hAnsi="Arial" w:cs="Arial"/>
          <w:spacing w:val="13"/>
          <w:w w:val="80"/>
        </w:rPr>
        <w:t xml:space="preserve"> </w:t>
      </w:r>
      <w:r>
        <w:rPr>
          <w:rFonts w:ascii="Arial" w:hAnsi="Arial" w:cs="Arial"/>
          <w:w w:val="80"/>
        </w:rPr>
        <w:t>Archivos,</w:t>
      </w:r>
      <w:r>
        <w:rPr>
          <w:rFonts w:ascii="Arial" w:hAnsi="Arial" w:cs="Arial"/>
          <w:spacing w:val="14"/>
          <w:w w:val="80"/>
        </w:rPr>
        <w:t xml:space="preserve"> </w:t>
      </w:r>
      <w:r>
        <w:rPr>
          <w:rFonts w:ascii="Arial" w:hAnsi="Arial" w:cs="Arial"/>
          <w:w w:val="80"/>
        </w:rPr>
        <w:t>se</w:t>
      </w:r>
      <w:r>
        <w:rPr>
          <w:rFonts w:ascii="Arial" w:hAnsi="Arial" w:cs="Arial"/>
          <w:spacing w:val="-48"/>
          <w:w w:val="80"/>
        </w:rPr>
        <w:t xml:space="preserve"> </w:t>
      </w:r>
      <w:r>
        <w:rPr>
          <w:rFonts w:ascii="Arial" w:hAnsi="Arial" w:cs="Arial"/>
          <w:w w:val="80"/>
        </w:rPr>
        <w:t>establece</w:t>
      </w:r>
      <w:r>
        <w:rPr>
          <w:rFonts w:ascii="Arial" w:hAnsi="Arial" w:cs="Arial"/>
          <w:spacing w:val="10"/>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Red</w:t>
      </w:r>
      <w:r>
        <w:rPr>
          <w:rFonts w:ascii="Arial" w:hAnsi="Arial" w:cs="Arial"/>
          <w:spacing w:val="11"/>
          <w:w w:val="80"/>
        </w:rPr>
        <w:t xml:space="preserve"> </w:t>
      </w:r>
      <w:r>
        <w:rPr>
          <w:rFonts w:ascii="Arial" w:hAnsi="Arial" w:cs="Arial"/>
          <w:w w:val="80"/>
        </w:rPr>
        <w:t>Nacional</w:t>
      </w:r>
      <w:r>
        <w:rPr>
          <w:rFonts w:ascii="Arial" w:hAnsi="Arial" w:cs="Arial"/>
          <w:spacing w:val="11"/>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Archivos,</w:t>
      </w:r>
      <w:r>
        <w:rPr>
          <w:rFonts w:ascii="Arial" w:hAnsi="Arial" w:cs="Arial"/>
          <w:spacing w:val="11"/>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deroga</w:t>
      </w:r>
      <w:r>
        <w:rPr>
          <w:rFonts w:ascii="Arial" w:hAnsi="Arial" w:cs="Arial"/>
          <w:spacing w:val="11"/>
          <w:w w:val="80"/>
        </w:rPr>
        <w:t xml:space="preserve"> </w:t>
      </w:r>
      <w:r>
        <w:rPr>
          <w:rFonts w:ascii="Arial" w:hAnsi="Arial" w:cs="Arial"/>
          <w:w w:val="80"/>
        </w:rPr>
        <w:t>el</w:t>
      </w:r>
      <w:r>
        <w:rPr>
          <w:rFonts w:ascii="Arial" w:hAnsi="Arial" w:cs="Arial"/>
          <w:spacing w:val="11"/>
          <w:w w:val="80"/>
        </w:rPr>
        <w:t xml:space="preserve"> </w:t>
      </w:r>
      <w:r>
        <w:rPr>
          <w:rFonts w:ascii="Arial" w:hAnsi="Arial" w:cs="Arial"/>
          <w:w w:val="80"/>
        </w:rPr>
        <w:t>Decreto</w:t>
      </w:r>
      <w:r>
        <w:rPr>
          <w:rFonts w:ascii="Arial" w:hAnsi="Arial" w:cs="Arial"/>
          <w:spacing w:val="11"/>
          <w:w w:val="80"/>
        </w:rPr>
        <w:t xml:space="preserve"> </w:t>
      </w:r>
      <w:r>
        <w:rPr>
          <w:rFonts w:ascii="Arial" w:hAnsi="Arial" w:cs="Arial"/>
          <w:w w:val="80"/>
        </w:rPr>
        <w:t>número</w:t>
      </w:r>
      <w:r>
        <w:rPr>
          <w:rFonts w:ascii="Arial" w:hAnsi="Arial" w:cs="Arial"/>
          <w:spacing w:val="10"/>
          <w:w w:val="80"/>
        </w:rPr>
        <w:t xml:space="preserve"> </w:t>
      </w:r>
      <w:r>
        <w:rPr>
          <w:rFonts w:ascii="Arial" w:hAnsi="Arial" w:cs="Arial"/>
          <w:w w:val="80"/>
        </w:rPr>
        <w:t>4124</w:t>
      </w:r>
      <w:r>
        <w:rPr>
          <w:rFonts w:ascii="Arial" w:hAnsi="Arial" w:cs="Arial"/>
          <w:spacing w:val="11"/>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2004</w:t>
      </w:r>
      <w:r>
        <w:rPr>
          <w:rFonts w:ascii="Arial" w:hAnsi="Arial" w:cs="Arial"/>
          <w:spacing w:val="11"/>
          <w:w w:val="80"/>
        </w:rPr>
        <w:t xml:space="preserve"> </w:t>
      </w:r>
      <w:r>
        <w:rPr>
          <w:rFonts w:ascii="Arial" w:hAnsi="Arial" w:cs="Arial"/>
          <w:w w:val="80"/>
        </w:rPr>
        <w:t>y</w:t>
      </w:r>
      <w:r>
        <w:rPr>
          <w:rFonts w:ascii="Arial" w:hAnsi="Arial" w:cs="Arial"/>
          <w:spacing w:val="11"/>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dictan</w:t>
      </w:r>
      <w:r>
        <w:rPr>
          <w:rFonts w:ascii="Arial" w:hAnsi="Arial" w:cs="Arial"/>
          <w:spacing w:val="11"/>
          <w:w w:val="80"/>
        </w:rPr>
        <w:t xml:space="preserve"> </w:t>
      </w:r>
      <w:r>
        <w:rPr>
          <w:rFonts w:ascii="Arial" w:hAnsi="Arial" w:cs="Arial"/>
          <w:w w:val="80"/>
        </w:rPr>
        <w:t>otras</w:t>
      </w:r>
      <w:r>
        <w:rPr>
          <w:rFonts w:ascii="Arial" w:hAnsi="Arial" w:cs="Arial"/>
          <w:spacing w:val="1"/>
          <w:w w:val="80"/>
        </w:rPr>
        <w:t xml:space="preserve"> </w:t>
      </w:r>
      <w:r>
        <w:rPr>
          <w:rFonts w:ascii="Arial" w:hAnsi="Arial" w:cs="Arial"/>
          <w:w w:val="85"/>
        </w:rPr>
        <w:t>disposiciones relativas a la administración de los archivos del Estado.</w:t>
      </w:r>
      <w:r>
        <w:rPr>
          <w:rFonts w:ascii="Arial" w:hAnsi="Arial" w:cs="Arial"/>
          <w:spacing w:val="1"/>
          <w:w w:val="85"/>
        </w:rPr>
        <w:t xml:space="preserve"> </w:t>
      </w:r>
      <w:r>
        <w:rPr>
          <w:rFonts w:ascii="Arial" w:hAnsi="Arial" w:cs="Arial"/>
          <w:color w:val="0070C0"/>
          <w:w w:val="90"/>
          <w:u w:val="single" w:color="0070C0"/>
        </w:rPr>
        <w:t>https</w:t>
      </w:r>
      <w:hyperlink r:id="rId65">
        <w:r>
          <w:rPr>
            <w:rFonts w:ascii="Arial" w:hAnsi="Arial" w:cs="Arial"/>
            <w:color w:val="0070C0"/>
            <w:w w:val="90"/>
            <w:u w:val="single" w:color="0070C0"/>
          </w:rPr>
          <w:t>://w</w:t>
        </w:r>
      </w:hyperlink>
      <w:r>
        <w:rPr>
          <w:rFonts w:ascii="Arial" w:hAnsi="Arial" w:cs="Arial"/>
          <w:color w:val="0070C0"/>
          <w:w w:val="90"/>
          <w:u w:val="single" w:color="0070C0"/>
        </w:rPr>
        <w:t>ww</w:t>
      </w:r>
      <w:hyperlink r:id="rId66">
        <w:r>
          <w:rPr>
            <w:rFonts w:ascii="Arial" w:hAnsi="Arial" w:cs="Arial"/>
            <w:color w:val="0070C0"/>
            <w:w w:val="90"/>
            <w:u w:val="single" w:color="0070C0"/>
          </w:rPr>
          <w:t>.fu</w:t>
        </w:r>
      </w:hyperlink>
      <w:r>
        <w:rPr>
          <w:rFonts w:ascii="Arial" w:hAnsi="Arial" w:cs="Arial"/>
          <w:color w:val="0070C0"/>
          <w:w w:val="90"/>
          <w:u w:val="single" w:color="0070C0"/>
        </w:rPr>
        <w:t>n</w:t>
      </w:r>
      <w:hyperlink r:id="rId67">
        <w:r>
          <w:rPr>
            <w:rFonts w:ascii="Arial" w:hAnsi="Arial" w:cs="Arial"/>
            <w:color w:val="0070C0"/>
            <w:w w:val="90"/>
            <w:u w:val="single" w:color="0070C0"/>
          </w:rPr>
          <w:t>cionpublica.gov.co/eva/gestornormativo/norma.php?i=50875</w:t>
        </w:r>
      </w:hyperlink>
    </w:p>
    <w:p w14:paraId="239D6D57" w14:textId="77777777" w:rsidR="00C24EDE" w:rsidRDefault="00C24EDE">
      <w:pPr>
        <w:pStyle w:val="Textoindependiente"/>
        <w:jc w:val="both"/>
        <w:rPr>
          <w:rFonts w:ascii="Arial" w:hAnsi="Arial" w:cs="Arial"/>
        </w:rPr>
      </w:pPr>
    </w:p>
    <w:p w14:paraId="69786135" w14:textId="77777777" w:rsidR="00C24EDE" w:rsidRDefault="00C71A7F">
      <w:pPr>
        <w:pStyle w:val="Prrafodelista"/>
        <w:numPr>
          <w:ilvl w:val="0"/>
          <w:numId w:val="45"/>
        </w:numPr>
        <w:tabs>
          <w:tab w:val="left" w:pos="820"/>
          <w:tab w:val="left" w:pos="821"/>
        </w:tabs>
        <w:ind w:right="322"/>
        <w:rPr>
          <w:rFonts w:ascii="Arial" w:hAnsi="Arial" w:cs="Arial"/>
          <w:sz w:val="24"/>
          <w:szCs w:val="24"/>
        </w:rPr>
      </w:pPr>
      <w:r>
        <w:rPr>
          <w:rFonts w:ascii="Arial" w:hAnsi="Arial" w:cs="Arial"/>
          <w:b/>
          <w:w w:val="80"/>
          <w:sz w:val="24"/>
          <w:szCs w:val="24"/>
        </w:rPr>
        <w:lastRenderedPageBreak/>
        <w:t>Presidencia</w:t>
      </w:r>
      <w:r>
        <w:rPr>
          <w:rFonts w:ascii="Arial" w:hAnsi="Arial" w:cs="Arial"/>
          <w:b/>
          <w:spacing w:val="18"/>
          <w:w w:val="80"/>
          <w:sz w:val="24"/>
          <w:szCs w:val="24"/>
        </w:rPr>
        <w:t xml:space="preserve"> </w:t>
      </w:r>
      <w:r>
        <w:rPr>
          <w:rFonts w:ascii="Arial" w:hAnsi="Arial" w:cs="Arial"/>
          <w:b/>
          <w:w w:val="80"/>
          <w:sz w:val="24"/>
          <w:szCs w:val="24"/>
        </w:rPr>
        <w:t>de</w:t>
      </w:r>
      <w:r>
        <w:rPr>
          <w:rFonts w:ascii="Arial" w:hAnsi="Arial" w:cs="Arial"/>
          <w:b/>
          <w:spacing w:val="18"/>
          <w:w w:val="80"/>
          <w:sz w:val="24"/>
          <w:szCs w:val="24"/>
        </w:rPr>
        <w:t xml:space="preserve"> </w:t>
      </w:r>
      <w:r>
        <w:rPr>
          <w:rFonts w:ascii="Arial" w:hAnsi="Arial" w:cs="Arial"/>
          <w:b/>
          <w:w w:val="80"/>
          <w:sz w:val="24"/>
          <w:szCs w:val="24"/>
        </w:rPr>
        <w:t>la</w:t>
      </w:r>
      <w:r>
        <w:rPr>
          <w:rFonts w:ascii="Arial" w:hAnsi="Arial" w:cs="Arial"/>
          <w:b/>
          <w:spacing w:val="18"/>
          <w:w w:val="80"/>
          <w:sz w:val="24"/>
          <w:szCs w:val="24"/>
        </w:rPr>
        <w:t xml:space="preserve"> </w:t>
      </w:r>
      <w:r>
        <w:rPr>
          <w:rFonts w:ascii="Arial" w:hAnsi="Arial" w:cs="Arial"/>
          <w:b/>
          <w:w w:val="80"/>
          <w:sz w:val="24"/>
          <w:szCs w:val="24"/>
        </w:rPr>
        <w:t>República.</w:t>
      </w:r>
      <w:r>
        <w:rPr>
          <w:rFonts w:ascii="Arial" w:hAnsi="Arial" w:cs="Arial"/>
          <w:b/>
          <w:spacing w:val="18"/>
          <w:w w:val="80"/>
          <w:sz w:val="24"/>
          <w:szCs w:val="24"/>
        </w:rPr>
        <w:t xml:space="preserve"> </w:t>
      </w:r>
      <w:r>
        <w:rPr>
          <w:rFonts w:ascii="Arial" w:hAnsi="Arial" w:cs="Arial"/>
          <w:b/>
          <w:w w:val="80"/>
          <w:sz w:val="24"/>
          <w:szCs w:val="24"/>
        </w:rPr>
        <w:t>(2012,</w:t>
      </w:r>
      <w:r>
        <w:rPr>
          <w:rFonts w:ascii="Arial" w:hAnsi="Arial" w:cs="Arial"/>
          <w:b/>
          <w:spacing w:val="19"/>
          <w:w w:val="80"/>
          <w:sz w:val="24"/>
          <w:szCs w:val="24"/>
        </w:rPr>
        <w:t xml:space="preserve"> </w:t>
      </w:r>
      <w:r>
        <w:rPr>
          <w:rFonts w:ascii="Arial" w:hAnsi="Arial" w:cs="Arial"/>
          <w:b/>
          <w:w w:val="80"/>
          <w:sz w:val="24"/>
          <w:szCs w:val="24"/>
        </w:rPr>
        <w:t>14</w:t>
      </w:r>
      <w:r>
        <w:rPr>
          <w:rFonts w:ascii="Arial" w:hAnsi="Arial" w:cs="Arial"/>
          <w:b/>
          <w:spacing w:val="18"/>
          <w:w w:val="80"/>
          <w:sz w:val="24"/>
          <w:szCs w:val="24"/>
        </w:rPr>
        <w:t xml:space="preserve"> </w:t>
      </w:r>
      <w:r>
        <w:rPr>
          <w:rFonts w:ascii="Arial" w:hAnsi="Arial" w:cs="Arial"/>
          <w:b/>
          <w:w w:val="80"/>
          <w:sz w:val="24"/>
          <w:szCs w:val="24"/>
        </w:rPr>
        <w:t>de</w:t>
      </w:r>
      <w:r>
        <w:rPr>
          <w:rFonts w:ascii="Arial" w:hAnsi="Arial" w:cs="Arial"/>
          <w:b/>
          <w:spacing w:val="18"/>
          <w:w w:val="80"/>
          <w:sz w:val="24"/>
          <w:szCs w:val="24"/>
        </w:rPr>
        <w:t xml:space="preserve"> </w:t>
      </w:r>
      <w:r>
        <w:rPr>
          <w:rFonts w:ascii="Arial" w:hAnsi="Arial" w:cs="Arial"/>
          <w:b/>
          <w:w w:val="80"/>
          <w:sz w:val="24"/>
          <w:szCs w:val="24"/>
        </w:rPr>
        <w:t>diciembre).</w:t>
      </w:r>
      <w:r>
        <w:rPr>
          <w:rFonts w:ascii="Arial" w:hAnsi="Arial" w:cs="Arial"/>
          <w:b/>
          <w:spacing w:val="17"/>
          <w:w w:val="80"/>
          <w:sz w:val="24"/>
          <w:szCs w:val="24"/>
        </w:rPr>
        <w:t xml:space="preserve"> </w:t>
      </w:r>
      <w:r>
        <w:rPr>
          <w:rFonts w:ascii="Arial" w:hAnsi="Arial" w:cs="Arial"/>
          <w:b/>
          <w:w w:val="80"/>
          <w:sz w:val="24"/>
          <w:szCs w:val="24"/>
        </w:rPr>
        <w:t>Decreto</w:t>
      </w:r>
      <w:r>
        <w:rPr>
          <w:rFonts w:ascii="Arial" w:hAnsi="Arial" w:cs="Arial"/>
          <w:b/>
          <w:spacing w:val="18"/>
          <w:w w:val="80"/>
          <w:sz w:val="24"/>
          <w:szCs w:val="24"/>
        </w:rPr>
        <w:t xml:space="preserve"> </w:t>
      </w:r>
      <w:r>
        <w:rPr>
          <w:rFonts w:ascii="Arial" w:hAnsi="Arial" w:cs="Arial"/>
          <w:b/>
          <w:w w:val="80"/>
          <w:sz w:val="24"/>
          <w:szCs w:val="24"/>
        </w:rPr>
        <w:t>2609</w:t>
      </w:r>
      <w:r>
        <w:rPr>
          <w:rFonts w:ascii="Arial" w:hAnsi="Arial" w:cs="Arial"/>
          <w:b/>
          <w:spacing w:val="19"/>
          <w:w w:val="80"/>
          <w:sz w:val="24"/>
          <w:szCs w:val="24"/>
        </w:rPr>
        <w:t xml:space="preserve"> </w:t>
      </w:r>
      <w:r>
        <w:rPr>
          <w:rFonts w:ascii="Arial" w:hAnsi="Arial" w:cs="Arial"/>
          <w:b/>
          <w:w w:val="80"/>
          <w:sz w:val="24"/>
          <w:szCs w:val="24"/>
        </w:rPr>
        <w:t>de</w:t>
      </w:r>
      <w:r>
        <w:rPr>
          <w:rFonts w:ascii="Arial" w:hAnsi="Arial" w:cs="Arial"/>
          <w:b/>
          <w:spacing w:val="18"/>
          <w:w w:val="80"/>
          <w:sz w:val="24"/>
          <w:szCs w:val="24"/>
        </w:rPr>
        <w:t xml:space="preserve"> </w:t>
      </w:r>
      <w:r>
        <w:rPr>
          <w:rFonts w:ascii="Arial" w:hAnsi="Arial" w:cs="Arial"/>
          <w:b/>
          <w:w w:val="80"/>
          <w:sz w:val="24"/>
          <w:szCs w:val="24"/>
        </w:rPr>
        <w:t>2012</w:t>
      </w:r>
      <w:r>
        <w:rPr>
          <w:rFonts w:ascii="Arial" w:hAnsi="Arial" w:cs="Arial"/>
          <w:b/>
          <w:spacing w:val="18"/>
          <w:w w:val="80"/>
          <w:sz w:val="24"/>
          <w:szCs w:val="24"/>
        </w:rPr>
        <w:t xml:space="preserve"> </w:t>
      </w:r>
      <w:r>
        <w:rPr>
          <w:rFonts w:ascii="Arial" w:hAnsi="Arial" w:cs="Arial"/>
          <w:b/>
          <w:w w:val="80"/>
          <w:sz w:val="24"/>
          <w:szCs w:val="24"/>
        </w:rPr>
        <w:t>(14</w:t>
      </w:r>
      <w:r>
        <w:rPr>
          <w:rFonts w:ascii="Arial" w:hAnsi="Arial" w:cs="Arial"/>
          <w:b/>
          <w:spacing w:val="18"/>
          <w:w w:val="80"/>
          <w:sz w:val="24"/>
          <w:szCs w:val="24"/>
        </w:rPr>
        <w:t xml:space="preserve"> </w:t>
      </w:r>
      <w:r>
        <w:rPr>
          <w:rFonts w:ascii="Arial" w:hAnsi="Arial" w:cs="Arial"/>
          <w:b/>
          <w:w w:val="80"/>
          <w:sz w:val="24"/>
          <w:szCs w:val="24"/>
        </w:rPr>
        <w:t>de</w:t>
      </w:r>
      <w:r>
        <w:rPr>
          <w:rFonts w:ascii="Arial" w:hAnsi="Arial" w:cs="Arial"/>
          <w:b/>
          <w:spacing w:val="18"/>
          <w:w w:val="80"/>
          <w:sz w:val="24"/>
          <w:szCs w:val="24"/>
        </w:rPr>
        <w:t xml:space="preserve"> </w:t>
      </w:r>
      <w:r>
        <w:rPr>
          <w:rFonts w:ascii="Arial" w:hAnsi="Arial" w:cs="Arial"/>
          <w:b/>
          <w:w w:val="80"/>
          <w:sz w:val="24"/>
          <w:szCs w:val="24"/>
        </w:rPr>
        <w:t>diciembre).</w:t>
      </w:r>
      <w:r>
        <w:rPr>
          <w:rFonts w:ascii="Arial" w:hAnsi="Arial" w:cs="Arial"/>
          <w:b/>
          <w:spacing w:val="1"/>
          <w:w w:val="80"/>
          <w:sz w:val="24"/>
          <w:szCs w:val="24"/>
        </w:rPr>
        <w:t xml:space="preserve"> </w:t>
      </w:r>
      <w:r>
        <w:rPr>
          <w:rFonts w:ascii="Arial" w:hAnsi="Arial" w:cs="Arial"/>
          <w:w w:val="80"/>
          <w:sz w:val="24"/>
          <w:szCs w:val="24"/>
        </w:rPr>
        <w:t>Por</w:t>
      </w:r>
      <w:r>
        <w:rPr>
          <w:rFonts w:ascii="Arial" w:hAnsi="Arial" w:cs="Arial"/>
          <w:spacing w:val="11"/>
          <w:w w:val="80"/>
          <w:sz w:val="24"/>
          <w:szCs w:val="24"/>
        </w:rPr>
        <w:t xml:space="preserve"> </w:t>
      </w:r>
      <w:r>
        <w:rPr>
          <w:rFonts w:ascii="Arial" w:hAnsi="Arial" w:cs="Arial"/>
          <w:w w:val="80"/>
          <w:sz w:val="24"/>
          <w:szCs w:val="24"/>
        </w:rPr>
        <w:t>el</w:t>
      </w:r>
      <w:r>
        <w:rPr>
          <w:rFonts w:ascii="Arial" w:hAnsi="Arial" w:cs="Arial"/>
          <w:spacing w:val="12"/>
          <w:w w:val="80"/>
          <w:sz w:val="24"/>
          <w:szCs w:val="24"/>
        </w:rPr>
        <w:t xml:space="preserve"> </w:t>
      </w:r>
      <w:r>
        <w:rPr>
          <w:rFonts w:ascii="Arial" w:hAnsi="Arial" w:cs="Arial"/>
          <w:w w:val="80"/>
          <w:sz w:val="24"/>
          <w:szCs w:val="24"/>
        </w:rPr>
        <w:t>cual</w:t>
      </w:r>
      <w:r>
        <w:rPr>
          <w:rFonts w:ascii="Arial" w:hAnsi="Arial" w:cs="Arial"/>
          <w:spacing w:val="11"/>
          <w:w w:val="80"/>
          <w:sz w:val="24"/>
          <w:szCs w:val="24"/>
        </w:rPr>
        <w:t xml:space="preserve"> </w:t>
      </w:r>
      <w:r>
        <w:rPr>
          <w:rFonts w:ascii="Arial" w:hAnsi="Arial" w:cs="Arial"/>
          <w:w w:val="80"/>
          <w:sz w:val="24"/>
          <w:szCs w:val="24"/>
        </w:rPr>
        <w:t>se</w:t>
      </w:r>
      <w:r>
        <w:rPr>
          <w:rFonts w:ascii="Arial" w:hAnsi="Arial" w:cs="Arial"/>
          <w:spacing w:val="12"/>
          <w:w w:val="80"/>
          <w:sz w:val="24"/>
          <w:szCs w:val="24"/>
        </w:rPr>
        <w:t xml:space="preserve"> </w:t>
      </w:r>
      <w:r>
        <w:rPr>
          <w:rFonts w:ascii="Arial" w:hAnsi="Arial" w:cs="Arial"/>
          <w:w w:val="80"/>
          <w:sz w:val="24"/>
          <w:szCs w:val="24"/>
        </w:rPr>
        <w:t>reglamenta</w:t>
      </w:r>
      <w:r>
        <w:rPr>
          <w:rFonts w:ascii="Arial" w:hAnsi="Arial" w:cs="Arial"/>
          <w:spacing w:val="11"/>
          <w:w w:val="80"/>
          <w:sz w:val="24"/>
          <w:szCs w:val="24"/>
        </w:rPr>
        <w:t xml:space="preserve"> </w:t>
      </w:r>
      <w:r>
        <w:rPr>
          <w:rFonts w:ascii="Arial" w:hAnsi="Arial" w:cs="Arial"/>
          <w:w w:val="80"/>
          <w:sz w:val="24"/>
          <w:szCs w:val="24"/>
        </w:rPr>
        <w:t>el</w:t>
      </w:r>
      <w:r>
        <w:rPr>
          <w:rFonts w:ascii="Arial" w:hAnsi="Arial" w:cs="Arial"/>
          <w:spacing w:val="12"/>
          <w:w w:val="80"/>
          <w:sz w:val="24"/>
          <w:szCs w:val="24"/>
        </w:rPr>
        <w:t xml:space="preserve"> </w:t>
      </w:r>
      <w:r>
        <w:rPr>
          <w:rFonts w:ascii="Arial" w:hAnsi="Arial" w:cs="Arial"/>
          <w:w w:val="80"/>
          <w:sz w:val="24"/>
          <w:szCs w:val="24"/>
        </w:rPr>
        <w:t>Título</w:t>
      </w:r>
      <w:r>
        <w:rPr>
          <w:rFonts w:ascii="Arial" w:hAnsi="Arial" w:cs="Arial"/>
          <w:spacing w:val="12"/>
          <w:w w:val="80"/>
          <w:sz w:val="24"/>
          <w:szCs w:val="24"/>
        </w:rPr>
        <w:t xml:space="preserve"> </w:t>
      </w:r>
      <w:r>
        <w:rPr>
          <w:rFonts w:ascii="Arial" w:hAnsi="Arial" w:cs="Arial"/>
          <w:w w:val="80"/>
          <w:sz w:val="24"/>
          <w:szCs w:val="24"/>
        </w:rPr>
        <w:t>V</w:t>
      </w:r>
      <w:r>
        <w:rPr>
          <w:rFonts w:ascii="Arial" w:hAnsi="Arial" w:cs="Arial"/>
          <w:spacing w:val="11"/>
          <w:w w:val="80"/>
          <w:sz w:val="24"/>
          <w:szCs w:val="24"/>
        </w:rPr>
        <w:t xml:space="preserve"> </w:t>
      </w:r>
      <w:r>
        <w:rPr>
          <w:rFonts w:ascii="Arial" w:hAnsi="Arial" w:cs="Arial"/>
          <w:w w:val="80"/>
          <w:sz w:val="24"/>
          <w:szCs w:val="24"/>
        </w:rPr>
        <w:t>de</w:t>
      </w:r>
      <w:r>
        <w:rPr>
          <w:rFonts w:ascii="Arial" w:hAnsi="Arial" w:cs="Arial"/>
          <w:spacing w:val="12"/>
          <w:w w:val="80"/>
          <w:sz w:val="24"/>
          <w:szCs w:val="24"/>
        </w:rPr>
        <w:t xml:space="preserve"> </w:t>
      </w:r>
      <w:r>
        <w:rPr>
          <w:rFonts w:ascii="Arial" w:hAnsi="Arial" w:cs="Arial"/>
          <w:w w:val="80"/>
          <w:sz w:val="24"/>
          <w:szCs w:val="24"/>
        </w:rPr>
        <w:t>la</w:t>
      </w:r>
      <w:r>
        <w:rPr>
          <w:rFonts w:ascii="Arial" w:hAnsi="Arial" w:cs="Arial"/>
          <w:spacing w:val="11"/>
          <w:w w:val="80"/>
          <w:sz w:val="24"/>
          <w:szCs w:val="24"/>
        </w:rPr>
        <w:t xml:space="preserve"> </w:t>
      </w:r>
      <w:r>
        <w:rPr>
          <w:rFonts w:ascii="Arial" w:hAnsi="Arial" w:cs="Arial"/>
          <w:w w:val="80"/>
          <w:sz w:val="24"/>
          <w:szCs w:val="24"/>
        </w:rPr>
        <w:t>Ley</w:t>
      </w:r>
      <w:r>
        <w:rPr>
          <w:rFonts w:ascii="Arial" w:hAnsi="Arial" w:cs="Arial"/>
          <w:spacing w:val="12"/>
          <w:w w:val="80"/>
          <w:sz w:val="24"/>
          <w:szCs w:val="24"/>
        </w:rPr>
        <w:t xml:space="preserve"> </w:t>
      </w:r>
      <w:r>
        <w:rPr>
          <w:rFonts w:ascii="Arial" w:hAnsi="Arial" w:cs="Arial"/>
          <w:w w:val="80"/>
          <w:sz w:val="24"/>
          <w:szCs w:val="24"/>
        </w:rPr>
        <w:t>594</w:t>
      </w:r>
      <w:r>
        <w:rPr>
          <w:rFonts w:ascii="Arial" w:hAnsi="Arial" w:cs="Arial"/>
          <w:spacing w:val="11"/>
          <w:w w:val="80"/>
          <w:sz w:val="24"/>
          <w:szCs w:val="24"/>
        </w:rPr>
        <w:t xml:space="preserve"> </w:t>
      </w:r>
      <w:r>
        <w:rPr>
          <w:rFonts w:ascii="Arial" w:hAnsi="Arial" w:cs="Arial"/>
          <w:w w:val="80"/>
          <w:sz w:val="24"/>
          <w:szCs w:val="24"/>
        </w:rPr>
        <w:t>de</w:t>
      </w:r>
      <w:r>
        <w:rPr>
          <w:rFonts w:ascii="Arial" w:hAnsi="Arial" w:cs="Arial"/>
          <w:spacing w:val="12"/>
          <w:w w:val="80"/>
          <w:sz w:val="24"/>
          <w:szCs w:val="24"/>
        </w:rPr>
        <w:t xml:space="preserve"> </w:t>
      </w:r>
      <w:r>
        <w:rPr>
          <w:rFonts w:ascii="Arial" w:hAnsi="Arial" w:cs="Arial"/>
          <w:w w:val="80"/>
          <w:sz w:val="24"/>
          <w:szCs w:val="24"/>
        </w:rPr>
        <w:t>2000,</w:t>
      </w:r>
      <w:r>
        <w:rPr>
          <w:rFonts w:ascii="Arial" w:hAnsi="Arial" w:cs="Arial"/>
          <w:spacing w:val="12"/>
          <w:w w:val="80"/>
          <w:sz w:val="24"/>
          <w:szCs w:val="24"/>
        </w:rPr>
        <w:t xml:space="preserve"> </w:t>
      </w:r>
      <w:r>
        <w:rPr>
          <w:rFonts w:ascii="Arial" w:hAnsi="Arial" w:cs="Arial"/>
          <w:w w:val="80"/>
          <w:sz w:val="24"/>
          <w:szCs w:val="24"/>
        </w:rPr>
        <w:t>parcialmente</w:t>
      </w:r>
      <w:r>
        <w:rPr>
          <w:rFonts w:ascii="Arial" w:hAnsi="Arial" w:cs="Arial"/>
          <w:spacing w:val="11"/>
          <w:w w:val="80"/>
          <w:sz w:val="24"/>
          <w:szCs w:val="24"/>
        </w:rPr>
        <w:t xml:space="preserve"> </w:t>
      </w:r>
      <w:r>
        <w:rPr>
          <w:rFonts w:ascii="Arial" w:hAnsi="Arial" w:cs="Arial"/>
          <w:w w:val="80"/>
          <w:sz w:val="24"/>
          <w:szCs w:val="24"/>
        </w:rPr>
        <w:t>los</w:t>
      </w:r>
      <w:r>
        <w:rPr>
          <w:rFonts w:ascii="Arial" w:hAnsi="Arial" w:cs="Arial"/>
          <w:spacing w:val="12"/>
          <w:w w:val="80"/>
          <w:sz w:val="24"/>
          <w:szCs w:val="24"/>
        </w:rPr>
        <w:t xml:space="preserve"> </w:t>
      </w:r>
      <w:r>
        <w:rPr>
          <w:rFonts w:ascii="Arial" w:hAnsi="Arial" w:cs="Arial"/>
          <w:w w:val="80"/>
          <w:sz w:val="24"/>
          <w:szCs w:val="24"/>
        </w:rPr>
        <w:t>artículos</w:t>
      </w:r>
      <w:r>
        <w:rPr>
          <w:rFonts w:ascii="Arial" w:hAnsi="Arial" w:cs="Arial"/>
          <w:spacing w:val="11"/>
          <w:w w:val="80"/>
          <w:sz w:val="24"/>
          <w:szCs w:val="24"/>
        </w:rPr>
        <w:t xml:space="preserve"> </w:t>
      </w:r>
      <w:r>
        <w:rPr>
          <w:rFonts w:ascii="Arial" w:hAnsi="Arial" w:cs="Arial"/>
          <w:w w:val="80"/>
          <w:sz w:val="24"/>
          <w:szCs w:val="24"/>
        </w:rPr>
        <w:t>58</w:t>
      </w:r>
      <w:r>
        <w:rPr>
          <w:rFonts w:ascii="Arial" w:hAnsi="Arial" w:cs="Arial"/>
          <w:spacing w:val="12"/>
          <w:w w:val="80"/>
          <w:sz w:val="24"/>
          <w:szCs w:val="24"/>
        </w:rPr>
        <w:t xml:space="preserve"> </w:t>
      </w:r>
      <w:r>
        <w:rPr>
          <w:rFonts w:ascii="Arial" w:hAnsi="Arial" w:cs="Arial"/>
          <w:w w:val="80"/>
          <w:sz w:val="24"/>
          <w:szCs w:val="24"/>
        </w:rPr>
        <w:t>y</w:t>
      </w:r>
      <w:r>
        <w:rPr>
          <w:rFonts w:ascii="Arial" w:hAnsi="Arial" w:cs="Arial"/>
          <w:spacing w:val="12"/>
          <w:w w:val="80"/>
          <w:sz w:val="24"/>
          <w:szCs w:val="24"/>
        </w:rPr>
        <w:t xml:space="preserve"> </w:t>
      </w:r>
      <w:r>
        <w:rPr>
          <w:rFonts w:ascii="Arial" w:hAnsi="Arial" w:cs="Arial"/>
          <w:w w:val="80"/>
          <w:sz w:val="24"/>
          <w:szCs w:val="24"/>
        </w:rPr>
        <w:t>59</w:t>
      </w:r>
      <w:r>
        <w:rPr>
          <w:rFonts w:ascii="Arial" w:hAnsi="Arial" w:cs="Arial"/>
          <w:spacing w:val="11"/>
          <w:w w:val="80"/>
          <w:sz w:val="24"/>
          <w:szCs w:val="24"/>
        </w:rPr>
        <w:t xml:space="preserve"> </w:t>
      </w:r>
      <w:r>
        <w:rPr>
          <w:rFonts w:ascii="Arial" w:hAnsi="Arial" w:cs="Arial"/>
          <w:w w:val="80"/>
          <w:sz w:val="24"/>
          <w:szCs w:val="24"/>
        </w:rPr>
        <w:t>de</w:t>
      </w:r>
      <w:r>
        <w:rPr>
          <w:rFonts w:ascii="Arial" w:hAnsi="Arial" w:cs="Arial"/>
          <w:spacing w:val="12"/>
          <w:w w:val="80"/>
          <w:sz w:val="24"/>
          <w:szCs w:val="24"/>
        </w:rPr>
        <w:t xml:space="preserve"> </w:t>
      </w:r>
      <w:r>
        <w:rPr>
          <w:rFonts w:ascii="Arial" w:hAnsi="Arial" w:cs="Arial"/>
          <w:w w:val="80"/>
          <w:sz w:val="24"/>
          <w:szCs w:val="24"/>
        </w:rPr>
        <w:t>la</w:t>
      </w:r>
      <w:r>
        <w:rPr>
          <w:rFonts w:ascii="Arial" w:hAnsi="Arial" w:cs="Arial"/>
          <w:spacing w:val="11"/>
          <w:w w:val="80"/>
          <w:sz w:val="24"/>
          <w:szCs w:val="24"/>
        </w:rPr>
        <w:t xml:space="preserve"> </w:t>
      </w:r>
      <w:r>
        <w:rPr>
          <w:rFonts w:ascii="Arial" w:hAnsi="Arial" w:cs="Arial"/>
          <w:w w:val="80"/>
          <w:sz w:val="24"/>
          <w:szCs w:val="24"/>
        </w:rPr>
        <w:t>Ley</w:t>
      </w:r>
      <w:r>
        <w:rPr>
          <w:rFonts w:ascii="Arial" w:hAnsi="Arial" w:cs="Arial"/>
          <w:spacing w:val="-48"/>
          <w:w w:val="80"/>
          <w:sz w:val="24"/>
          <w:szCs w:val="24"/>
        </w:rPr>
        <w:t xml:space="preserve"> </w:t>
      </w:r>
      <w:r>
        <w:rPr>
          <w:rFonts w:ascii="Arial" w:hAnsi="Arial" w:cs="Arial"/>
          <w:w w:val="80"/>
          <w:sz w:val="24"/>
          <w:szCs w:val="24"/>
        </w:rPr>
        <w:t>1437</w:t>
      </w:r>
      <w:r>
        <w:rPr>
          <w:rFonts w:ascii="Arial" w:hAnsi="Arial" w:cs="Arial"/>
          <w:spacing w:val="2"/>
          <w:w w:val="80"/>
          <w:sz w:val="24"/>
          <w:szCs w:val="24"/>
        </w:rPr>
        <w:t xml:space="preserve"> </w:t>
      </w:r>
      <w:r>
        <w:rPr>
          <w:rFonts w:ascii="Arial" w:hAnsi="Arial" w:cs="Arial"/>
          <w:w w:val="80"/>
          <w:sz w:val="24"/>
          <w:szCs w:val="24"/>
        </w:rPr>
        <w:t>de</w:t>
      </w:r>
      <w:r>
        <w:rPr>
          <w:rFonts w:ascii="Arial" w:hAnsi="Arial" w:cs="Arial"/>
          <w:spacing w:val="3"/>
          <w:w w:val="80"/>
          <w:sz w:val="24"/>
          <w:szCs w:val="24"/>
        </w:rPr>
        <w:t xml:space="preserve"> </w:t>
      </w:r>
      <w:r>
        <w:rPr>
          <w:rFonts w:ascii="Arial" w:hAnsi="Arial" w:cs="Arial"/>
          <w:w w:val="80"/>
          <w:sz w:val="24"/>
          <w:szCs w:val="24"/>
        </w:rPr>
        <w:t>2011</w:t>
      </w:r>
      <w:r>
        <w:rPr>
          <w:rFonts w:ascii="Arial" w:hAnsi="Arial" w:cs="Arial"/>
          <w:spacing w:val="3"/>
          <w:w w:val="80"/>
          <w:sz w:val="24"/>
          <w:szCs w:val="24"/>
        </w:rPr>
        <w:t xml:space="preserve"> </w:t>
      </w:r>
      <w:r>
        <w:rPr>
          <w:rFonts w:ascii="Arial" w:hAnsi="Arial" w:cs="Arial"/>
          <w:w w:val="80"/>
          <w:sz w:val="24"/>
          <w:szCs w:val="24"/>
        </w:rPr>
        <w:t>y</w:t>
      </w:r>
      <w:r>
        <w:rPr>
          <w:rFonts w:ascii="Arial" w:hAnsi="Arial" w:cs="Arial"/>
          <w:spacing w:val="2"/>
          <w:w w:val="80"/>
          <w:sz w:val="24"/>
          <w:szCs w:val="24"/>
        </w:rPr>
        <w:t xml:space="preserve"> </w:t>
      </w:r>
      <w:r>
        <w:rPr>
          <w:rFonts w:ascii="Arial" w:hAnsi="Arial" w:cs="Arial"/>
          <w:w w:val="80"/>
          <w:sz w:val="24"/>
          <w:szCs w:val="24"/>
        </w:rPr>
        <w:t>se</w:t>
      </w:r>
      <w:r>
        <w:rPr>
          <w:rFonts w:ascii="Arial" w:hAnsi="Arial" w:cs="Arial"/>
          <w:spacing w:val="3"/>
          <w:w w:val="80"/>
          <w:sz w:val="24"/>
          <w:szCs w:val="24"/>
        </w:rPr>
        <w:t xml:space="preserve"> </w:t>
      </w:r>
      <w:r>
        <w:rPr>
          <w:rFonts w:ascii="Arial" w:hAnsi="Arial" w:cs="Arial"/>
          <w:w w:val="80"/>
          <w:sz w:val="24"/>
          <w:szCs w:val="24"/>
        </w:rPr>
        <w:t>dictan</w:t>
      </w:r>
      <w:r>
        <w:rPr>
          <w:rFonts w:ascii="Arial" w:hAnsi="Arial" w:cs="Arial"/>
          <w:spacing w:val="3"/>
          <w:w w:val="80"/>
          <w:sz w:val="24"/>
          <w:szCs w:val="24"/>
        </w:rPr>
        <w:t xml:space="preserve"> </w:t>
      </w:r>
      <w:r>
        <w:rPr>
          <w:rFonts w:ascii="Arial" w:hAnsi="Arial" w:cs="Arial"/>
          <w:w w:val="80"/>
          <w:sz w:val="24"/>
          <w:szCs w:val="24"/>
        </w:rPr>
        <w:t>otras</w:t>
      </w:r>
      <w:r>
        <w:rPr>
          <w:rFonts w:ascii="Arial" w:hAnsi="Arial" w:cs="Arial"/>
          <w:spacing w:val="2"/>
          <w:w w:val="80"/>
          <w:sz w:val="24"/>
          <w:szCs w:val="24"/>
        </w:rPr>
        <w:t xml:space="preserve"> </w:t>
      </w:r>
      <w:r>
        <w:rPr>
          <w:rFonts w:ascii="Arial" w:hAnsi="Arial" w:cs="Arial"/>
          <w:w w:val="80"/>
          <w:sz w:val="24"/>
          <w:szCs w:val="24"/>
        </w:rPr>
        <w:t>disposiciones</w:t>
      </w:r>
      <w:r>
        <w:rPr>
          <w:rFonts w:ascii="Arial" w:hAnsi="Arial" w:cs="Arial"/>
          <w:spacing w:val="3"/>
          <w:w w:val="80"/>
          <w:sz w:val="24"/>
          <w:szCs w:val="24"/>
        </w:rPr>
        <w:t xml:space="preserve"> </w:t>
      </w:r>
      <w:r>
        <w:rPr>
          <w:rFonts w:ascii="Arial" w:hAnsi="Arial" w:cs="Arial"/>
          <w:w w:val="80"/>
          <w:sz w:val="24"/>
          <w:szCs w:val="24"/>
        </w:rPr>
        <w:t>en</w:t>
      </w:r>
      <w:r>
        <w:rPr>
          <w:rFonts w:ascii="Arial" w:hAnsi="Arial" w:cs="Arial"/>
          <w:spacing w:val="3"/>
          <w:w w:val="80"/>
          <w:sz w:val="24"/>
          <w:szCs w:val="24"/>
        </w:rPr>
        <w:t xml:space="preserve"> </w:t>
      </w:r>
      <w:r>
        <w:rPr>
          <w:rFonts w:ascii="Arial" w:hAnsi="Arial" w:cs="Arial"/>
          <w:w w:val="80"/>
          <w:sz w:val="24"/>
          <w:szCs w:val="24"/>
        </w:rPr>
        <w:t>materia</w:t>
      </w:r>
      <w:r>
        <w:rPr>
          <w:rFonts w:ascii="Arial" w:hAnsi="Arial" w:cs="Arial"/>
          <w:spacing w:val="2"/>
          <w:w w:val="80"/>
          <w:sz w:val="24"/>
          <w:szCs w:val="24"/>
        </w:rPr>
        <w:t xml:space="preserve"> </w:t>
      </w:r>
      <w:r>
        <w:rPr>
          <w:rFonts w:ascii="Arial" w:hAnsi="Arial" w:cs="Arial"/>
          <w:w w:val="80"/>
          <w:sz w:val="24"/>
          <w:szCs w:val="24"/>
        </w:rPr>
        <w:t>de</w:t>
      </w:r>
      <w:r>
        <w:rPr>
          <w:rFonts w:ascii="Arial" w:hAnsi="Arial" w:cs="Arial"/>
          <w:spacing w:val="3"/>
          <w:w w:val="80"/>
          <w:sz w:val="24"/>
          <w:szCs w:val="24"/>
        </w:rPr>
        <w:t xml:space="preserve"> </w:t>
      </w:r>
      <w:r>
        <w:rPr>
          <w:rFonts w:ascii="Arial" w:hAnsi="Arial" w:cs="Arial"/>
          <w:w w:val="80"/>
          <w:sz w:val="24"/>
          <w:szCs w:val="24"/>
        </w:rPr>
        <w:t>Gestión</w:t>
      </w:r>
      <w:r>
        <w:rPr>
          <w:rFonts w:ascii="Arial" w:hAnsi="Arial" w:cs="Arial"/>
          <w:spacing w:val="3"/>
          <w:w w:val="80"/>
          <w:sz w:val="24"/>
          <w:szCs w:val="24"/>
        </w:rPr>
        <w:t xml:space="preserve"> </w:t>
      </w:r>
      <w:r>
        <w:rPr>
          <w:rFonts w:ascii="Arial" w:hAnsi="Arial" w:cs="Arial"/>
          <w:w w:val="80"/>
          <w:sz w:val="24"/>
          <w:szCs w:val="24"/>
        </w:rPr>
        <w:t>Documental</w:t>
      </w:r>
      <w:r>
        <w:rPr>
          <w:rFonts w:ascii="Arial" w:hAnsi="Arial" w:cs="Arial"/>
          <w:spacing w:val="1"/>
          <w:w w:val="80"/>
          <w:sz w:val="24"/>
          <w:szCs w:val="24"/>
        </w:rPr>
        <w:t xml:space="preserve"> </w:t>
      </w:r>
      <w:r>
        <w:rPr>
          <w:rFonts w:ascii="Arial" w:hAnsi="Arial" w:cs="Arial"/>
          <w:w w:val="80"/>
          <w:sz w:val="24"/>
          <w:szCs w:val="24"/>
        </w:rPr>
        <w:t>para</w:t>
      </w:r>
      <w:r>
        <w:rPr>
          <w:rFonts w:ascii="Arial" w:hAnsi="Arial" w:cs="Arial"/>
          <w:spacing w:val="3"/>
          <w:w w:val="80"/>
          <w:sz w:val="24"/>
          <w:szCs w:val="24"/>
        </w:rPr>
        <w:t xml:space="preserve"> </w:t>
      </w:r>
      <w:r>
        <w:rPr>
          <w:rFonts w:ascii="Arial" w:hAnsi="Arial" w:cs="Arial"/>
          <w:w w:val="80"/>
          <w:sz w:val="24"/>
          <w:szCs w:val="24"/>
        </w:rPr>
        <w:t>todas</w:t>
      </w:r>
      <w:r>
        <w:rPr>
          <w:rFonts w:ascii="Arial" w:hAnsi="Arial" w:cs="Arial"/>
          <w:spacing w:val="2"/>
          <w:w w:val="80"/>
          <w:sz w:val="24"/>
          <w:szCs w:val="24"/>
        </w:rPr>
        <w:t xml:space="preserve"> </w:t>
      </w:r>
      <w:r>
        <w:rPr>
          <w:rFonts w:ascii="Arial" w:hAnsi="Arial" w:cs="Arial"/>
          <w:w w:val="80"/>
          <w:sz w:val="24"/>
          <w:szCs w:val="24"/>
        </w:rPr>
        <w:t>las</w:t>
      </w:r>
      <w:r>
        <w:rPr>
          <w:rFonts w:ascii="Arial" w:hAnsi="Arial" w:cs="Arial"/>
          <w:spacing w:val="3"/>
          <w:w w:val="80"/>
          <w:sz w:val="24"/>
          <w:szCs w:val="24"/>
        </w:rPr>
        <w:t xml:space="preserve"> </w:t>
      </w:r>
      <w:r>
        <w:rPr>
          <w:rFonts w:ascii="Arial" w:hAnsi="Arial" w:cs="Arial"/>
          <w:w w:val="80"/>
          <w:sz w:val="24"/>
          <w:szCs w:val="24"/>
        </w:rPr>
        <w:t>Entidades</w:t>
      </w:r>
      <w:r>
        <w:rPr>
          <w:rFonts w:ascii="Arial" w:hAnsi="Arial" w:cs="Arial"/>
          <w:spacing w:val="-48"/>
          <w:w w:val="80"/>
          <w:sz w:val="24"/>
          <w:szCs w:val="24"/>
        </w:rPr>
        <w:t xml:space="preserve"> </w:t>
      </w:r>
      <w:r>
        <w:rPr>
          <w:rFonts w:ascii="Arial" w:hAnsi="Arial" w:cs="Arial"/>
          <w:w w:val="90"/>
          <w:sz w:val="24"/>
          <w:szCs w:val="24"/>
        </w:rPr>
        <w:t>del</w:t>
      </w:r>
      <w:r>
        <w:rPr>
          <w:rFonts w:ascii="Arial" w:hAnsi="Arial" w:cs="Arial"/>
          <w:spacing w:val="-5"/>
          <w:w w:val="90"/>
          <w:sz w:val="24"/>
          <w:szCs w:val="24"/>
        </w:rPr>
        <w:t xml:space="preserve"> </w:t>
      </w:r>
      <w:r>
        <w:rPr>
          <w:rFonts w:ascii="Arial" w:hAnsi="Arial" w:cs="Arial"/>
          <w:w w:val="90"/>
          <w:sz w:val="24"/>
          <w:szCs w:val="24"/>
        </w:rPr>
        <w:t>Estado.</w:t>
      </w:r>
    </w:p>
    <w:p w14:paraId="4A361218" w14:textId="77777777" w:rsidR="00C24EDE" w:rsidRDefault="00C71A7F">
      <w:pPr>
        <w:pStyle w:val="Textoindependiente"/>
        <w:ind w:left="820"/>
        <w:rPr>
          <w:rFonts w:ascii="Arial" w:hAnsi="Arial" w:cs="Arial"/>
        </w:rPr>
      </w:pPr>
      <w:r>
        <w:rPr>
          <w:rFonts w:ascii="Arial" w:hAnsi="Arial" w:cs="Arial"/>
          <w:color w:val="0070C0"/>
          <w:w w:val="90"/>
          <w:u w:val="single" w:color="0070C0"/>
        </w:rPr>
        <w:t>https://normativa.archivogeneral.gov.co/decreto-2609-de-2012/</w:t>
      </w:r>
    </w:p>
    <w:p w14:paraId="1761112A" w14:textId="77777777" w:rsidR="00C24EDE" w:rsidRDefault="00C24EDE">
      <w:pPr>
        <w:pStyle w:val="Textoindependiente"/>
        <w:rPr>
          <w:rFonts w:ascii="Arial" w:hAnsi="Arial" w:cs="Arial"/>
        </w:rPr>
      </w:pPr>
    </w:p>
    <w:p w14:paraId="01DC4810"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75" w:name="_Toc121578079"/>
      <w:bookmarkStart w:id="676" w:name="_Toc121578272"/>
      <w:r>
        <w:rPr>
          <w:rFonts w:ascii="Arial" w:hAnsi="Arial" w:cs="Arial"/>
          <w:b/>
          <w:w w:val="80"/>
          <w:sz w:val="24"/>
          <w:szCs w:val="24"/>
        </w:rPr>
        <w:t>Presidencia de la República. (2012, 22 de noviembre). Decreto 2364 de 2012 (22 de noviembre).</w:t>
      </w:r>
      <w:bookmarkEnd w:id="675"/>
      <w:bookmarkEnd w:id="676"/>
    </w:p>
    <w:p w14:paraId="7AC52C15" w14:textId="77777777" w:rsidR="00C24EDE" w:rsidRDefault="00C71A7F">
      <w:pPr>
        <w:pStyle w:val="Textoindependiente"/>
        <w:rPr>
          <w:rFonts w:ascii="Arial" w:hAnsi="Arial" w:cs="Arial"/>
          <w:b/>
        </w:rPr>
      </w:pPr>
      <w:r>
        <w:rPr>
          <w:rFonts w:ascii="Arial" w:hAnsi="Arial" w:cs="Arial"/>
          <w:noProof/>
          <w:lang w:val="en-US"/>
        </w:rPr>
        <mc:AlternateContent>
          <mc:Choice Requires="wps">
            <w:drawing>
              <wp:anchor distT="0" distB="0" distL="114300" distR="114300" simplePos="0" relativeHeight="251656192" behindDoc="1" locked="0" layoutInCell="1" allowOverlap="1" wp14:anchorId="457FFF33" wp14:editId="5A6E2A49">
                <wp:simplePos x="0" y="0"/>
                <wp:positionH relativeFrom="page">
                  <wp:posOffset>5324475</wp:posOffset>
                </wp:positionH>
                <wp:positionV relativeFrom="page">
                  <wp:posOffset>6019800</wp:posOffset>
                </wp:positionV>
                <wp:extent cx="1524000" cy="8890"/>
                <wp:effectExtent l="0" t="0" r="0" b="0"/>
                <wp:wrapNone/>
                <wp:docPr id="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890"/>
                        </a:xfrm>
                        <a:prstGeom prst="rect">
                          <a:avLst/>
                        </a:prstGeom>
                        <a:solidFill>
                          <a:srgbClr val="0070C0"/>
                        </a:solidFill>
                        <a:ln>
                          <a:noFill/>
                        </a:ln>
                      </wps:spPr>
                      <wps:txbx>
                        <w:txbxContent>
                          <w:p w14:paraId="0331AA43" w14:textId="77777777" w:rsidR="00D878F5" w:rsidRDefault="00D878F5">
                            <w:pPr>
                              <w:jc w:val="center"/>
                            </w:pPr>
                          </w:p>
                        </w:txbxContent>
                      </wps:txbx>
                      <wps:bodyPr rot="0" vert="horz" wrap="square" lIns="91440" tIns="45720" rIns="91440" bIns="45720" anchor="t" anchorCtr="0" upright="1">
                        <a:noAutofit/>
                      </wps:bodyPr>
                    </wps:wsp>
                  </a:graphicData>
                </a:graphic>
              </wp:anchor>
            </w:drawing>
          </mc:Choice>
          <mc:Fallback>
            <w:pict>
              <v:rect w14:anchorId="457FFF33" id="Rectangle 81" o:spid="_x0000_s1051" style="position:absolute;margin-left:419.25pt;margin-top:474pt;width:120pt;height:.7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" fillcolor="#0070c0" stroked="f">
                <v:textbox>
                  <w:txbxContent>
                    <w:p w14:paraId="0331AA43" w14:textId="77777777" w:rsidR="00D878F5" w:rsidRDefault="00D878F5">
                      <w:pPr>
                        <w:jc w:val="center"/>
                      </w:pPr>
                    </w:p>
                  </w:txbxContent>
                </v:textbox>
                <w10:wrap anchorx="page" anchory="page"/>
              </v:rect>
            </w:pict>
          </mc:Fallback>
        </mc:AlternateContent>
      </w:r>
    </w:p>
    <w:p w14:paraId="79390A27"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r>
        <w:rPr>
          <w:rFonts w:ascii="Arial" w:hAnsi="Arial" w:cs="Arial"/>
          <w:b/>
          <w:w w:val="80"/>
          <w:sz w:val="24"/>
          <w:szCs w:val="24"/>
        </w:rPr>
        <w:t>Presidencia de la República. (2014, 17 de junio). Decreto 1100 de 2014 (17 de junio).</w:t>
      </w:r>
    </w:p>
    <w:p w14:paraId="1C4779EC" w14:textId="77777777" w:rsidR="00C24EDE" w:rsidRDefault="00C24EDE">
      <w:pPr>
        <w:pStyle w:val="Textoindependiente"/>
        <w:rPr>
          <w:rFonts w:ascii="Arial" w:hAnsi="Arial" w:cs="Arial"/>
          <w:b/>
        </w:rPr>
      </w:pPr>
    </w:p>
    <w:p w14:paraId="7D1D2108" w14:textId="77777777" w:rsidR="00C24EDE" w:rsidRDefault="00C71A7F">
      <w:pPr>
        <w:pStyle w:val="Prrafodelista"/>
        <w:numPr>
          <w:ilvl w:val="0"/>
          <w:numId w:val="45"/>
        </w:numPr>
        <w:tabs>
          <w:tab w:val="left" w:pos="820"/>
          <w:tab w:val="left" w:pos="821"/>
        </w:tabs>
        <w:ind w:hanging="361"/>
        <w:rPr>
          <w:rFonts w:ascii="Arial" w:hAnsi="Arial" w:cs="Arial"/>
          <w:b/>
          <w:w w:val="80"/>
          <w:sz w:val="24"/>
          <w:szCs w:val="24"/>
        </w:rPr>
      </w:pPr>
      <w:bookmarkStart w:id="677" w:name="_Toc121578080"/>
      <w:bookmarkStart w:id="678" w:name="_Toc121578273"/>
      <w:r>
        <w:rPr>
          <w:rFonts w:ascii="Arial" w:hAnsi="Arial" w:cs="Arial"/>
          <w:b/>
          <w:w w:val="80"/>
          <w:sz w:val="24"/>
          <w:szCs w:val="24"/>
        </w:rPr>
        <w:t>Presidencia de la República. (2015, 21 de enero) Decreto 0106 de 2015 (2 de enero).</w:t>
      </w:r>
      <w:bookmarkEnd w:id="677"/>
      <w:bookmarkEnd w:id="678"/>
    </w:p>
    <w:p w14:paraId="618928FD" w14:textId="77777777" w:rsidR="00C24EDE" w:rsidRDefault="00C71A7F">
      <w:pPr>
        <w:pStyle w:val="Textoindependiente"/>
        <w:ind w:left="820" w:right="451"/>
        <w:rPr>
          <w:rFonts w:ascii="Arial" w:hAnsi="Arial" w:cs="Arial"/>
        </w:rPr>
      </w:pPr>
      <w:r>
        <w:rPr>
          <w:rFonts w:ascii="Arial" w:hAnsi="Arial" w:cs="Arial"/>
          <w:w w:val="80"/>
        </w:rPr>
        <w:t>Por</w:t>
      </w:r>
      <w:r>
        <w:rPr>
          <w:rFonts w:ascii="Arial" w:hAnsi="Arial" w:cs="Arial"/>
          <w:spacing w:val="10"/>
          <w:w w:val="80"/>
        </w:rPr>
        <w:t xml:space="preserve"> </w:t>
      </w:r>
      <w:r>
        <w:rPr>
          <w:rFonts w:ascii="Arial" w:hAnsi="Arial" w:cs="Arial"/>
          <w:w w:val="80"/>
        </w:rPr>
        <w:t>el</w:t>
      </w:r>
      <w:r>
        <w:rPr>
          <w:rFonts w:ascii="Arial" w:hAnsi="Arial" w:cs="Arial"/>
          <w:spacing w:val="11"/>
          <w:w w:val="80"/>
        </w:rPr>
        <w:t xml:space="preserve"> </w:t>
      </w:r>
      <w:r>
        <w:rPr>
          <w:rFonts w:ascii="Arial" w:hAnsi="Arial" w:cs="Arial"/>
          <w:w w:val="80"/>
        </w:rPr>
        <w:t>cual</w:t>
      </w:r>
      <w:r>
        <w:rPr>
          <w:rFonts w:ascii="Arial" w:hAnsi="Arial" w:cs="Arial"/>
          <w:spacing w:val="10"/>
          <w:w w:val="80"/>
        </w:rPr>
        <w:t xml:space="preserve"> </w:t>
      </w:r>
      <w:r>
        <w:rPr>
          <w:rFonts w:ascii="Arial" w:hAnsi="Arial" w:cs="Arial"/>
          <w:w w:val="80"/>
        </w:rPr>
        <w:t>se</w:t>
      </w:r>
      <w:r>
        <w:rPr>
          <w:rFonts w:ascii="Arial" w:hAnsi="Arial" w:cs="Arial"/>
          <w:spacing w:val="11"/>
          <w:w w:val="80"/>
        </w:rPr>
        <w:t xml:space="preserve"> </w:t>
      </w:r>
      <w:r>
        <w:rPr>
          <w:rFonts w:ascii="Arial" w:hAnsi="Arial" w:cs="Arial"/>
          <w:w w:val="80"/>
        </w:rPr>
        <w:t>reglamenta</w:t>
      </w:r>
      <w:r>
        <w:rPr>
          <w:rFonts w:ascii="Arial" w:hAnsi="Arial" w:cs="Arial"/>
          <w:spacing w:val="10"/>
          <w:w w:val="80"/>
        </w:rPr>
        <w:t xml:space="preserve"> </w:t>
      </w:r>
      <w:r>
        <w:rPr>
          <w:rFonts w:ascii="Arial" w:hAnsi="Arial" w:cs="Arial"/>
          <w:w w:val="80"/>
        </w:rPr>
        <w:t>el</w:t>
      </w:r>
      <w:r>
        <w:rPr>
          <w:rFonts w:ascii="Arial" w:hAnsi="Arial" w:cs="Arial"/>
          <w:spacing w:val="11"/>
          <w:w w:val="80"/>
        </w:rPr>
        <w:t xml:space="preserve"> </w:t>
      </w:r>
      <w:r>
        <w:rPr>
          <w:rFonts w:ascii="Arial" w:hAnsi="Arial" w:cs="Arial"/>
          <w:w w:val="80"/>
        </w:rPr>
        <w:t>Título</w:t>
      </w:r>
      <w:r>
        <w:rPr>
          <w:rFonts w:ascii="Arial" w:hAnsi="Arial" w:cs="Arial"/>
          <w:spacing w:val="10"/>
          <w:w w:val="80"/>
        </w:rPr>
        <w:t xml:space="preserve"> </w:t>
      </w:r>
      <w:r>
        <w:rPr>
          <w:rFonts w:ascii="Arial" w:hAnsi="Arial" w:cs="Arial"/>
          <w:w w:val="80"/>
        </w:rPr>
        <w:t>VIII</w:t>
      </w:r>
      <w:r>
        <w:rPr>
          <w:rFonts w:ascii="Arial" w:hAnsi="Arial" w:cs="Arial"/>
          <w:spacing w:val="11"/>
          <w:w w:val="80"/>
        </w:rPr>
        <w:t xml:space="preserve"> </w:t>
      </w:r>
      <w:r>
        <w:rPr>
          <w:rFonts w:ascii="Arial" w:hAnsi="Arial" w:cs="Arial"/>
          <w:w w:val="80"/>
        </w:rPr>
        <w:t>de</w:t>
      </w:r>
      <w:r>
        <w:rPr>
          <w:rFonts w:ascii="Arial" w:hAnsi="Arial" w:cs="Arial"/>
          <w:spacing w:val="10"/>
          <w:w w:val="80"/>
        </w:rPr>
        <w:t xml:space="preserve"> </w:t>
      </w:r>
      <w:r>
        <w:rPr>
          <w:rFonts w:ascii="Arial" w:hAnsi="Arial" w:cs="Arial"/>
          <w:w w:val="80"/>
        </w:rPr>
        <w:t>la</w:t>
      </w:r>
      <w:r>
        <w:rPr>
          <w:rFonts w:ascii="Arial" w:hAnsi="Arial" w:cs="Arial"/>
          <w:spacing w:val="11"/>
          <w:w w:val="80"/>
        </w:rPr>
        <w:t xml:space="preserve"> </w:t>
      </w:r>
      <w:r>
        <w:rPr>
          <w:rFonts w:ascii="Arial" w:hAnsi="Arial" w:cs="Arial"/>
          <w:w w:val="80"/>
        </w:rPr>
        <w:t>Ley</w:t>
      </w:r>
      <w:r>
        <w:rPr>
          <w:rFonts w:ascii="Arial" w:hAnsi="Arial" w:cs="Arial"/>
          <w:spacing w:val="11"/>
          <w:w w:val="80"/>
        </w:rPr>
        <w:t xml:space="preserve"> </w:t>
      </w:r>
      <w:r>
        <w:rPr>
          <w:rFonts w:ascii="Arial" w:hAnsi="Arial" w:cs="Arial"/>
          <w:w w:val="80"/>
        </w:rPr>
        <w:t>594</w:t>
      </w:r>
      <w:r>
        <w:rPr>
          <w:rFonts w:ascii="Arial" w:hAnsi="Arial" w:cs="Arial"/>
          <w:spacing w:val="10"/>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2000</w:t>
      </w:r>
      <w:r>
        <w:rPr>
          <w:rFonts w:ascii="Arial" w:hAnsi="Arial" w:cs="Arial"/>
          <w:spacing w:val="10"/>
          <w:w w:val="80"/>
        </w:rPr>
        <w:t xml:space="preserve"> </w:t>
      </w:r>
      <w:r>
        <w:rPr>
          <w:rFonts w:ascii="Arial" w:hAnsi="Arial" w:cs="Arial"/>
          <w:w w:val="80"/>
        </w:rPr>
        <w:t>en</w:t>
      </w:r>
      <w:r>
        <w:rPr>
          <w:rFonts w:ascii="Arial" w:hAnsi="Arial" w:cs="Arial"/>
          <w:spacing w:val="11"/>
          <w:w w:val="80"/>
        </w:rPr>
        <w:t xml:space="preserve"> </w:t>
      </w:r>
      <w:r>
        <w:rPr>
          <w:rFonts w:ascii="Arial" w:hAnsi="Arial" w:cs="Arial"/>
          <w:w w:val="80"/>
        </w:rPr>
        <w:t>materia</w:t>
      </w:r>
      <w:r>
        <w:rPr>
          <w:rFonts w:ascii="Arial" w:hAnsi="Arial" w:cs="Arial"/>
          <w:spacing w:val="10"/>
          <w:w w:val="80"/>
        </w:rPr>
        <w:t xml:space="preserve"> </w:t>
      </w:r>
      <w:r>
        <w:rPr>
          <w:rFonts w:ascii="Arial" w:hAnsi="Arial" w:cs="Arial"/>
          <w:w w:val="80"/>
        </w:rPr>
        <w:t>de</w:t>
      </w:r>
      <w:r>
        <w:rPr>
          <w:rFonts w:ascii="Arial" w:hAnsi="Arial" w:cs="Arial"/>
          <w:spacing w:val="11"/>
          <w:w w:val="80"/>
        </w:rPr>
        <w:t xml:space="preserve"> </w:t>
      </w:r>
      <w:r>
        <w:rPr>
          <w:rFonts w:ascii="Arial" w:hAnsi="Arial" w:cs="Arial"/>
          <w:w w:val="80"/>
        </w:rPr>
        <w:t>inspección,</w:t>
      </w:r>
      <w:r>
        <w:rPr>
          <w:rFonts w:ascii="Arial" w:hAnsi="Arial" w:cs="Arial"/>
          <w:spacing w:val="10"/>
          <w:w w:val="80"/>
        </w:rPr>
        <w:t xml:space="preserve"> </w:t>
      </w:r>
      <w:r>
        <w:rPr>
          <w:rFonts w:ascii="Arial" w:hAnsi="Arial" w:cs="Arial"/>
          <w:w w:val="80"/>
        </w:rPr>
        <w:t>vigilancia</w:t>
      </w:r>
      <w:r>
        <w:rPr>
          <w:rFonts w:ascii="Arial" w:hAnsi="Arial" w:cs="Arial"/>
          <w:spacing w:val="11"/>
          <w:w w:val="80"/>
        </w:rPr>
        <w:t xml:space="preserve"> </w:t>
      </w:r>
      <w:r>
        <w:rPr>
          <w:rFonts w:ascii="Arial" w:hAnsi="Arial" w:cs="Arial"/>
          <w:w w:val="80"/>
        </w:rPr>
        <w:t>y</w:t>
      </w:r>
      <w:r>
        <w:rPr>
          <w:rFonts w:ascii="Arial" w:hAnsi="Arial" w:cs="Arial"/>
          <w:spacing w:val="1"/>
          <w:w w:val="80"/>
        </w:rPr>
        <w:t xml:space="preserve"> </w:t>
      </w:r>
      <w:r>
        <w:rPr>
          <w:rFonts w:ascii="Arial" w:hAnsi="Arial" w:cs="Arial"/>
          <w:w w:val="80"/>
        </w:rPr>
        <w:t>control</w:t>
      </w:r>
      <w:r>
        <w:rPr>
          <w:rFonts w:ascii="Arial" w:hAnsi="Arial" w:cs="Arial"/>
          <w:spacing w:val="13"/>
          <w:w w:val="80"/>
        </w:rPr>
        <w:t xml:space="preserve"> </w:t>
      </w:r>
      <w:r>
        <w:rPr>
          <w:rFonts w:ascii="Arial" w:hAnsi="Arial" w:cs="Arial"/>
          <w:w w:val="80"/>
        </w:rPr>
        <w:t>a</w:t>
      </w:r>
      <w:r>
        <w:rPr>
          <w:rFonts w:ascii="Arial" w:hAnsi="Arial" w:cs="Arial"/>
          <w:spacing w:val="14"/>
          <w:w w:val="80"/>
        </w:rPr>
        <w:t xml:space="preserve"> </w:t>
      </w:r>
      <w:r>
        <w:rPr>
          <w:rFonts w:ascii="Arial" w:hAnsi="Arial" w:cs="Arial"/>
          <w:w w:val="80"/>
        </w:rPr>
        <w:t>los</w:t>
      </w:r>
      <w:r>
        <w:rPr>
          <w:rFonts w:ascii="Arial" w:hAnsi="Arial" w:cs="Arial"/>
          <w:spacing w:val="13"/>
          <w:w w:val="80"/>
        </w:rPr>
        <w:t xml:space="preserve"> </w:t>
      </w:r>
      <w:r>
        <w:rPr>
          <w:rFonts w:ascii="Arial" w:hAnsi="Arial" w:cs="Arial"/>
          <w:w w:val="80"/>
        </w:rPr>
        <w:t>archivos</w:t>
      </w:r>
      <w:r>
        <w:rPr>
          <w:rFonts w:ascii="Arial" w:hAnsi="Arial" w:cs="Arial"/>
          <w:spacing w:val="14"/>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las</w:t>
      </w:r>
      <w:r>
        <w:rPr>
          <w:rFonts w:ascii="Arial" w:hAnsi="Arial" w:cs="Arial"/>
          <w:spacing w:val="13"/>
          <w:w w:val="80"/>
        </w:rPr>
        <w:t xml:space="preserve"> </w:t>
      </w:r>
      <w:r>
        <w:rPr>
          <w:rFonts w:ascii="Arial" w:hAnsi="Arial" w:cs="Arial"/>
          <w:w w:val="80"/>
        </w:rPr>
        <w:t>entidades</w:t>
      </w:r>
      <w:r>
        <w:rPr>
          <w:rFonts w:ascii="Arial" w:hAnsi="Arial" w:cs="Arial"/>
          <w:spacing w:val="14"/>
          <w:w w:val="80"/>
        </w:rPr>
        <w:t xml:space="preserve"> </w:t>
      </w:r>
      <w:r>
        <w:rPr>
          <w:rFonts w:ascii="Arial" w:hAnsi="Arial" w:cs="Arial"/>
          <w:w w:val="80"/>
        </w:rPr>
        <w:t>del</w:t>
      </w:r>
      <w:r>
        <w:rPr>
          <w:rFonts w:ascii="Arial" w:hAnsi="Arial" w:cs="Arial"/>
          <w:spacing w:val="13"/>
          <w:w w:val="80"/>
        </w:rPr>
        <w:t xml:space="preserve"> </w:t>
      </w:r>
      <w:r>
        <w:rPr>
          <w:rFonts w:ascii="Arial" w:hAnsi="Arial" w:cs="Arial"/>
          <w:w w:val="80"/>
        </w:rPr>
        <w:t>Estado</w:t>
      </w:r>
      <w:r>
        <w:rPr>
          <w:rFonts w:ascii="Arial" w:hAnsi="Arial" w:cs="Arial"/>
          <w:spacing w:val="14"/>
          <w:w w:val="80"/>
        </w:rPr>
        <w:t xml:space="preserve"> </w:t>
      </w:r>
      <w:r>
        <w:rPr>
          <w:rFonts w:ascii="Arial" w:hAnsi="Arial" w:cs="Arial"/>
          <w:w w:val="80"/>
        </w:rPr>
        <w:t>y</w:t>
      </w:r>
      <w:r>
        <w:rPr>
          <w:rFonts w:ascii="Arial" w:hAnsi="Arial" w:cs="Arial"/>
          <w:spacing w:val="13"/>
          <w:w w:val="80"/>
        </w:rPr>
        <w:t xml:space="preserve"> </w:t>
      </w:r>
      <w:r>
        <w:rPr>
          <w:rFonts w:ascii="Arial" w:hAnsi="Arial" w:cs="Arial"/>
          <w:w w:val="80"/>
        </w:rPr>
        <w:t>a</w:t>
      </w:r>
      <w:r>
        <w:rPr>
          <w:rFonts w:ascii="Arial" w:hAnsi="Arial" w:cs="Arial"/>
          <w:spacing w:val="14"/>
          <w:w w:val="80"/>
        </w:rPr>
        <w:t xml:space="preserve"> </w:t>
      </w:r>
      <w:r>
        <w:rPr>
          <w:rFonts w:ascii="Arial" w:hAnsi="Arial" w:cs="Arial"/>
          <w:w w:val="80"/>
        </w:rPr>
        <w:t>los</w:t>
      </w:r>
      <w:r>
        <w:rPr>
          <w:rFonts w:ascii="Arial" w:hAnsi="Arial" w:cs="Arial"/>
          <w:spacing w:val="14"/>
          <w:w w:val="80"/>
        </w:rPr>
        <w:t xml:space="preserve"> </w:t>
      </w:r>
      <w:r>
        <w:rPr>
          <w:rFonts w:ascii="Arial" w:hAnsi="Arial" w:cs="Arial"/>
          <w:w w:val="80"/>
        </w:rPr>
        <w:t>documentos</w:t>
      </w:r>
      <w:r>
        <w:rPr>
          <w:rFonts w:ascii="Arial" w:hAnsi="Arial" w:cs="Arial"/>
          <w:spacing w:val="13"/>
          <w:w w:val="80"/>
        </w:rPr>
        <w:t xml:space="preserve"> </w:t>
      </w:r>
      <w:r>
        <w:rPr>
          <w:rFonts w:ascii="Arial" w:hAnsi="Arial" w:cs="Arial"/>
          <w:w w:val="80"/>
        </w:rPr>
        <w:t>de</w:t>
      </w:r>
      <w:r>
        <w:rPr>
          <w:rFonts w:ascii="Arial" w:hAnsi="Arial" w:cs="Arial"/>
          <w:spacing w:val="14"/>
          <w:w w:val="80"/>
        </w:rPr>
        <w:t xml:space="preserve"> </w:t>
      </w:r>
      <w:r>
        <w:rPr>
          <w:rFonts w:ascii="Arial" w:hAnsi="Arial" w:cs="Arial"/>
          <w:w w:val="80"/>
        </w:rPr>
        <w:t>carácter</w:t>
      </w:r>
      <w:r>
        <w:rPr>
          <w:rFonts w:ascii="Arial" w:hAnsi="Arial" w:cs="Arial"/>
          <w:spacing w:val="13"/>
          <w:w w:val="80"/>
        </w:rPr>
        <w:t xml:space="preserve"> </w:t>
      </w:r>
      <w:r>
        <w:rPr>
          <w:rFonts w:ascii="Arial" w:hAnsi="Arial" w:cs="Arial"/>
          <w:w w:val="80"/>
        </w:rPr>
        <w:t>privado</w:t>
      </w:r>
      <w:r>
        <w:rPr>
          <w:rFonts w:ascii="Arial" w:hAnsi="Arial" w:cs="Arial"/>
          <w:spacing w:val="14"/>
          <w:w w:val="80"/>
        </w:rPr>
        <w:t xml:space="preserve"> </w:t>
      </w:r>
      <w:r>
        <w:rPr>
          <w:rFonts w:ascii="Arial" w:hAnsi="Arial" w:cs="Arial"/>
          <w:w w:val="80"/>
        </w:rPr>
        <w:t>declarados</w:t>
      </w:r>
      <w:r>
        <w:rPr>
          <w:rFonts w:ascii="Arial" w:hAnsi="Arial" w:cs="Arial"/>
          <w:spacing w:val="-48"/>
          <w:w w:val="80"/>
        </w:rPr>
        <w:t xml:space="preserve"> </w:t>
      </w:r>
      <w:r>
        <w:rPr>
          <w:rFonts w:ascii="Arial" w:hAnsi="Arial" w:cs="Arial"/>
          <w:w w:val="90"/>
        </w:rPr>
        <w:t>de interés cultural; y se dictan otras disposiciones.</w:t>
      </w:r>
      <w:r>
        <w:rPr>
          <w:rFonts w:ascii="Arial" w:hAnsi="Arial" w:cs="Arial"/>
          <w:spacing w:val="1"/>
          <w:w w:val="90"/>
        </w:rPr>
        <w:t xml:space="preserve"> </w:t>
      </w:r>
      <w:r>
        <w:rPr>
          <w:rFonts w:ascii="Arial" w:hAnsi="Arial" w:cs="Arial"/>
          <w:color w:val="0070C0"/>
          <w:w w:val="90"/>
          <w:u w:val="single" w:color="0070C0"/>
        </w:rPr>
        <w:t>https</w:t>
      </w:r>
      <w:hyperlink r:id="rId68">
        <w:r>
          <w:rPr>
            <w:rFonts w:ascii="Arial" w:hAnsi="Arial" w:cs="Arial"/>
            <w:color w:val="0070C0"/>
            <w:w w:val="90"/>
            <w:u w:val="single" w:color="0070C0"/>
          </w:rPr>
          <w:t>://w</w:t>
        </w:r>
      </w:hyperlink>
      <w:r>
        <w:rPr>
          <w:rFonts w:ascii="Arial" w:hAnsi="Arial" w:cs="Arial"/>
          <w:color w:val="0070C0"/>
          <w:w w:val="90"/>
          <w:u w:val="single" w:color="0070C0"/>
        </w:rPr>
        <w:t>ww</w:t>
      </w:r>
      <w:hyperlink r:id="rId69">
        <w:r>
          <w:rPr>
            <w:rFonts w:ascii="Arial" w:hAnsi="Arial" w:cs="Arial"/>
            <w:color w:val="0070C0"/>
            <w:w w:val="90"/>
            <w:u w:val="single" w:color="0070C0"/>
          </w:rPr>
          <w:t>.fu</w:t>
        </w:r>
      </w:hyperlink>
      <w:r>
        <w:rPr>
          <w:rFonts w:ascii="Arial" w:hAnsi="Arial" w:cs="Arial"/>
          <w:color w:val="0070C0"/>
          <w:w w:val="90"/>
          <w:u w:val="single" w:color="0070C0"/>
        </w:rPr>
        <w:t>n</w:t>
      </w:r>
      <w:hyperlink r:id="rId70">
        <w:r>
          <w:rPr>
            <w:rFonts w:ascii="Arial" w:hAnsi="Arial" w:cs="Arial"/>
            <w:color w:val="0070C0"/>
            <w:w w:val="90"/>
            <w:u w:val="single" w:color="0070C0"/>
          </w:rPr>
          <w:t>cionpublica.gov.co/eva/gestornormativo/norma.php?i=60640</w:t>
        </w:r>
      </w:hyperlink>
    </w:p>
    <w:p w14:paraId="65F66021" w14:textId="77777777" w:rsidR="00C24EDE" w:rsidRDefault="00C24EDE">
      <w:pPr>
        <w:pStyle w:val="Textoindependiente"/>
        <w:rPr>
          <w:rFonts w:ascii="Arial" w:hAnsi="Arial" w:cs="Arial"/>
        </w:rPr>
      </w:pPr>
    </w:p>
    <w:p w14:paraId="37D2B33F" w14:textId="77777777" w:rsidR="00C24EDE" w:rsidRDefault="00C71A7F">
      <w:pPr>
        <w:pStyle w:val="Prrafodelista"/>
        <w:numPr>
          <w:ilvl w:val="0"/>
          <w:numId w:val="45"/>
        </w:numPr>
        <w:tabs>
          <w:tab w:val="left" w:pos="820"/>
          <w:tab w:val="left" w:pos="821"/>
        </w:tabs>
        <w:ind w:right="1489"/>
        <w:rPr>
          <w:rFonts w:ascii="Arial" w:hAnsi="Arial" w:cs="Arial"/>
          <w:sz w:val="24"/>
          <w:szCs w:val="24"/>
        </w:rPr>
      </w:pPr>
      <w:r>
        <w:rPr>
          <w:rFonts w:ascii="Arial" w:hAnsi="Arial" w:cs="Arial"/>
          <w:b/>
          <w:w w:val="80"/>
          <w:sz w:val="24"/>
          <w:szCs w:val="24"/>
        </w:rPr>
        <w:t>Presidencia</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3"/>
          <w:w w:val="80"/>
          <w:sz w:val="24"/>
          <w:szCs w:val="24"/>
        </w:rPr>
        <w:t xml:space="preserve"> </w:t>
      </w:r>
      <w:r>
        <w:rPr>
          <w:rFonts w:ascii="Arial" w:hAnsi="Arial" w:cs="Arial"/>
          <w:b/>
          <w:w w:val="80"/>
          <w:sz w:val="24"/>
          <w:szCs w:val="24"/>
        </w:rPr>
        <w:t>la</w:t>
      </w:r>
      <w:r>
        <w:rPr>
          <w:rFonts w:ascii="Arial" w:hAnsi="Arial" w:cs="Arial"/>
          <w:b/>
          <w:spacing w:val="13"/>
          <w:w w:val="80"/>
          <w:sz w:val="24"/>
          <w:szCs w:val="24"/>
        </w:rPr>
        <w:t xml:space="preserve"> </w:t>
      </w:r>
      <w:r>
        <w:rPr>
          <w:rFonts w:ascii="Arial" w:hAnsi="Arial" w:cs="Arial"/>
          <w:b/>
          <w:w w:val="80"/>
          <w:sz w:val="24"/>
          <w:szCs w:val="24"/>
        </w:rPr>
        <w:t>República.</w:t>
      </w:r>
      <w:r>
        <w:rPr>
          <w:rFonts w:ascii="Arial" w:hAnsi="Arial" w:cs="Arial"/>
          <w:b/>
          <w:spacing w:val="13"/>
          <w:w w:val="80"/>
          <w:sz w:val="24"/>
          <w:szCs w:val="24"/>
        </w:rPr>
        <w:t xml:space="preserve"> </w:t>
      </w:r>
      <w:r>
        <w:rPr>
          <w:rFonts w:ascii="Arial" w:hAnsi="Arial" w:cs="Arial"/>
          <w:b/>
          <w:w w:val="80"/>
          <w:sz w:val="24"/>
          <w:szCs w:val="24"/>
        </w:rPr>
        <w:t>(2015,</w:t>
      </w:r>
      <w:r>
        <w:rPr>
          <w:rFonts w:ascii="Arial" w:hAnsi="Arial" w:cs="Arial"/>
          <w:b/>
          <w:spacing w:val="13"/>
          <w:w w:val="80"/>
          <w:sz w:val="24"/>
          <w:szCs w:val="24"/>
        </w:rPr>
        <w:t xml:space="preserve"> </w:t>
      </w:r>
      <w:r>
        <w:rPr>
          <w:rFonts w:ascii="Arial" w:hAnsi="Arial" w:cs="Arial"/>
          <w:b/>
          <w:w w:val="80"/>
          <w:sz w:val="24"/>
          <w:szCs w:val="24"/>
        </w:rPr>
        <w:t>26</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3"/>
          <w:w w:val="80"/>
          <w:sz w:val="24"/>
          <w:szCs w:val="24"/>
        </w:rPr>
        <w:t xml:space="preserve"> </w:t>
      </w:r>
      <w:r>
        <w:rPr>
          <w:rFonts w:ascii="Arial" w:hAnsi="Arial" w:cs="Arial"/>
          <w:b/>
          <w:w w:val="80"/>
          <w:sz w:val="24"/>
          <w:szCs w:val="24"/>
        </w:rPr>
        <w:t>mayo).</w:t>
      </w:r>
      <w:r>
        <w:rPr>
          <w:rFonts w:ascii="Arial" w:hAnsi="Arial" w:cs="Arial"/>
          <w:b/>
          <w:spacing w:val="12"/>
          <w:w w:val="80"/>
          <w:sz w:val="24"/>
          <w:szCs w:val="24"/>
        </w:rPr>
        <w:t xml:space="preserve"> </w:t>
      </w:r>
      <w:r>
        <w:rPr>
          <w:rFonts w:ascii="Arial" w:hAnsi="Arial" w:cs="Arial"/>
          <w:b/>
          <w:w w:val="80"/>
          <w:sz w:val="24"/>
          <w:szCs w:val="24"/>
        </w:rPr>
        <w:t>Decreto</w:t>
      </w:r>
      <w:r>
        <w:rPr>
          <w:rFonts w:ascii="Arial" w:hAnsi="Arial" w:cs="Arial"/>
          <w:b/>
          <w:spacing w:val="13"/>
          <w:w w:val="80"/>
          <w:sz w:val="24"/>
          <w:szCs w:val="24"/>
        </w:rPr>
        <w:t xml:space="preserve"> </w:t>
      </w:r>
      <w:r>
        <w:rPr>
          <w:rFonts w:ascii="Arial" w:hAnsi="Arial" w:cs="Arial"/>
          <w:b/>
          <w:w w:val="80"/>
          <w:sz w:val="24"/>
          <w:szCs w:val="24"/>
        </w:rPr>
        <w:t>1080</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3"/>
          <w:w w:val="80"/>
          <w:sz w:val="24"/>
          <w:szCs w:val="24"/>
        </w:rPr>
        <w:t xml:space="preserve"> </w:t>
      </w:r>
      <w:r>
        <w:rPr>
          <w:rFonts w:ascii="Arial" w:hAnsi="Arial" w:cs="Arial"/>
          <w:b/>
          <w:w w:val="80"/>
          <w:sz w:val="24"/>
          <w:szCs w:val="24"/>
        </w:rPr>
        <w:t>2015</w:t>
      </w:r>
      <w:r>
        <w:rPr>
          <w:rFonts w:ascii="Arial" w:hAnsi="Arial" w:cs="Arial"/>
          <w:b/>
          <w:spacing w:val="13"/>
          <w:w w:val="80"/>
          <w:sz w:val="24"/>
          <w:szCs w:val="24"/>
        </w:rPr>
        <w:t xml:space="preserve"> </w:t>
      </w:r>
      <w:r>
        <w:rPr>
          <w:rFonts w:ascii="Arial" w:hAnsi="Arial" w:cs="Arial"/>
          <w:b/>
          <w:w w:val="80"/>
          <w:sz w:val="24"/>
          <w:szCs w:val="24"/>
        </w:rPr>
        <w:t>(26</w:t>
      </w:r>
      <w:r>
        <w:rPr>
          <w:rFonts w:ascii="Arial" w:hAnsi="Arial" w:cs="Arial"/>
          <w:b/>
          <w:spacing w:val="13"/>
          <w:w w:val="80"/>
          <w:sz w:val="24"/>
          <w:szCs w:val="24"/>
        </w:rPr>
        <w:t xml:space="preserve"> </w:t>
      </w:r>
      <w:r>
        <w:rPr>
          <w:rFonts w:ascii="Arial" w:hAnsi="Arial" w:cs="Arial"/>
          <w:b/>
          <w:w w:val="80"/>
          <w:sz w:val="24"/>
          <w:szCs w:val="24"/>
        </w:rPr>
        <w:t>de</w:t>
      </w:r>
      <w:r>
        <w:rPr>
          <w:rFonts w:ascii="Arial" w:hAnsi="Arial" w:cs="Arial"/>
          <w:b/>
          <w:spacing w:val="14"/>
          <w:w w:val="80"/>
          <w:sz w:val="24"/>
          <w:szCs w:val="24"/>
        </w:rPr>
        <w:t xml:space="preserve"> </w:t>
      </w:r>
      <w:r>
        <w:rPr>
          <w:rFonts w:ascii="Arial" w:hAnsi="Arial" w:cs="Arial"/>
          <w:b/>
          <w:w w:val="80"/>
          <w:sz w:val="24"/>
          <w:szCs w:val="24"/>
        </w:rPr>
        <w:t>mayo).</w:t>
      </w:r>
      <w:r>
        <w:rPr>
          <w:rFonts w:ascii="Arial" w:hAnsi="Arial" w:cs="Arial"/>
          <w:b/>
          <w:spacing w:val="-51"/>
          <w:w w:val="80"/>
          <w:sz w:val="24"/>
          <w:szCs w:val="24"/>
        </w:rPr>
        <w:t xml:space="preserve"> </w:t>
      </w:r>
      <w:r>
        <w:rPr>
          <w:rFonts w:ascii="Arial" w:hAnsi="Arial" w:cs="Arial"/>
          <w:w w:val="80"/>
          <w:sz w:val="24"/>
          <w:szCs w:val="24"/>
        </w:rPr>
        <w:t>Por</w:t>
      </w:r>
      <w:r>
        <w:rPr>
          <w:rFonts w:ascii="Arial" w:hAnsi="Arial" w:cs="Arial"/>
          <w:spacing w:val="7"/>
          <w:w w:val="80"/>
          <w:sz w:val="24"/>
          <w:szCs w:val="24"/>
        </w:rPr>
        <w:t xml:space="preserve"> </w:t>
      </w:r>
      <w:r>
        <w:rPr>
          <w:rFonts w:ascii="Arial" w:hAnsi="Arial" w:cs="Arial"/>
          <w:w w:val="80"/>
          <w:sz w:val="24"/>
          <w:szCs w:val="24"/>
        </w:rPr>
        <w:t>medio</w:t>
      </w:r>
      <w:r>
        <w:rPr>
          <w:rFonts w:ascii="Arial" w:hAnsi="Arial" w:cs="Arial"/>
          <w:spacing w:val="8"/>
          <w:w w:val="80"/>
          <w:sz w:val="24"/>
          <w:szCs w:val="24"/>
        </w:rPr>
        <w:t xml:space="preserve"> </w:t>
      </w:r>
      <w:r>
        <w:rPr>
          <w:rFonts w:ascii="Arial" w:hAnsi="Arial" w:cs="Arial"/>
          <w:w w:val="80"/>
          <w:sz w:val="24"/>
          <w:szCs w:val="24"/>
        </w:rPr>
        <w:t>del</w:t>
      </w:r>
      <w:r>
        <w:rPr>
          <w:rFonts w:ascii="Arial" w:hAnsi="Arial" w:cs="Arial"/>
          <w:spacing w:val="8"/>
          <w:w w:val="80"/>
          <w:sz w:val="24"/>
          <w:szCs w:val="24"/>
        </w:rPr>
        <w:t xml:space="preserve"> </w:t>
      </w:r>
      <w:r>
        <w:rPr>
          <w:rFonts w:ascii="Arial" w:hAnsi="Arial" w:cs="Arial"/>
          <w:w w:val="80"/>
          <w:sz w:val="24"/>
          <w:szCs w:val="24"/>
        </w:rPr>
        <w:t>cual</w:t>
      </w:r>
      <w:r>
        <w:rPr>
          <w:rFonts w:ascii="Arial" w:hAnsi="Arial" w:cs="Arial"/>
          <w:spacing w:val="8"/>
          <w:w w:val="80"/>
          <w:sz w:val="24"/>
          <w:szCs w:val="24"/>
        </w:rPr>
        <w:t xml:space="preserve"> </w:t>
      </w:r>
      <w:r>
        <w:rPr>
          <w:rFonts w:ascii="Arial" w:hAnsi="Arial" w:cs="Arial"/>
          <w:w w:val="80"/>
          <w:sz w:val="24"/>
          <w:szCs w:val="24"/>
        </w:rPr>
        <w:t>se</w:t>
      </w:r>
      <w:r>
        <w:rPr>
          <w:rFonts w:ascii="Arial" w:hAnsi="Arial" w:cs="Arial"/>
          <w:spacing w:val="8"/>
          <w:w w:val="80"/>
          <w:sz w:val="24"/>
          <w:szCs w:val="24"/>
        </w:rPr>
        <w:t xml:space="preserve"> </w:t>
      </w:r>
      <w:r>
        <w:rPr>
          <w:rFonts w:ascii="Arial" w:hAnsi="Arial" w:cs="Arial"/>
          <w:w w:val="80"/>
          <w:sz w:val="24"/>
          <w:szCs w:val="24"/>
        </w:rPr>
        <w:t>expide</w:t>
      </w:r>
      <w:r>
        <w:rPr>
          <w:rFonts w:ascii="Arial" w:hAnsi="Arial" w:cs="Arial"/>
          <w:spacing w:val="8"/>
          <w:w w:val="80"/>
          <w:sz w:val="24"/>
          <w:szCs w:val="24"/>
        </w:rPr>
        <w:t xml:space="preserve"> </w:t>
      </w:r>
      <w:r>
        <w:rPr>
          <w:rFonts w:ascii="Arial" w:hAnsi="Arial" w:cs="Arial"/>
          <w:w w:val="80"/>
          <w:sz w:val="24"/>
          <w:szCs w:val="24"/>
        </w:rPr>
        <w:t>el</w:t>
      </w:r>
      <w:r>
        <w:rPr>
          <w:rFonts w:ascii="Arial" w:hAnsi="Arial" w:cs="Arial"/>
          <w:spacing w:val="7"/>
          <w:w w:val="80"/>
          <w:sz w:val="24"/>
          <w:szCs w:val="24"/>
        </w:rPr>
        <w:t xml:space="preserve"> </w:t>
      </w:r>
      <w:r>
        <w:rPr>
          <w:rFonts w:ascii="Arial" w:hAnsi="Arial" w:cs="Arial"/>
          <w:w w:val="80"/>
          <w:sz w:val="24"/>
          <w:szCs w:val="24"/>
        </w:rPr>
        <w:t>Decreto</w:t>
      </w:r>
      <w:r>
        <w:rPr>
          <w:rFonts w:ascii="Arial" w:hAnsi="Arial" w:cs="Arial"/>
          <w:spacing w:val="8"/>
          <w:w w:val="80"/>
          <w:sz w:val="24"/>
          <w:szCs w:val="24"/>
        </w:rPr>
        <w:t xml:space="preserve"> </w:t>
      </w:r>
      <w:r>
        <w:rPr>
          <w:rFonts w:ascii="Arial" w:hAnsi="Arial" w:cs="Arial"/>
          <w:w w:val="80"/>
          <w:sz w:val="24"/>
          <w:szCs w:val="24"/>
        </w:rPr>
        <w:t>Único</w:t>
      </w:r>
      <w:r>
        <w:rPr>
          <w:rFonts w:ascii="Arial" w:hAnsi="Arial" w:cs="Arial"/>
          <w:spacing w:val="8"/>
          <w:w w:val="80"/>
          <w:sz w:val="24"/>
          <w:szCs w:val="24"/>
        </w:rPr>
        <w:t xml:space="preserve"> </w:t>
      </w:r>
      <w:r>
        <w:rPr>
          <w:rFonts w:ascii="Arial" w:hAnsi="Arial" w:cs="Arial"/>
          <w:w w:val="80"/>
          <w:sz w:val="24"/>
          <w:szCs w:val="24"/>
        </w:rPr>
        <w:t>Reglamentario</w:t>
      </w:r>
      <w:r>
        <w:rPr>
          <w:rFonts w:ascii="Arial" w:hAnsi="Arial" w:cs="Arial"/>
          <w:spacing w:val="8"/>
          <w:w w:val="80"/>
          <w:sz w:val="24"/>
          <w:szCs w:val="24"/>
        </w:rPr>
        <w:t xml:space="preserve"> </w:t>
      </w:r>
      <w:r>
        <w:rPr>
          <w:rFonts w:ascii="Arial" w:hAnsi="Arial" w:cs="Arial"/>
          <w:w w:val="80"/>
          <w:sz w:val="24"/>
          <w:szCs w:val="24"/>
        </w:rPr>
        <w:t>del</w:t>
      </w:r>
      <w:r>
        <w:rPr>
          <w:rFonts w:ascii="Arial" w:hAnsi="Arial" w:cs="Arial"/>
          <w:spacing w:val="8"/>
          <w:w w:val="80"/>
          <w:sz w:val="24"/>
          <w:szCs w:val="24"/>
        </w:rPr>
        <w:t xml:space="preserve"> </w:t>
      </w:r>
      <w:r>
        <w:rPr>
          <w:rFonts w:ascii="Arial" w:hAnsi="Arial" w:cs="Arial"/>
          <w:w w:val="80"/>
          <w:sz w:val="24"/>
          <w:szCs w:val="24"/>
        </w:rPr>
        <w:t>Sector</w:t>
      </w:r>
      <w:r>
        <w:rPr>
          <w:rFonts w:ascii="Arial" w:hAnsi="Arial" w:cs="Arial"/>
          <w:spacing w:val="8"/>
          <w:w w:val="80"/>
          <w:sz w:val="24"/>
          <w:szCs w:val="24"/>
        </w:rPr>
        <w:t xml:space="preserve"> </w:t>
      </w:r>
      <w:r>
        <w:rPr>
          <w:rFonts w:ascii="Arial" w:hAnsi="Arial" w:cs="Arial"/>
          <w:w w:val="80"/>
          <w:sz w:val="24"/>
          <w:szCs w:val="24"/>
        </w:rPr>
        <w:t>Cultura.</w:t>
      </w:r>
      <w:r>
        <w:rPr>
          <w:rFonts w:ascii="Arial" w:hAnsi="Arial" w:cs="Arial"/>
          <w:color w:val="0070C0"/>
          <w:spacing w:val="1"/>
          <w:w w:val="80"/>
          <w:sz w:val="24"/>
          <w:szCs w:val="24"/>
        </w:rPr>
        <w:t xml:space="preserve"> </w:t>
      </w:r>
      <w:r>
        <w:rPr>
          <w:rFonts w:ascii="Arial" w:hAnsi="Arial" w:cs="Arial"/>
          <w:color w:val="0070C0"/>
          <w:w w:val="90"/>
          <w:sz w:val="24"/>
          <w:szCs w:val="24"/>
          <w:u w:val="single" w:color="0070C0"/>
        </w:rPr>
        <w:t>https://normativa.archivogeneral.gov.co/decreto-1080-de-2015/</w:t>
      </w:r>
    </w:p>
    <w:p w14:paraId="293348E3" w14:textId="77777777" w:rsidR="00C24EDE" w:rsidRDefault="00C24EDE">
      <w:pPr>
        <w:pStyle w:val="Textoindependiente"/>
        <w:rPr>
          <w:rFonts w:ascii="Arial" w:hAnsi="Arial" w:cs="Arial"/>
        </w:rPr>
      </w:pPr>
    </w:p>
    <w:p w14:paraId="2F7FED81" w14:textId="77777777" w:rsidR="00C24EDE" w:rsidRDefault="00C71A7F">
      <w:pPr>
        <w:pStyle w:val="Prrafodelista"/>
        <w:numPr>
          <w:ilvl w:val="0"/>
          <w:numId w:val="45"/>
        </w:numPr>
        <w:tabs>
          <w:tab w:val="left" w:pos="820"/>
          <w:tab w:val="left" w:pos="821"/>
        </w:tabs>
        <w:ind w:right="1281"/>
        <w:rPr>
          <w:rFonts w:ascii="Arial" w:hAnsi="Arial" w:cs="Arial"/>
          <w:sz w:val="24"/>
          <w:szCs w:val="24"/>
        </w:rPr>
      </w:pPr>
      <w:r>
        <w:rPr>
          <w:rFonts w:ascii="Arial" w:hAnsi="Arial" w:cs="Arial"/>
          <w:b/>
          <w:w w:val="80"/>
          <w:sz w:val="24"/>
          <w:szCs w:val="24"/>
        </w:rPr>
        <w:t>Presidencia</w:t>
      </w:r>
      <w:r>
        <w:rPr>
          <w:rFonts w:ascii="Arial" w:hAnsi="Arial" w:cs="Arial"/>
          <w:b/>
          <w:spacing w:val="10"/>
          <w:w w:val="80"/>
          <w:sz w:val="24"/>
          <w:szCs w:val="24"/>
        </w:rPr>
        <w:t xml:space="preserve"> </w:t>
      </w:r>
      <w:r>
        <w:rPr>
          <w:rFonts w:ascii="Arial" w:hAnsi="Arial" w:cs="Arial"/>
          <w:b/>
          <w:w w:val="80"/>
          <w:sz w:val="24"/>
          <w:szCs w:val="24"/>
        </w:rPr>
        <w:t>de</w:t>
      </w:r>
      <w:r>
        <w:rPr>
          <w:rFonts w:ascii="Arial" w:hAnsi="Arial" w:cs="Arial"/>
          <w:b/>
          <w:spacing w:val="11"/>
          <w:w w:val="80"/>
          <w:sz w:val="24"/>
          <w:szCs w:val="24"/>
        </w:rPr>
        <w:t xml:space="preserve"> </w:t>
      </w:r>
      <w:r>
        <w:rPr>
          <w:rFonts w:ascii="Arial" w:hAnsi="Arial" w:cs="Arial"/>
          <w:b/>
          <w:w w:val="80"/>
          <w:sz w:val="24"/>
          <w:szCs w:val="24"/>
        </w:rPr>
        <w:t>la</w:t>
      </w:r>
      <w:r>
        <w:rPr>
          <w:rFonts w:ascii="Arial" w:hAnsi="Arial" w:cs="Arial"/>
          <w:b/>
          <w:spacing w:val="10"/>
          <w:w w:val="80"/>
          <w:sz w:val="24"/>
          <w:szCs w:val="24"/>
        </w:rPr>
        <w:t xml:space="preserve"> </w:t>
      </w:r>
      <w:r>
        <w:rPr>
          <w:rFonts w:ascii="Arial" w:hAnsi="Arial" w:cs="Arial"/>
          <w:b/>
          <w:w w:val="80"/>
          <w:sz w:val="24"/>
          <w:szCs w:val="24"/>
        </w:rPr>
        <w:t>República.</w:t>
      </w:r>
      <w:r>
        <w:rPr>
          <w:rFonts w:ascii="Arial" w:hAnsi="Arial" w:cs="Arial"/>
          <w:b/>
          <w:spacing w:val="10"/>
          <w:w w:val="80"/>
          <w:sz w:val="24"/>
          <w:szCs w:val="24"/>
        </w:rPr>
        <w:t xml:space="preserve"> </w:t>
      </w:r>
      <w:r>
        <w:rPr>
          <w:rFonts w:ascii="Arial" w:hAnsi="Arial" w:cs="Arial"/>
          <w:b/>
          <w:w w:val="80"/>
          <w:sz w:val="24"/>
          <w:szCs w:val="24"/>
        </w:rPr>
        <w:t>(2015,</w:t>
      </w:r>
      <w:r>
        <w:rPr>
          <w:rFonts w:ascii="Arial" w:hAnsi="Arial" w:cs="Arial"/>
          <w:b/>
          <w:spacing w:val="10"/>
          <w:w w:val="80"/>
          <w:sz w:val="24"/>
          <w:szCs w:val="24"/>
        </w:rPr>
        <w:t xml:space="preserve"> </w:t>
      </w:r>
      <w:r>
        <w:rPr>
          <w:rFonts w:ascii="Arial" w:hAnsi="Arial" w:cs="Arial"/>
          <w:b/>
          <w:w w:val="80"/>
          <w:sz w:val="24"/>
          <w:szCs w:val="24"/>
        </w:rPr>
        <w:t>26</w:t>
      </w:r>
      <w:r>
        <w:rPr>
          <w:rFonts w:ascii="Arial" w:hAnsi="Arial" w:cs="Arial"/>
          <w:b/>
          <w:spacing w:val="11"/>
          <w:w w:val="80"/>
          <w:sz w:val="24"/>
          <w:szCs w:val="24"/>
        </w:rPr>
        <w:t xml:space="preserve"> </w:t>
      </w:r>
      <w:r>
        <w:rPr>
          <w:rFonts w:ascii="Arial" w:hAnsi="Arial" w:cs="Arial"/>
          <w:b/>
          <w:w w:val="80"/>
          <w:sz w:val="24"/>
          <w:szCs w:val="24"/>
        </w:rPr>
        <w:t>de</w:t>
      </w:r>
      <w:r>
        <w:rPr>
          <w:rFonts w:ascii="Arial" w:hAnsi="Arial" w:cs="Arial"/>
          <w:b/>
          <w:spacing w:val="11"/>
          <w:w w:val="80"/>
          <w:sz w:val="24"/>
          <w:szCs w:val="24"/>
        </w:rPr>
        <w:t xml:space="preserve"> </w:t>
      </w:r>
      <w:r>
        <w:rPr>
          <w:rFonts w:ascii="Arial" w:hAnsi="Arial" w:cs="Arial"/>
          <w:b/>
          <w:w w:val="80"/>
          <w:sz w:val="24"/>
          <w:szCs w:val="24"/>
        </w:rPr>
        <w:t>mayo).</w:t>
      </w:r>
      <w:r>
        <w:rPr>
          <w:rFonts w:ascii="Arial" w:hAnsi="Arial" w:cs="Arial"/>
          <w:b/>
          <w:spacing w:val="9"/>
          <w:w w:val="80"/>
          <w:sz w:val="24"/>
          <w:szCs w:val="24"/>
        </w:rPr>
        <w:t xml:space="preserve"> </w:t>
      </w:r>
      <w:r>
        <w:rPr>
          <w:rFonts w:ascii="Arial" w:hAnsi="Arial" w:cs="Arial"/>
          <w:b/>
          <w:w w:val="80"/>
          <w:sz w:val="24"/>
          <w:szCs w:val="24"/>
        </w:rPr>
        <w:t>Decreto</w:t>
      </w:r>
      <w:r>
        <w:rPr>
          <w:rFonts w:ascii="Arial" w:hAnsi="Arial" w:cs="Arial"/>
          <w:b/>
          <w:spacing w:val="11"/>
          <w:w w:val="80"/>
          <w:sz w:val="24"/>
          <w:szCs w:val="24"/>
        </w:rPr>
        <w:t xml:space="preserve"> </w:t>
      </w:r>
      <w:r>
        <w:rPr>
          <w:rFonts w:ascii="Arial" w:hAnsi="Arial" w:cs="Arial"/>
          <w:b/>
          <w:w w:val="80"/>
          <w:sz w:val="24"/>
          <w:szCs w:val="24"/>
        </w:rPr>
        <w:t>1083</w:t>
      </w:r>
      <w:r>
        <w:rPr>
          <w:rFonts w:ascii="Arial" w:hAnsi="Arial" w:cs="Arial"/>
          <w:b/>
          <w:spacing w:val="10"/>
          <w:w w:val="80"/>
          <w:sz w:val="24"/>
          <w:szCs w:val="24"/>
        </w:rPr>
        <w:t xml:space="preserve"> </w:t>
      </w:r>
      <w:r>
        <w:rPr>
          <w:rFonts w:ascii="Arial" w:hAnsi="Arial" w:cs="Arial"/>
          <w:b/>
          <w:w w:val="80"/>
          <w:sz w:val="24"/>
          <w:szCs w:val="24"/>
        </w:rPr>
        <w:t>de</w:t>
      </w:r>
      <w:r>
        <w:rPr>
          <w:rFonts w:ascii="Arial" w:hAnsi="Arial" w:cs="Arial"/>
          <w:b/>
          <w:spacing w:val="11"/>
          <w:w w:val="80"/>
          <w:sz w:val="24"/>
          <w:szCs w:val="24"/>
        </w:rPr>
        <w:t xml:space="preserve"> </w:t>
      </w:r>
      <w:r>
        <w:rPr>
          <w:rFonts w:ascii="Arial" w:hAnsi="Arial" w:cs="Arial"/>
          <w:b/>
          <w:w w:val="80"/>
          <w:sz w:val="24"/>
          <w:szCs w:val="24"/>
        </w:rPr>
        <w:t>2015</w:t>
      </w:r>
      <w:r>
        <w:rPr>
          <w:rFonts w:ascii="Arial" w:hAnsi="Arial" w:cs="Arial"/>
          <w:b/>
          <w:spacing w:val="10"/>
          <w:w w:val="80"/>
          <w:sz w:val="24"/>
          <w:szCs w:val="24"/>
        </w:rPr>
        <w:t xml:space="preserve"> </w:t>
      </w:r>
      <w:r>
        <w:rPr>
          <w:rFonts w:ascii="Arial" w:hAnsi="Arial" w:cs="Arial"/>
          <w:b/>
          <w:w w:val="80"/>
          <w:sz w:val="24"/>
          <w:szCs w:val="24"/>
        </w:rPr>
        <w:t>(26</w:t>
      </w:r>
      <w:r>
        <w:rPr>
          <w:rFonts w:ascii="Arial" w:hAnsi="Arial" w:cs="Arial"/>
          <w:b/>
          <w:spacing w:val="11"/>
          <w:w w:val="80"/>
          <w:sz w:val="24"/>
          <w:szCs w:val="24"/>
        </w:rPr>
        <w:t xml:space="preserve"> </w:t>
      </w:r>
      <w:r>
        <w:rPr>
          <w:rFonts w:ascii="Arial" w:hAnsi="Arial" w:cs="Arial"/>
          <w:b/>
          <w:w w:val="80"/>
          <w:sz w:val="24"/>
          <w:szCs w:val="24"/>
        </w:rPr>
        <w:t>de</w:t>
      </w:r>
      <w:r>
        <w:rPr>
          <w:rFonts w:ascii="Arial" w:hAnsi="Arial" w:cs="Arial"/>
          <w:b/>
          <w:spacing w:val="11"/>
          <w:w w:val="80"/>
          <w:sz w:val="24"/>
          <w:szCs w:val="24"/>
        </w:rPr>
        <w:t xml:space="preserve"> </w:t>
      </w:r>
      <w:r>
        <w:rPr>
          <w:rFonts w:ascii="Arial" w:hAnsi="Arial" w:cs="Arial"/>
          <w:b/>
          <w:w w:val="80"/>
          <w:sz w:val="24"/>
          <w:szCs w:val="24"/>
        </w:rPr>
        <w:t>mayo).</w:t>
      </w:r>
      <w:r>
        <w:rPr>
          <w:rFonts w:ascii="Arial" w:hAnsi="Arial" w:cs="Arial"/>
          <w:b/>
          <w:spacing w:val="1"/>
          <w:w w:val="80"/>
          <w:sz w:val="24"/>
          <w:szCs w:val="24"/>
        </w:rPr>
        <w:t xml:space="preserve"> </w:t>
      </w:r>
      <w:r>
        <w:rPr>
          <w:rFonts w:ascii="Arial" w:hAnsi="Arial" w:cs="Arial"/>
          <w:w w:val="80"/>
          <w:sz w:val="24"/>
          <w:szCs w:val="24"/>
        </w:rPr>
        <w:t>Por</w:t>
      </w:r>
      <w:r>
        <w:rPr>
          <w:rFonts w:ascii="Arial" w:hAnsi="Arial" w:cs="Arial"/>
          <w:spacing w:val="14"/>
          <w:w w:val="80"/>
          <w:sz w:val="24"/>
          <w:szCs w:val="24"/>
        </w:rPr>
        <w:t xml:space="preserve"> </w:t>
      </w:r>
      <w:r>
        <w:rPr>
          <w:rFonts w:ascii="Arial" w:hAnsi="Arial" w:cs="Arial"/>
          <w:w w:val="80"/>
          <w:sz w:val="24"/>
          <w:szCs w:val="24"/>
        </w:rPr>
        <w:t>medio</w:t>
      </w:r>
      <w:r>
        <w:rPr>
          <w:rFonts w:ascii="Arial" w:hAnsi="Arial" w:cs="Arial"/>
          <w:spacing w:val="14"/>
          <w:w w:val="80"/>
          <w:sz w:val="24"/>
          <w:szCs w:val="24"/>
        </w:rPr>
        <w:t xml:space="preserve"> </w:t>
      </w:r>
      <w:r>
        <w:rPr>
          <w:rFonts w:ascii="Arial" w:hAnsi="Arial" w:cs="Arial"/>
          <w:w w:val="80"/>
          <w:sz w:val="24"/>
          <w:szCs w:val="24"/>
        </w:rPr>
        <w:t>del</w:t>
      </w:r>
      <w:r>
        <w:rPr>
          <w:rFonts w:ascii="Arial" w:hAnsi="Arial" w:cs="Arial"/>
          <w:spacing w:val="14"/>
          <w:w w:val="80"/>
          <w:sz w:val="24"/>
          <w:szCs w:val="24"/>
        </w:rPr>
        <w:t xml:space="preserve"> </w:t>
      </w:r>
      <w:r>
        <w:rPr>
          <w:rFonts w:ascii="Arial" w:hAnsi="Arial" w:cs="Arial"/>
          <w:w w:val="80"/>
          <w:sz w:val="24"/>
          <w:szCs w:val="24"/>
        </w:rPr>
        <w:t>cual</w:t>
      </w:r>
      <w:r>
        <w:rPr>
          <w:rFonts w:ascii="Arial" w:hAnsi="Arial" w:cs="Arial"/>
          <w:spacing w:val="14"/>
          <w:w w:val="80"/>
          <w:sz w:val="24"/>
          <w:szCs w:val="24"/>
        </w:rPr>
        <w:t xml:space="preserve"> </w:t>
      </w:r>
      <w:r>
        <w:rPr>
          <w:rFonts w:ascii="Arial" w:hAnsi="Arial" w:cs="Arial"/>
          <w:w w:val="80"/>
          <w:sz w:val="24"/>
          <w:szCs w:val="24"/>
        </w:rPr>
        <w:t>se</w:t>
      </w:r>
      <w:r>
        <w:rPr>
          <w:rFonts w:ascii="Arial" w:hAnsi="Arial" w:cs="Arial"/>
          <w:spacing w:val="14"/>
          <w:w w:val="80"/>
          <w:sz w:val="24"/>
          <w:szCs w:val="24"/>
        </w:rPr>
        <w:t xml:space="preserve"> </w:t>
      </w:r>
      <w:r>
        <w:rPr>
          <w:rFonts w:ascii="Arial" w:hAnsi="Arial" w:cs="Arial"/>
          <w:w w:val="80"/>
          <w:sz w:val="24"/>
          <w:szCs w:val="24"/>
        </w:rPr>
        <w:t>expide</w:t>
      </w:r>
      <w:r>
        <w:rPr>
          <w:rFonts w:ascii="Arial" w:hAnsi="Arial" w:cs="Arial"/>
          <w:spacing w:val="14"/>
          <w:w w:val="80"/>
          <w:sz w:val="24"/>
          <w:szCs w:val="24"/>
        </w:rPr>
        <w:t xml:space="preserve"> </w:t>
      </w:r>
      <w:r>
        <w:rPr>
          <w:rFonts w:ascii="Arial" w:hAnsi="Arial" w:cs="Arial"/>
          <w:w w:val="80"/>
          <w:sz w:val="24"/>
          <w:szCs w:val="24"/>
        </w:rPr>
        <w:t>el</w:t>
      </w:r>
      <w:r>
        <w:rPr>
          <w:rFonts w:ascii="Arial" w:hAnsi="Arial" w:cs="Arial"/>
          <w:spacing w:val="14"/>
          <w:w w:val="80"/>
          <w:sz w:val="24"/>
          <w:szCs w:val="24"/>
        </w:rPr>
        <w:t xml:space="preserve"> </w:t>
      </w:r>
      <w:r>
        <w:rPr>
          <w:rFonts w:ascii="Arial" w:hAnsi="Arial" w:cs="Arial"/>
          <w:w w:val="80"/>
          <w:sz w:val="24"/>
          <w:szCs w:val="24"/>
        </w:rPr>
        <w:t>Decreto</w:t>
      </w:r>
      <w:r>
        <w:rPr>
          <w:rFonts w:ascii="Arial" w:hAnsi="Arial" w:cs="Arial"/>
          <w:spacing w:val="15"/>
          <w:w w:val="80"/>
          <w:sz w:val="24"/>
          <w:szCs w:val="24"/>
        </w:rPr>
        <w:t xml:space="preserve"> </w:t>
      </w:r>
      <w:r>
        <w:rPr>
          <w:rFonts w:ascii="Arial" w:hAnsi="Arial" w:cs="Arial"/>
          <w:w w:val="80"/>
          <w:sz w:val="24"/>
          <w:szCs w:val="24"/>
        </w:rPr>
        <w:t>Único</w:t>
      </w:r>
      <w:r>
        <w:rPr>
          <w:rFonts w:ascii="Arial" w:hAnsi="Arial" w:cs="Arial"/>
          <w:spacing w:val="14"/>
          <w:w w:val="80"/>
          <w:sz w:val="24"/>
          <w:szCs w:val="24"/>
        </w:rPr>
        <w:t xml:space="preserve"> </w:t>
      </w:r>
      <w:r>
        <w:rPr>
          <w:rFonts w:ascii="Arial" w:hAnsi="Arial" w:cs="Arial"/>
          <w:w w:val="80"/>
          <w:sz w:val="24"/>
          <w:szCs w:val="24"/>
        </w:rPr>
        <w:t>Reglamentario</w:t>
      </w:r>
      <w:r>
        <w:rPr>
          <w:rFonts w:ascii="Arial" w:hAnsi="Arial" w:cs="Arial"/>
          <w:spacing w:val="14"/>
          <w:w w:val="80"/>
          <w:sz w:val="24"/>
          <w:szCs w:val="24"/>
        </w:rPr>
        <w:t xml:space="preserve"> </w:t>
      </w:r>
      <w:r>
        <w:rPr>
          <w:rFonts w:ascii="Arial" w:hAnsi="Arial" w:cs="Arial"/>
          <w:w w:val="80"/>
          <w:sz w:val="24"/>
          <w:szCs w:val="24"/>
        </w:rPr>
        <w:t>del</w:t>
      </w:r>
      <w:r>
        <w:rPr>
          <w:rFonts w:ascii="Arial" w:hAnsi="Arial" w:cs="Arial"/>
          <w:spacing w:val="14"/>
          <w:w w:val="80"/>
          <w:sz w:val="24"/>
          <w:szCs w:val="24"/>
        </w:rPr>
        <w:t xml:space="preserve"> </w:t>
      </w:r>
      <w:r>
        <w:rPr>
          <w:rFonts w:ascii="Arial" w:hAnsi="Arial" w:cs="Arial"/>
          <w:w w:val="80"/>
          <w:sz w:val="24"/>
          <w:szCs w:val="24"/>
        </w:rPr>
        <w:t>Sector</w:t>
      </w:r>
      <w:r>
        <w:rPr>
          <w:rFonts w:ascii="Arial" w:hAnsi="Arial" w:cs="Arial"/>
          <w:spacing w:val="14"/>
          <w:w w:val="80"/>
          <w:sz w:val="24"/>
          <w:szCs w:val="24"/>
        </w:rPr>
        <w:t xml:space="preserve"> </w:t>
      </w:r>
      <w:r>
        <w:rPr>
          <w:rFonts w:ascii="Arial" w:hAnsi="Arial" w:cs="Arial"/>
          <w:w w:val="80"/>
          <w:sz w:val="24"/>
          <w:szCs w:val="24"/>
        </w:rPr>
        <w:t>de</w:t>
      </w:r>
      <w:r>
        <w:rPr>
          <w:rFonts w:ascii="Arial" w:hAnsi="Arial" w:cs="Arial"/>
          <w:spacing w:val="14"/>
          <w:w w:val="80"/>
          <w:sz w:val="24"/>
          <w:szCs w:val="24"/>
        </w:rPr>
        <w:t xml:space="preserve"> </w:t>
      </w:r>
      <w:r>
        <w:rPr>
          <w:rFonts w:ascii="Arial" w:hAnsi="Arial" w:cs="Arial"/>
          <w:w w:val="80"/>
          <w:sz w:val="24"/>
          <w:szCs w:val="24"/>
        </w:rPr>
        <w:t>Función</w:t>
      </w:r>
      <w:r>
        <w:rPr>
          <w:rFonts w:ascii="Arial" w:hAnsi="Arial" w:cs="Arial"/>
          <w:spacing w:val="14"/>
          <w:w w:val="80"/>
          <w:sz w:val="24"/>
          <w:szCs w:val="24"/>
        </w:rPr>
        <w:t xml:space="preserve"> </w:t>
      </w:r>
      <w:r>
        <w:rPr>
          <w:rFonts w:ascii="Arial" w:hAnsi="Arial" w:cs="Arial"/>
          <w:w w:val="80"/>
          <w:sz w:val="24"/>
          <w:szCs w:val="24"/>
        </w:rPr>
        <w:t>Pública.</w:t>
      </w:r>
      <w:r>
        <w:rPr>
          <w:rFonts w:ascii="Arial" w:hAnsi="Arial" w:cs="Arial"/>
          <w:color w:val="0070C0"/>
          <w:spacing w:val="-48"/>
          <w:w w:val="80"/>
          <w:sz w:val="24"/>
          <w:szCs w:val="24"/>
        </w:rPr>
        <w:t xml:space="preserve"> </w:t>
      </w:r>
      <w:r>
        <w:rPr>
          <w:rFonts w:ascii="Arial" w:hAnsi="Arial" w:cs="Arial"/>
          <w:color w:val="0070C0"/>
          <w:w w:val="90"/>
          <w:sz w:val="24"/>
          <w:szCs w:val="24"/>
          <w:u w:val="single" w:color="0070C0"/>
        </w:rPr>
        <w:t>https</w:t>
      </w:r>
      <w:hyperlink r:id="rId71">
        <w:r>
          <w:rPr>
            <w:rFonts w:ascii="Arial" w:hAnsi="Arial" w:cs="Arial"/>
            <w:color w:val="0070C0"/>
            <w:w w:val="90"/>
            <w:sz w:val="24"/>
            <w:szCs w:val="24"/>
            <w:u w:val="single" w:color="0070C0"/>
          </w:rPr>
          <w:t>://w</w:t>
        </w:r>
      </w:hyperlink>
      <w:r>
        <w:rPr>
          <w:rFonts w:ascii="Arial" w:hAnsi="Arial" w:cs="Arial"/>
          <w:color w:val="0070C0"/>
          <w:w w:val="90"/>
          <w:sz w:val="24"/>
          <w:szCs w:val="24"/>
          <w:u w:val="single" w:color="0070C0"/>
        </w:rPr>
        <w:t>ww</w:t>
      </w:r>
      <w:hyperlink r:id="rId72">
        <w:r>
          <w:rPr>
            <w:rFonts w:ascii="Arial" w:hAnsi="Arial" w:cs="Arial"/>
            <w:color w:val="0070C0"/>
            <w:w w:val="90"/>
            <w:sz w:val="24"/>
            <w:szCs w:val="24"/>
            <w:u w:val="single" w:color="0070C0"/>
          </w:rPr>
          <w:t>.fu</w:t>
        </w:r>
      </w:hyperlink>
      <w:r>
        <w:rPr>
          <w:rFonts w:ascii="Arial" w:hAnsi="Arial" w:cs="Arial"/>
          <w:color w:val="0070C0"/>
          <w:w w:val="90"/>
          <w:sz w:val="24"/>
          <w:szCs w:val="24"/>
          <w:u w:val="single" w:color="0070C0"/>
        </w:rPr>
        <w:t>n</w:t>
      </w:r>
      <w:hyperlink r:id="rId73">
        <w:r>
          <w:rPr>
            <w:rFonts w:ascii="Arial" w:hAnsi="Arial" w:cs="Arial"/>
            <w:color w:val="0070C0"/>
            <w:w w:val="90"/>
            <w:sz w:val="24"/>
            <w:szCs w:val="24"/>
            <w:u w:val="single" w:color="0070C0"/>
          </w:rPr>
          <w:t>cionpublica.gov.co/eva/gestornormativo/norma.php?i=62866</w:t>
        </w:r>
      </w:hyperlink>
    </w:p>
    <w:p w14:paraId="59C73AD0" w14:textId="77777777" w:rsidR="00C24EDE" w:rsidRDefault="00C24EDE">
      <w:pPr>
        <w:pStyle w:val="Textoindependiente"/>
        <w:rPr>
          <w:rFonts w:ascii="Arial" w:hAnsi="Arial" w:cs="Arial"/>
        </w:rPr>
      </w:pPr>
    </w:p>
    <w:p w14:paraId="4B282C4E" w14:textId="77777777" w:rsidR="00C24EDE" w:rsidRDefault="00C71A7F">
      <w:pPr>
        <w:pStyle w:val="Textoindependiente"/>
        <w:tabs>
          <w:tab w:val="left" w:pos="2880"/>
        </w:tabs>
        <w:rPr>
          <w:rFonts w:ascii="Arial" w:hAnsi="Arial" w:cs="Arial"/>
        </w:rPr>
      </w:pPr>
      <w:r>
        <w:rPr>
          <w:rFonts w:ascii="Arial" w:hAnsi="Arial" w:cs="Arial"/>
        </w:rPr>
        <w:tab/>
      </w:r>
    </w:p>
    <w:p w14:paraId="5F389802" w14:textId="77777777" w:rsidR="00C24EDE" w:rsidRDefault="00C24EDE">
      <w:pPr>
        <w:pStyle w:val="Textoindependiente"/>
        <w:rPr>
          <w:rFonts w:ascii="Arial" w:hAnsi="Arial" w:cs="Arial"/>
        </w:rPr>
      </w:pPr>
    </w:p>
    <w:tbl>
      <w:tblPr>
        <w:tblW w:w="9617" w:type="dxa"/>
        <w:tblInd w:w="250" w:type="dxa"/>
        <w:shd w:val="clear" w:color="auto" w:fill="FFFFFF" w:themeFill="background1"/>
        <w:tblLayout w:type="fixed"/>
        <w:tblLook w:val="0400" w:firstRow="0" w:lastRow="0" w:firstColumn="0" w:lastColumn="0" w:noHBand="0" w:noVBand="1"/>
      </w:tblPr>
      <w:tblGrid>
        <w:gridCol w:w="3260"/>
        <w:gridCol w:w="3400"/>
        <w:gridCol w:w="2957"/>
      </w:tblGrid>
      <w:tr w:rsidR="00322E93" w:rsidRPr="00801967" w14:paraId="09C5C21A" w14:textId="77777777" w:rsidTr="00D878F5">
        <w:trPr>
          <w:trHeight w:val="2377"/>
        </w:trPr>
        <w:tc>
          <w:tcPr>
            <w:tcW w:w="3260" w:type="dxa"/>
            <w:tcBorders>
              <w:top w:val="single" w:sz="4" w:space="0" w:color="000000"/>
              <w:left w:val="single" w:sz="4" w:space="0" w:color="000000"/>
              <w:bottom w:val="single" w:sz="4" w:space="0" w:color="000000"/>
            </w:tcBorders>
            <w:shd w:val="clear" w:color="auto" w:fill="FFFFFF" w:themeFill="background1"/>
          </w:tcPr>
          <w:p w14:paraId="192C5F3E" w14:textId="77777777" w:rsidR="00322E93" w:rsidRPr="00955A5A" w:rsidRDefault="00322E93" w:rsidP="00D878F5">
            <w:pPr>
              <w:pStyle w:val="LO-normal"/>
              <w:widowControl w:val="0"/>
              <w:jc w:val="center"/>
              <w:rPr>
                <w:rFonts w:eastAsia="Arial" w:cs="Arial"/>
                <w:color w:val="000000"/>
                <w:szCs w:val="24"/>
                <w:lang w:val="es-CO"/>
              </w:rPr>
            </w:pPr>
          </w:p>
          <w:p w14:paraId="564E912F" w14:textId="77777777" w:rsidR="00322E93" w:rsidRPr="00322E93" w:rsidRDefault="00322E93" w:rsidP="00D878F5">
            <w:pPr>
              <w:pStyle w:val="LO-normal"/>
              <w:widowControl w:val="0"/>
              <w:jc w:val="center"/>
              <w:rPr>
                <w:rFonts w:eastAsia="Arial" w:cs="Arial"/>
                <w:szCs w:val="24"/>
                <w:lang w:val="es-CO"/>
              </w:rPr>
            </w:pPr>
            <w:r w:rsidRPr="00322E93">
              <w:rPr>
                <w:rFonts w:eastAsia="Arial" w:cs="Arial"/>
                <w:color w:val="000000"/>
                <w:szCs w:val="24"/>
                <w:lang w:val="es-CO"/>
              </w:rPr>
              <w:t>Elaborado por:</w:t>
            </w:r>
          </w:p>
          <w:p w14:paraId="1F2492BD" w14:textId="77777777" w:rsidR="00322E93" w:rsidRDefault="00322E93" w:rsidP="00D878F5">
            <w:pPr>
              <w:pStyle w:val="LO-normal"/>
              <w:widowControl w:val="0"/>
              <w:jc w:val="center"/>
              <w:rPr>
                <w:rFonts w:cs="Arial"/>
                <w:noProof/>
                <w:szCs w:val="24"/>
                <w:lang w:val="es-CO" w:eastAsia="es-CO" w:bidi="ar-SA"/>
              </w:rPr>
            </w:pPr>
          </w:p>
          <w:p w14:paraId="591E2E42" w14:textId="77777777" w:rsidR="00322E93" w:rsidRDefault="00322E93" w:rsidP="00D878F5">
            <w:pPr>
              <w:pStyle w:val="LO-normal"/>
              <w:widowControl w:val="0"/>
              <w:jc w:val="center"/>
              <w:rPr>
                <w:rFonts w:cs="Arial"/>
                <w:noProof/>
                <w:szCs w:val="24"/>
                <w:lang w:val="es-CO" w:eastAsia="es-CO" w:bidi="ar-SA"/>
              </w:rPr>
            </w:pPr>
            <w:r>
              <w:rPr>
                <w:rFonts w:cs="Arial"/>
                <w:noProof/>
                <w:szCs w:val="24"/>
                <w:lang w:val="es-CO" w:eastAsia="es-CO" w:bidi="ar-SA"/>
              </w:rPr>
              <w:t>Bibiana Samboni Mondragon</w:t>
            </w:r>
          </w:p>
          <w:p w14:paraId="75E16C65" w14:textId="77777777" w:rsidR="00322E93" w:rsidRDefault="00322E93" w:rsidP="00D878F5">
            <w:pPr>
              <w:pStyle w:val="LO-normal"/>
              <w:widowControl w:val="0"/>
              <w:jc w:val="center"/>
              <w:rPr>
                <w:rFonts w:cs="Arial"/>
                <w:noProof/>
                <w:szCs w:val="24"/>
                <w:lang w:val="es-CO" w:eastAsia="es-CO" w:bidi="ar-SA"/>
              </w:rPr>
            </w:pPr>
          </w:p>
          <w:p w14:paraId="64085766" w14:textId="77777777" w:rsidR="00322E93" w:rsidRDefault="00322E93" w:rsidP="00D878F5">
            <w:pPr>
              <w:pStyle w:val="LO-normal"/>
              <w:widowControl w:val="0"/>
              <w:jc w:val="center"/>
              <w:rPr>
                <w:rFonts w:cs="Arial"/>
                <w:noProof/>
                <w:szCs w:val="24"/>
                <w:lang w:val="es-CO" w:eastAsia="es-CO" w:bidi="ar-SA"/>
              </w:rPr>
            </w:pPr>
            <w:r>
              <w:rPr>
                <w:rFonts w:cs="Arial"/>
                <w:noProof/>
                <w:szCs w:val="24"/>
                <w:lang w:val="es-CO" w:eastAsia="es-CO" w:bidi="ar-SA"/>
              </w:rPr>
              <w:t>Enlace</w:t>
            </w:r>
          </w:p>
          <w:p w14:paraId="2F0DD5DF" w14:textId="77777777" w:rsidR="00322E93" w:rsidRPr="00801967" w:rsidRDefault="00322E93" w:rsidP="00D878F5">
            <w:pPr>
              <w:pStyle w:val="LO-normal"/>
              <w:widowControl w:val="0"/>
              <w:jc w:val="center"/>
              <w:rPr>
                <w:rFonts w:eastAsia="Arial" w:cs="Arial"/>
                <w:szCs w:val="24"/>
              </w:rPr>
            </w:pPr>
            <w:r>
              <w:rPr>
                <w:rFonts w:cs="Arial"/>
                <w:noProof/>
                <w:szCs w:val="24"/>
                <w:lang w:val="es-CO" w:eastAsia="es-CO" w:bidi="ar-SA"/>
              </w:rPr>
              <w:t>Departamento Administrativo de Fortalecimiento Institucional</w:t>
            </w:r>
          </w:p>
          <w:p w14:paraId="40D2A27B" w14:textId="77777777" w:rsidR="00322E93" w:rsidRPr="00801967" w:rsidRDefault="00322E93" w:rsidP="00D878F5">
            <w:pPr>
              <w:pStyle w:val="LO-normal"/>
              <w:widowControl w:val="0"/>
              <w:jc w:val="center"/>
              <w:rPr>
                <w:rFonts w:eastAsia="Arial" w:cs="Arial"/>
                <w:szCs w:val="24"/>
              </w:rPr>
            </w:pPr>
          </w:p>
        </w:tc>
        <w:tc>
          <w:tcPr>
            <w:tcW w:w="3400" w:type="dxa"/>
            <w:tcBorders>
              <w:top w:val="single" w:sz="4" w:space="0" w:color="000000"/>
              <w:left w:val="single" w:sz="4" w:space="0" w:color="000000"/>
              <w:bottom w:val="single" w:sz="4" w:space="0" w:color="000000"/>
            </w:tcBorders>
            <w:shd w:val="clear" w:color="auto" w:fill="FFFFFF" w:themeFill="background1"/>
          </w:tcPr>
          <w:p w14:paraId="6BB013AF" w14:textId="77777777" w:rsidR="00322E93" w:rsidRPr="00322E93" w:rsidRDefault="00322E93" w:rsidP="00D878F5">
            <w:pPr>
              <w:pStyle w:val="LO-normal"/>
              <w:widowControl w:val="0"/>
              <w:jc w:val="center"/>
              <w:rPr>
                <w:rFonts w:eastAsia="Arial" w:cs="Arial"/>
                <w:color w:val="000000"/>
                <w:szCs w:val="24"/>
                <w:lang w:val="es-CO"/>
              </w:rPr>
            </w:pPr>
          </w:p>
          <w:p w14:paraId="5CF019F5" w14:textId="77777777" w:rsidR="00322E93" w:rsidRPr="00322E93" w:rsidRDefault="00322E93" w:rsidP="00D878F5">
            <w:pPr>
              <w:pStyle w:val="LO-normal"/>
              <w:widowControl w:val="0"/>
              <w:jc w:val="center"/>
              <w:rPr>
                <w:rFonts w:eastAsia="Arial" w:cs="Arial"/>
                <w:color w:val="000000"/>
                <w:szCs w:val="24"/>
                <w:lang w:val="es-CO"/>
              </w:rPr>
            </w:pPr>
            <w:r w:rsidRPr="00322E93">
              <w:rPr>
                <w:rFonts w:eastAsia="Arial" w:cs="Arial"/>
                <w:color w:val="000000"/>
                <w:szCs w:val="24"/>
                <w:lang w:val="es-CO"/>
              </w:rPr>
              <w:t>Revisado por:</w:t>
            </w:r>
          </w:p>
          <w:p w14:paraId="0220AFBD" w14:textId="4DA417C2" w:rsidR="00322E93" w:rsidRDefault="00322E93" w:rsidP="00D878F5">
            <w:pPr>
              <w:pStyle w:val="LO-normal"/>
              <w:widowControl w:val="0"/>
              <w:jc w:val="center"/>
              <w:rPr>
                <w:rFonts w:eastAsia="Arial" w:cs="Arial"/>
                <w:color w:val="000000"/>
                <w:szCs w:val="24"/>
                <w:lang w:val="es-CO"/>
              </w:rPr>
            </w:pPr>
          </w:p>
          <w:p w14:paraId="2B305D0C" w14:textId="21548258" w:rsidR="00526641" w:rsidRDefault="00526641" w:rsidP="00D878F5">
            <w:pPr>
              <w:pStyle w:val="LO-normal"/>
              <w:widowControl w:val="0"/>
              <w:jc w:val="center"/>
              <w:rPr>
                <w:rFonts w:eastAsia="Arial" w:cs="Arial"/>
                <w:color w:val="000000"/>
                <w:szCs w:val="24"/>
                <w:lang w:val="es-CO"/>
              </w:rPr>
            </w:pPr>
            <w:r w:rsidRPr="00526641">
              <w:rPr>
                <w:rFonts w:eastAsia="Arial" w:cs="Arial"/>
                <w:color w:val="000000"/>
                <w:szCs w:val="24"/>
                <w:lang w:val="es-CO"/>
              </w:rPr>
              <w:t>Lina Paola Hernández Jaramillo</w:t>
            </w:r>
          </w:p>
          <w:p w14:paraId="42192DEE" w14:textId="77777777" w:rsidR="00526641" w:rsidRDefault="00526641" w:rsidP="00D878F5">
            <w:pPr>
              <w:pStyle w:val="LO-normal"/>
              <w:widowControl w:val="0"/>
              <w:jc w:val="center"/>
              <w:rPr>
                <w:rFonts w:eastAsia="Arial" w:cs="Arial"/>
                <w:color w:val="000000"/>
                <w:szCs w:val="24"/>
                <w:lang w:val="es-CO"/>
              </w:rPr>
            </w:pPr>
          </w:p>
          <w:p w14:paraId="7C46F7B4" w14:textId="5B03D3A2" w:rsidR="00526641" w:rsidRDefault="00526641" w:rsidP="00526641">
            <w:pPr>
              <w:pStyle w:val="LO-normal"/>
              <w:widowControl w:val="0"/>
              <w:jc w:val="center"/>
              <w:rPr>
                <w:rFonts w:eastAsia="Arial" w:cs="Arial"/>
                <w:color w:val="000000"/>
                <w:szCs w:val="24"/>
                <w:lang w:val="es-CO"/>
              </w:rPr>
            </w:pPr>
            <w:r>
              <w:rPr>
                <w:rFonts w:eastAsia="Arial" w:cs="Arial"/>
                <w:color w:val="000000"/>
                <w:szCs w:val="24"/>
                <w:lang w:val="es-CO"/>
              </w:rPr>
              <w:t xml:space="preserve">Directora </w:t>
            </w:r>
            <w:r>
              <w:rPr>
                <w:rFonts w:cs="Arial"/>
                <w:noProof/>
                <w:szCs w:val="24"/>
                <w:lang w:val="es-CO" w:eastAsia="es-CO" w:bidi="ar-SA"/>
              </w:rPr>
              <w:t>Departamento Administrativo de Fortalecimiento Institucional</w:t>
            </w:r>
          </w:p>
          <w:p w14:paraId="275ECC3A" w14:textId="77777777" w:rsidR="00526641" w:rsidRPr="00322E93" w:rsidRDefault="00526641" w:rsidP="00D878F5">
            <w:pPr>
              <w:pStyle w:val="LO-normal"/>
              <w:widowControl w:val="0"/>
              <w:jc w:val="center"/>
              <w:rPr>
                <w:rFonts w:eastAsia="Arial" w:cs="Arial"/>
                <w:color w:val="000000"/>
                <w:szCs w:val="24"/>
                <w:lang w:val="es-CO"/>
              </w:rPr>
            </w:pPr>
          </w:p>
          <w:p w14:paraId="3B029012" w14:textId="77777777" w:rsidR="00322E93" w:rsidRPr="00322E93" w:rsidRDefault="00322E93" w:rsidP="00D878F5">
            <w:pPr>
              <w:pStyle w:val="LO-normal"/>
              <w:widowControl w:val="0"/>
              <w:jc w:val="center"/>
              <w:rPr>
                <w:rFonts w:eastAsia="Arial" w:cs="Arial"/>
                <w:color w:val="000000"/>
                <w:szCs w:val="24"/>
                <w:lang w:val="es-CO"/>
              </w:rPr>
            </w:pPr>
            <w:r w:rsidRPr="00322E93">
              <w:rPr>
                <w:rFonts w:eastAsia="Arial" w:cs="Arial"/>
                <w:color w:val="000000"/>
                <w:szCs w:val="24"/>
                <w:lang w:val="es-CO"/>
              </w:rPr>
              <w:t xml:space="preserve">Comité operativo </w:t>
            </w:r>
          </w:p>
          <w:p w14:paraId="6C5DD509" w14:textId="77777777" w:rsidR="00322E93" w:rsidRDefault="00322E93" w:rsidP="00D878F5">
            <w:pPr>
              <w:pStyle w:val="LO-normal"/>
              <w:widowControl w:val="0"/>
              <w:jc w:val="center"/>
              <w:rPr>
                <w:rFonts w:eastAsia="Arial" w:cs="Arial"/>
                <w:color w:val="000000"/>
                <w:szCs w:val="24"/>
              </w:rPr>
            </w:pPr>
            <w:r w:rsidRPr="00322E93">
              <w:rPr>
                <w:rFonts w:eastAsia="Arial" w:cs="Arial"/>
                <w:color w:val="000000"/>
                <w:szCs w:val="24"/>
                <w:lang w:val="es-CO"/>
              </w:rPr>
              <w:t xml:space="preserve">Proceso 11. </w:t>
            </w:r>
            <w:proofErr w:type="spellStart"/>
            <w:r w:rsidRPr="00287A96">
              <w:rPr>
                <w:rFonts w:eastAsia="Arial" w:cs="Arial"/>
                <w:color w:val="000000"/>
                <w:szCs w:val="24"/>
              </w:rPr>
              <w:t>Gestión</w:t>
            </w:r>
            <w:proofErr w:type="spellEnd"/>
            <w:r w:rsidRPr="00287A96">
              <w:rPr>
                <w:rFonts w:eastAsia="Arial" w:cs="Arial"/>
                <w:color w:val="000000"/>
                <w:szCs w:val="24"/>
              </w:rPr>
              <w:t xml:space="preserve"> Documental</w:t>
            </w:r>
          </w:p>
          <w:p w14:paraId="66C2AA96" w14:textId="77777777" w:rsidR="00322E93" w:rsidRPr="00801967" w:rsidRDefault="00322E93" w:rsidP="00D878F5">
            <w:pPr>
              <w:pStyle w:val="LO-normal"/>
              <w:widowControl w:val="0"/>
              <w:rPr>
                <w:rFonts w:eastAsia="Arial" w:cs="Arial"/>
                <w:color w:val="000000"/>
                <w:szCs w:val="24"/>
              </w:rPr>
            </w:pPr>
          </w:p>
        </w:tc>
        <w:tc>
          <w:tcPr>
            <w:tcW w:w="29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17211F" w14:textId="77777777" w:rsidR="00322E93" w:rsidRPr="00322E93" w:rsidRDefault="00322E93" w:rsidP="00D878F5">
            <w:pPr>
              <w:pStyle w:val="LO-normal"/>
              <w:widowControl w:val="0"/>
              <w:jc w:val="center"/>
              <w:rPr>
                <w:rFonts w:eastAsia="Arial" w:cs="Arial"/>
                <w:color w:val="000000"/>
                <w:szCs w:val="24"/>
                <w:lang w:val="es-CO"/>
              </w:rPr>
            </w:pPr>
          </w:p>
          <w:p w14:paraId="735E79ED" w14:textId="77777777" w:rsidR="00322E93" w:rsidRPr="00322E93" w:rsidRDefault="00322E93" w:rsidP="00D878F5">
            <w:pPr>
              <w:pStyle w:val="LO-normal"/>
              <w:widowControl w:val="0"/>
              <w:jc w:val="center"/>
              <w:rPr>
                <w:rFonts w:eastAsia="Arial" w:cs="Arial"/>
                <w:color w:val="000000"/>
                <w:szCs w:val="24"/>
                <w:lang w:val="es-CO"/>
              </w:rPr>
            </w:pPr>
            <w:r w:rsidRPr="00322E93">
              <w:rPr>
                <w:rFonts w:eastAsia="Arial" w:cs="Arial"/>
                <w:color w:val="000000"/>
                <w:szCs w:val="24"/>
                <w:lang w:val="es-CO"/>
              </w:rPr>
              <w:t>Aprobado por:</w:t>
            </w:r>
          </w:p>
          <w:p w14:paraId="0A7866DF" w14:textId="77777777" w:rsidR="00322E93" w:rsidRPr="00322E93" w:rsidRDefault="00322E93" w:rsidP="00D878F5">
            <w:pPr>
              <w:pStyle w:val="LO-normal"/>
              <w:widowControl w:val="0"/>
              <w:rPr>
                <w:rFonts w:eastAsia="Arial" w:cs="Arial"/>
                <w:color w:val="000000"/>
                <w:szCs w:val="24"/>
                <w:lang w:val="es-CO"/>
              </w:rPr>
            </w:pPr>
          </w:p>
          <w:p w14:paraId="480F3089" w14:textId="77777777" w:rsidR="00322E93" w:rsidRPr="00322E93" w:rsidRDefault="00322E93" w:rsidP="00D878F5">
            <w:pPr>
              <w:pStyle w:val="LO-normal"/>
              <w:widowControl w:val="0"/>
              <w:jc w:val="center"/>
              <w:rPr>
                <w:rFonts w:eastAsia="Arial" w:cs="Arial"/>
                <w:szCs w:val="24"/>
                <w:lang w:val="es-CO"/>
              </w:rPr>
            </w:pPr>
            <w:r w:rsidRPr="00322E93">
              <w:rPr>
                <w:rFonts w:eastAsia="Arial" w:cs="Arial"/>
                <w:szCs w:val="24"/>
                <w:lang w:val="es-CO"/>
              </w:rPr>
              <w:t>Comité Institucional de Gestión y Desempeño</w:t>
            </w:r>
          </w:p>
        </w:tc>
      </w:tr>
    </w:tbl>
    <w:p w14:paraId="02B41A1E" w14:textId="77777777" w:rsidR="00C24EDE" w:rsidRDefault="00C24EDE">
      <w:pPr>
        <w:pStyle w:val="Textoindependiente"/>
        <w:rPr>
          <w:rFonts w:ascii="Arial" w:hAnsi="Arial" w:cs="Arial"/>
        </w:rPr>
      </w:pPr>
    </w:p>
    <w:sectPr w:rsidR="00C24EDE">
      <w:pgSz w:w="12240" w:h="15840"/>
      <w:pgMar w:top="1134" w:right="1325" w:bottom="1134" w:left="1134" w:header="739" w:footer="5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F7C76" w14:textId="77777777" w:rsidR="00542CCA" w:rsidRDefault="00542CCA">
      <w:r>
        <w:separator/>
      </w:r>
    </w:p>
  </w:endnote>
  <w:endnote w:type="continuationSeparator" w:id="0">
    <w:p w14:paraId="5A588B36" w14:textId="77777777" w:rsidR="00542CCA" w:rsidRDefault="00542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6EF6" w14:textId="77777777" w:rsidR="00526641" w:rsidRDefault="0052664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CE40" w14:textId="2EB43A43" w:rsidR="00D878F5" w:rsidRPr="00CF52F8" w:rsidRDefault="00D878F5" w:rsidP="00BC33A2">
    <w:pPr>
      <w:pStyle w:val="LO-normal"/>
      <w:jc w:val="center"/>
      <w:rPr>
        <w:rFonts w:eastAsia="Arial" w:cs="Arial"/>
        <w:sz w:val="20"/>
        <w:szCs w:val="20"/>
        <w:lang w:val="es-MX"/>
      </w:rPr>
    </w:pPr>
    <w:r w:rsidRPr="00CF52F8">
      <w:rPr>
        <w:rFonts w:eastAsia="Arial" w:cs="Arial"/>
        <w:sz w:val="20"/>
        <w:szCs w:val="20"/>
        <w:lang w:val="es-MX"/>
      </w:rPr>
      <w:t>__</w:t>
    </w:r>
    <w:r>
      <w:rPr>
        <w:rFonts w:eastAsia="Arial" w:cs="Arial"/>
        <w:sz w:val="20"/>
        <w:szCs w:val="20"/>
        <w:lang w:val="es-MX"/>
      </w:rPr>
      <w:t>_____________________</w:t>
    </w:r>
    <w:r w:rsidRPr="00CF52F8">
      <w:rPr>
        <w:rFonts w:eastAsia="Arial" w:cs="Arial"/>
        <w:sz w:val="20"/>
        <w:szCs w:val="20"/>
        <w:lang w:val="es-MX"/>
      </w:rPr>
      <w:t>______________________________________________________</w:t>
    </w:r>
  </w:p>
  <w:p w14:paraId="0CD14BD0" w14:textId="4F79E580" w:rsidR="00D878F5" w:rsidRPr="001D7E3E" w:rsidRDefault="00D878F5">
    <w:pPr>
      <w:pStyle w:val="LO-normal"/>
      <w:spacing w:after="31"/>
      <w:jc w:val="center"/>
      <w:rPr>
        <w:rFonts w:eastAsia="Arial" w:cs="Arial"/>
        <w:sz w:val="20"/>
        <w:szCs w:val="20"/>
        <w:lang w:val="es-CO"/>
      </w:rPr>
    </w:pPr>
    <w:r w:rsidRPr="001D7E3E">
      <w:rPr>
        <w:rFonts w:eastAsia="Arial" w:cs="Arial"/>
        <w:sz w:val="20"/>
        <w:szCs w:val="20"/>
        <w:lang w:val="es-CO"/>
      </w:rPr>
      <w:t>Carrera 17 No. 10-68 esquina, Armenia Quindío - Código Postal 630004</w:t>
    </w:r>
  </w:p>
  <w:p w14:paraId="545626E1" w14:textId="77777777" w:rsidR="00D878F5" w:rsidRPr="001D7E3E" w:rsidRDefault="00D878F5">
    <w:pPr>
      <w:pStyle w:val="LO-normal"/>
      <w:spacing w:after="31"/>
      <w:jc w:val="center"/>
      <w:rPr>
        <w:sz w:val="20"/>
        <w:lang w:val="es-CO"/>
      </w:rPr>
    </w:pPr>
    <w:r w:rsidRPr="001D7E3E">
      <w:rPr>
        <w:rFonts w:eastAsia="Arial" w:cs="Arial"/>
        <w:sz w:val="20"/>
        <w:szCs w:val="20"/>
        <w:lang w:val="es-CO"/>
      </w:rPr>
      <w:t xml:space="preserve"> Correo Electrónico: archivocentral@armenia.gov.co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7E14" w14:textId="77777777" w:rsidR="00526641" w:rsidRDefault="005266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861D9" w14:textId="77777777" w:rsidR="00542CCA" w:rsidRDefault="00542CCA">
      <w:r>
        <w:separator/>
      </w:r>
    </w:p>
  </w:footnote>
  <w:footnote w:type="continuationSeparator" w:id="0">
    <w:p w14:paraId="5196E90E" w14:textId="77777777" w:rsidR="00542CCA" w:rsidRDefault="00542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CB70" w14:textId="77777777" w:rsidR="00526641" w:rsidRDefault="005266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Layout w:type="fixed"/>
      <w:tblLook w:val="04A0" w:firstRow="1" w:lastRow="0" w:firstColumn="1" w:lastColumn="0" w:noHBand="0" w:noVBand="1"/>
    </w:tblPr>
    <w:tblGrid>
      <w:gridCol w:w="1553"/>
      <w:gridCol w:w="5672"/>
      <w:gridCol w:w="2414"/>
    </w:tblGrid>
    <w:tr w:rsidR="00D878F5" w14:paraId="5D2D15FD" w14:textId="77777777" w:rsidTr="00BC33A2">
      <w:trPr>
        <w:trHeight w:val="340"/>
        <w:jc w:val="center"/>
      </w:trPr>
      <w:tc>
        <w:tcPr>
          <w:tcW w:w="1553" w:type="dxa"/>
          <w:vMerge w:val="restart"/>
          <w:tcBorders>
            <w:top w:val="single" w:sz="4" w:space="0" w:color="000000"/>
            <w:left w:val="single" w:sz="4" w:space="0" w:color="000000"/>
            <w:bottom w:val="single" w:sz="4" w:space="0" w:color="000000"/>
          </w:tcBorders>
          <w:vAlign w:val="center"/>
        </w:tcPr>
        <w:p w14:paraId="7FD21027" w14:textId="77777777" w:rsidR="00D878F5" w:rsidRDefault="00D878F5">
          <w:pPr>
            <w:pStyle w:val="LO-normal"/>
            <w:widowControl w:val="0"/>
            <w:jc w:val="center"/>
            <w:rPr>
              <w:b/>
            </w:rPr>
          </w:pPr>
          <w:r>
            <w:rPr>
              <w:noProof/>
              <w:lang w:eastAsia="en-US" w:bidi="ar-SA"/>
            </w:rPr>
            <w:drawing>
              <wp:inline distT="0" distB="0" distL="0" distR="0" wp14:anchorId="02BE99BA" wp14:editId="651C2067">
                <wp:extent cx="600075" cy="685800"/>
                <wp:effectExtent l="0" t="0" r="0" b="0"/>
                <wp:docPr id="148870619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a:xfrm>
                          <a:off x="0" y="0"/>
                          <a:ext cx="600075" cy="685800"/>
                        </a:xfrm>
                        <a:prstGeom prst="rect">
                          <a:avLst/>
                        </a:prstGeom>
                      </pic:spPr>
                    </pic:pic>
                  </a:graphicData>
                </a:graphic>
              </wp:inline>
            </w:drawing>
          </w:r>
        </w:p>
      </w:tc>
      <w:tc>
        <w:tcPr>
          <w:tcW w:w="5672" w:type="dxa"/>
          <w:vMerge w:val="restart"/>
          <w:tcBorders>
            <w:top w:val="single" w:sz="4" w:space="0" w:color="000000"/>
            <w:left w:val="single" w:sz="4" w:space="0" w:color="000000"/>
            <w:bottom w:val="single" w:sz="4" w:space="0" w:color="000000"/>
          </w:tcBorders>
          <w:vAlign w:val="center"/>
        </w:tcPr>
        <w:p w14:paraId="38C2A9F2" w14:textId="77777777" w:rsidR="00D878F5" w:rsidRPr="00CF52F8" w:rsidRDefault="00D878F5">
          <w:pPr>
            <w:pStyle w:val="LO-normal"/>
            <w:widowControl w:val="0"/>
            <w:jc w:val="center"/>
            <w:rPr>
              <w:rFonts w:eastAsia="Arial" w:cs="Arial"/>
              <w:b/>
              <w:sz w:val="20"/>
              <w:szCs w:val="20"/>
              <w:lang w:val="es-MX"/>
            </w:rPr>
          </w:pPr>
          <w:r w:rsidRPr="00CF52F8">
            <w:rPr>
              <w:rFonts w:eastAsia="Arial" w:cs="Arial"/>
              <w:b/>
              <w:sz w:val="20"/>
              <w:szCs w:val="20"/>
              <w:lang w:val="es-MX"/>
            </w:rPr>
            <w:t>SISTEMA INTEGRADO DE CONSERVACIÓN (SIC)</w:t>
          </w:r>
        </w:p>
        <w:p w14:paraId="1EFE7378" w14:textId="77777777" w:rsidR="00D878F5" w:rsidRPr="00CF52F8" w:rsidRDefault="00D878F5">
          <w:pPr>
            <w:pStyle w:val="LO-normal"/>
            <w:widowControl w:val="0"/>
            <w:jc w:val="center"/>
            <w:rPr>
              <w:rFonts w:eastAsia="Arial" w:cs="Arial"/>
              <w:b/>
              <w:sz w:val="12"/>
              <w:szCs w:val="12"/>
              <w:lang w:val="es-MX"/>
            </w:rPr>
          </w:pPr>
        </w:p>
        <w:p w14:paraId="22A0922B" w14:textId="77777777" w:rsidR="00D878F5" w:rsidRPr="00497EEE" w:rsidRDefault="00D878F5">
          <w:pPr>
            <w:pStyle w:val="LO-normal"/>
            <w:widowControl w:val="0"/>
            <w:jc w:val="center"/>
            <w:rPr>
              <w:rFonts w:eastAsia="Arial" w:cs="Arial"/>
              <w:sz w:val="20"/>
              <w:szCs w:val="20"/>
              <w:lang w:val="es-CO"/>
            </w:rPr>
          </w:pPr>
          <w:r w:rsidRPr="00CF52F8">
            <w:rPr>
              <w:rFonts w:eastAsia="Arial" w:cs="Arial"/>
              <w:sz w:val="20"/>
              <w:szCs w:val="20"/>
              <w:lang w:val="es-MX"/>
            </w:rPr>
            <w:t xml:space="preserve">Departamento </w:t>
          </w:r>
          <w:r w:rsidRPr="00497EEE">
            <w:rPr>
              <w:rFonts w:eastAsia="Arial" w:cs="Arial"/>
              <w:sz w:val="20"/>
              <w:szCs w:val="20"/>
              <w:lang w:val="es-CO"/>
            </w:rPr>
            <w:t>Administrativo de Fortalecimiento Institucional</w:t>
          </w:r>
        </w:p>
        <w:p w14:paraId="051451B8" w14:textId="21AD4DEB" w:rsidR="00D878F5" w:rsidRPr="00D878F5" w:rsidRDefault="00D878F5">
          <w:pPr>
            <w:pStyle w:val="LO-normal"/>
            <w:widowControl w:val="0"/>
            <w:ind w:left="-28" w:firstLine="28"/>
            <w:jc w:val="center"/>
            <w:rPr>
              <w:sz w:val="20"/>
              <w:szCs w:val="20"/>
              <w:lang w:val="es-MX"/>
            </w:rPr>
          </w:pPr>
          <w:r>
            <w:rPr>
              <w:rFonts w:eastAsia="Arial" w:cs="Arial"/>
              <w:sz w:val="20"/>
              <w:szCs w:val="20"/>
              <w:lang w:val="es-CO"/>
            </w:rPr>
            <w:t>Proceso 11. Servicio de Atención al Ciudadano</w:t>
          </w:r>
        </w:p>
      </w:tc>
      <w:tc>
        <w:tcPr>
          <w:tcW w:w="2414" w:type="dxa"/>
          <w:tcBorders>
            <w:top w:val="single" w:sz="4" w:space="0" w:color="000000"/>
            <w:left w:val="single" w:sz="4" w:space="0" w:color="000000"/>
            <w:bottom w:val="single" w:sz="4" w:space="0" w:color="000000"/>
            <w:right w:val="single" w:sz="4" w:space="0" w:color="000000"/>
          </w:tcBorders>
          <w:vAlign w:val="center"/>
        </w:tcPr>
        <w:p w14:paraId="778FA801" w14:textId="589DA13B" w:rsidR="00D878F5" w:rsidRPr="00E95CA4" w:rsidRDefault="00D878F5">
          <w:pPr>
            <w:pStyle w:val="LO-normal"/>
            <w:widowControl w:val="0"/>
            <w:rPr>
              <w:rFonts w:eastAsia="Arial" w:cs="Arial"/>
              <w:b/>
              <w:sz w:val="18"/>
              <w:szCs w:val="18"/>
              <w:lang w:val="es-CO"/>
            </w:rPr>
          </w:pPr>
          <w:r w:rsidRPr="00E95CA4">
            <w:rPr>
              <w:rFonts w:eastAsia="Arial" w:cs="Arial"/>
              <w:sz w:val="18"/>
              <w:szCs w:val="18"/>
              <w:lang w:val="es-CO"/>
            </w:rPr>
            <w:t xml:space="preserve">  Código:</w:t>
          </w:r>
          <w:r w:rsidRPr="00E95CA4">
            <w:rPr>
              <w:rFonts w:eastAsia="Times New Roman" w:cs="Arial"/>
              <w:sz w:val="18"/>
              <w:szCs w:val="18"/>
              <w:lang w:val="es-CO" w:eastAsia="es-CO"/>
            </w:rPr>
            <w:t xml:space="preserve"> M-DF-SAC-003</w:t>
          </w:r>
        </w:p>
      </w:tc>
    </w:tr>
    <w:tr w:rsidR="00D878F5" w14:paraId="17CC0940" w14:textId="77777777" w:rsidTr="00BC33A2">
      <w:trPr>
        <w:trHeight w:val="340"/>
        <w:jc w:val="center"/>
      </w:trPr>
      <w:tc>
        <w:tcPr>
          <w:tcW w:w="1553" w:type="dxa"/>
          <w:vMerge/>
          <w:tcBorders>
            <w:top w:val="single" w:sz="4" w:space="0" w:color="000000"/>
            <w:left w:val="single" w:sz="4" w:space="0" w:color="000000"/>
            <w:bottom w:val="single" w:sz="4" w:space="0" w:color="000000"/>
          </w:tcBorders>
          <w:vAlign w:val="center"/>
        </w:tcPr>
        <w:p w14:paraId="25B16CD8" w14:textId="77777777" w:rsidR="00D878F5" w:rsidRDefault="00D878F5">
          <w:pPr>
            <w:pStyle w:val="LO-normal"/>
            <w:widowControl w:val="0"/>
            <w:spacing w:line="276" w:lineRule="auto"/>
            <w:rPr>
              <w:rFonts w:eastAsia="Arial" w:cs="Arial"/>
              <w:b/>
              <w:sz w:val="20"/>
              <w:szCs w:val="20"/>
            </w:rPr>
          </w:pPr>
        </w:p>
      </w:tc>
      <w:tc>
        <w:tcPr>
          <w:tcW w:w="5672" w:type="dxa"/>
          <w:vMerge/>
          <w:tcBorders>
            <w:top w:val="single" w:sz="4" w:space="0" w:color="000000"/>
            <w:left w:val="single" w:sz="4" w:space="0" w:color="000000"/>
            <w:bottom w:val="single" w:sz="4" w:space="0" w:color="000000"/>
          </w:tcBorders>
          <w:vAlign w:val="center"/>
        </w:tcPr>
        <w:p w14:paraId="22A95D75" w14:textId="77777777" w:rsidR="00D878F5" w:rsidRDefault="00D878F5">
          <w:pPr>
            <w:pStyle w:val="LO-normal"/>
            <w:widowControl w:val="0"/>
            <w:spacing w:line="276" w:lineRule="auto"/>
            <w:rPr>
              <w:rFonts w:eastAsia="Arial" w:cs="Arial"/>
              <w:b/>
              <w:sz w:val="20"/>
              <w:szCs w:val="20"/>
            </w:rPr>
          </w:pPr>
        </w:p>
      </w:tc>
      <w:tc>
        <w:tcPr>
          <w:tcW w:w="2414" w:type="dxa"/>
          <w:tcBorders>
            <w:top w:val="single" w:sz="4" w:space="0" w:color="000000"/>
            <w:left w:val="single" w:sz="4" w:space="0" w:color="000000"/>
            <w:bottom w:val="single" w:sz="4" w:space="0" w:color="000000"/>
            <w:right w:val="single" w:sz="4" w:space="0" w:color="000000"/>
          </w:tcBorders>
          <w:vAlign w:val="center"/>
        </w:tcPr>
        <w:p w14:paraId="567313D0" w14:textId="45F5FFB4" w:rsidR="00D878F5" w:rsidRPr="00E95CA4" w:rsidRDefault="00E578F9">
          <w:pPr>
            <w:pStyle w:val="LO-normal"/>
            <w:widowControl w:val="0"/>
            <w:rPr>
              <w:rFonts w:eastAsia="Arial" w:cs="Arial"/>
              <w:b/>
              <w:sz w:val="18"/>
              <w:szCs w:val="18"/>
              <w:lang w:val="es-CO"/>
            </w:rPr>
          </w:pPr>
          <w:r w:rsidRPr="00E95CA4">
            <w:rPr>
              <w:rFonts w:eastAsia="Arial" w:cs="Arial"/>
              <w:sz w:val="18"/>
              <w:szCs w:val="18"/>
              <w:lang w:val="es-CO"/>
            </w:rPr>
            <w:t xml:space="preserve">  Fecha</w:t>
          </w:r>
          <w:r w:rsidR="00E95CA4" w:rsidRPr="00E95CA4">
            <w:rPr>
              <w:rFonts w:eastAsia="Arial" w:cs="Arial"/>
              <w:sz w:val="18"/>
              <w:szCs w:val="18"/>
              <w:lang w:val="es-CO"/>
            </w:rPr>
            <w:t>:</w:t>
          </w:r>
          <w:r w:rsidR="00526641" w:rsidRPr="00E95CA4">
            <w:rPr>
              <w:sz w:val="18"/>
              <w:szCs w:val="18"/>
            </w:rPr>
            <w:t xml:space="preserve"> </w:t>
          </w:r>
          <w:r w:rsidR="00526641" w:rsidRPr="00E95CA4">
            <w:rPr>
              <w:rFonts w:eastAsia="Arial" w:cs="Arial"/>
              <w:sz w:val="18"/>
              <w:szCs w:val="18"/>
              <w:lang w:val="es-CO"/>
            </w:rPr>
            <w:t>30/01/2026</w:t>
          </w:r>
        </w:p>
      </w:tc>
    </w:tr>
    <w:tr w:rsidR="00D878F5" w14:paraId="7A31A4D9" w14:textId="77777777" w:rsidTr="00BC33A2">
      <w:trPr>
        <w:trHeight w:val="340"/>
        <w:jc w:val="center"/>
      </w:trPr>
      <w:tc>
        <w:tcPr>
          <w:tcW w:w="1553" w:type="dxa"/>
          <w:vMerge/>
          <w:tcBorders>
            <w:top w:val="single" w:sz="4" w:space="0" w:color="000000"/>
            <w:left w:val="single" w:sz="4" w:space="0" w:color="000000"/>
            <w:bottom w:val="single" w:sz="4" w:space="0" w:color="000000"/>
          </w:tcBorders>
          <w:vAlign w:val="center"/>
        </w:tcPr>
        <w:p w14:paraId="098BAB4E" w14:textId="77777777" w:rsidR="00D878F5" w:rsidRDefault="00D878F5">
          <w:pPr>
            <w:pStyle w:val="LO-normal"/>
            <w:widowControl w:val="0"/>
            <w:spacing w:line="276" w:lineRule="auto"/>
            <w:rPr>
              <w:rFonts w:eastAsia="Arial" w:cs="Arial"/>
              <w:b/>
              <w:sz w:val="20"/>
              <w:szCs w:val="20"/>
            </w:rPr>
          </w:pPr>
        </w:p>
      </w:tc>
      <w:tc>
        <w:tcPr>
          <w:tcW w:w="5672" w:type="dxa"/>
          <w:vMerge/>
          <w:tcBorders>
            <w:top w:val="single" w:sz="4" w:space="0" w:color="000000"/>
            <w:left w:val="single" w:sz="4" w:space="0" w:color="000000"/>
            <w:bottom w:val="single" w:sz="4" w:space="0" w:color="000000"/>
          </w:tcBorders>
          <w:vAlign w:val="center"/>
        </w:tcPr>
        <w:p w14:paraId="4E3774A6" w14:textId="77777777" w:rsidR="00D878F5" w:rsidRDefault="00D878F5">
          <w:pPr>
            <w:pStyle w:val="LO-normal"/>
            <w:widowControl w:val="0"/>
            <w:spacing w:line="276" w:lineRule="auto"/>
            <w:rPr>
              <w:rFonts w:eastAsia="Arial" w:cs="Arial"/>
              <w:b/>
              <w:sz w:val="20"/>
              <w:szCs w:val="20"/>
            </w:rPr>
          </w:pPr>
        </w:p>
      </w:tc>
      <w:tc>
        <w:tcPr>
          <w:tcW w:w="2414" w:type="dxa"/>
          <w:tcBorders>
            <w:top w:val="single" w:sz="4" w:space="0" w:color="000000"/>
            <w:left w:val="single" w:sz="4" w:space="0" w:color="000000"/>
            <w:bottom w:val="single" w:sz="4" w:space="0" w:color="000000"/>
            <w:right w:val="single" w:sz="4" w:space="0" w:color="000000"/>
          </w:tcBorders>
          <w:vAlign w:val="center"/>
        </w:tcPr>
        <w:p w14:paraId="4082EFAD" w14:textId="7C372E95" w:rsidR="00D878F5" w:rsidRPr="00E95CA4" w:rsidRDefault="00D878F5">
          <w:pPr>
            <w:pStyle w:val="LO-normal"/>
            <w:widowControl w:val="0"/>
            <w:rPr>
              <w:rFonts w:eastAsia="Arial" w:cs="Arial"/>
              <w:b/>
              <w:sz w:val="18"/>
              <w:szCs w:val="18"/>
              <w:lang w:val="es-CO"/>
            </w:rPr>
          </w:pPr>
          <w:r w:rsidRPr="00E95CA4">
            <w:rPr>
              <w:rFonts w:eastAsia="Arial" w:cs="Arial"/>
              <w:sz w:val="18"/>
              <w:szCs w:val="18"/>
              <w:lang w:val="es-CO"/>
            </w:rPr>
            <w:t xml:space="preserve">  Versión: 00</w:t>
          </w:r>
          <w:r w:rsidR="00526641" w:rsidRPr="00E95CA4">
            <w:rPr>
              <w:rFonts w:eastAsia="Arial" w:cs="Arial"/>
              <w:sz w:val="18"/>
              <w:szCs w:val="18"/>
              <w:lang w:val="es-CO"/>
            </w:rPr>
            <w:t>2</w:t>
          </w:r>
        </w:p>
      </w:tc>
    </w:tr>
    <w:tr w:rsidR="00D878F5" w14:paraId="2F8C5B42" w14:textId="77777777" w:rsidTr="00BC33A2">
      <w:trPr>
        <w:trHeight w:val="340"/>
        <w:jc w:val="center"/>
      </w:trPr>
      <w:tc>
        <w:tcPr>
          <w:tcW w:w="1553" w:type="dxa"/>
          <w:vMerge/>
          <w:tcBorders>
            <w:top w:val="single" w:sz="4" w:space="0" w:color="000000"/>
            <w:left w:val="single" w:sz="4" w:space="0" w:color="000000"/>
            <w:bottom w:val="single" w:sz="4" w:space="0" w:color="000000"/>
          </w:tcBorders>
          <w:vAlign w:val="center"/>
        </w:tcPr>
        <w:p w14:paraId="5D8E1357" w14:textId="77777777" w:rsidR="00D878F5" w:rsidRDefault="00D878F5">
          <w:pPr>
            <w:pStyle w:val="LO-normal"/>
            <w:widowControl w:val="0"/>
            <w:spacing w:line="276" w:lineRule="auto"/>
            <w:rPr>
              <w:rFonts w:eastAsia="Arial" w:cs="Arial"/>
              <w:b/>
              <w:sz w:val="20"/>
              <w:szCs w:val="20"/>
            </w:rPr>
          </w:pPr>
        </w:p>
      </w:tc>
      <w:tc>
        <w:tcPr>
          <w:tcW w:w="5672" w:type="dxa"/>
          <w:vMerge/>
          <w:tcBorders>
            <w:top w:val="single" w:sz="4" w:space="0" w:color="000000"/>
            <w:left w:val="single" w:sz="4" w:space="0" w:color="000000"/>
            <w:bottom w:val="single" w:sz="4" w:space="0" w:color="000000"/>
          </w:tcBorders>
          <w:vAlign w:val="center"/>
        </w:tcPr>
        <w:p w14:paraId="2E88C9D9" w14:textId="77777777" w:rsidR="00D878F5" w:rsidRDefault="00D878F5">
          <w:pPr>
            <w:pStyle w:val="LO-normal"/>
            <w:widowControl w:val="0"/>
            <w:spacing w:line="276" w:lineRule="auto"/>
            <w:rPr>
              <w:rFonts w:eastAsia="Arial" w:cs="Arial"/>
              <w:b/>
              <w:sz w:val="20"/>
              <w:szCs w:val="20"/>
            </w:rPr>
          </w:pPr>
        </w:p>
      </w:tc>
      <w:tc>
        <w:tcPr>
          <w:tcW w:w="2414" w:type="dxa"/>
          <w:tcBorders>
            <w:top w:val="single" w:sz="4" w:space="0" w:color="000000"/>
            <w:left w:val="single" w:sz="4" w:space="0" w:color="000000"/>
            <w:bottom w:val="single" w:sz="4" w:space="0" w:color="000000"/>
            <w:right w:val="single" w:sz="4" w:space="0" w:color="000000"/>
          </w:tcBorders>
          <w:vAlign w:val="center"/>
        </w:tcPr>
        <w:p w14:paraId="50B44A1F" w14:textId="7D1061EE" w:rsidR="00D878F5" w:rsidRPr="00E95CA4" w:rsidRDefault="00D878F5">
          <w:pPr>
            <w:pStyle w:val="LO-normal"/>
            <w:widowControl w:val="0"/>
            <w:rPr>
              <w:rFonts w:eastAsia="Arial" w:cs="Arial"/>
              <w:sz w:val="18"/>
              <w:szCs w:val="18"/>
              <w:lang w:val="es-CO"/>
            </w:rPr>
          </w:pPr>
          <w:r w:rsidRPr="00E95CA4">
            <w:rPr>
              <w:rFonts w:eastAsia="Arial" w:cs="Arial"/>
              <w:sz w:val="18"/>
              <w:szCs w:val="18"/>
              <w:lang w:val="es-CO"/>
            </w:rPr>
            <w:t xml:space="preserve">  Página </w:t>
          </w:r>
          <w:r w:rsidRPr="00E95CA4">
            <w:rPr>
              <w:sz w:val="18"/>
              <w:szCs w:val="18"/>
              <w:lang w:val="es-CO"/>
            </w:rPr>
            <w:fldChar w:fldCharType="begin"/>
          </w:r>
          <w:r w:rsidRPr="00E95CA4">
            <w:rPr>
              <w:sz w:val="18"/>
              <w:szCs w:val="18"/>
              <w:lang w:val="es-CO"/>
            </w:rPr>
            <w:instrText xml:space="preserve"> PAGE </w:instrText>
          </w:r>
          <w:r w:rsidRPr="00E95CA4">
            <w:rPr>
              <w:sz w:val="18"/>
              <w:szCs w:val="18"/>
              <w:lang w:val="es-CO"/>
            </w:rPr>
            <w:fldChar w:fldCharType="separate"/>
          </w:r>
          <w:r w:rsidR="00E578F9" w:rsidRPr="00E95CA4">
            <w:rPr>
              <w:noProof/>
              <w:sz w:val="18"/>
              <w:szCs w:val="18"/>
              <w:lang w:val="es-CO"/>
            </w:rPr>
            <w:t>58</w:t>
          </w:r>
          <w:r w:rsidRPr="00E95CA4">
            <w:rPr>
              <w:sz w:val="18"/>
              <w:szCs w:val="18"/>
              <w:lang w:val="es-CO"/>
            </w:rPr>
            <w:fldChar w:fldCharType="end"/>
          </w:r>
          <w:r w:rsidRPr="00E95CA4">
            <w:rPr>
              <w:rFonts w:eastAsia="Arial" w:cs="Arial"/>
              <w:sz w:val="18"/>
              <w:szCs w:val="18"/>
              <w:lang w:val="es-CO"/>
            </w:rPr>
            <w:t xml:space="preserve"> de </w:t>
          </w:r>
          <w:r w:rsidRPr="00E95CA4">
            <w:rPr>
              <w:sz w:val="18"/>
              <w:szCs w:val="18"/>
              <w:lang w:val="es-CO"/>
            </w:rPr>
            <w:fldChar w:fldCharType="begin"/>
          </w:r>
          <w:r w:rsidRPr="00E95CA4">
            <w:rPr>
              <w:sz w:val="18"/>
              <w:szCs w:val="18"/>
              <w:lang w:val="es-CO"/>
            </w:rPr>
            <w:instrText xml:space="preserve"> NUMPAGES </w:instrText>
          </w:r>
          <w:r w:rsidRPr="00E95CA4">
            <w:rPr>
              <w:sz w:val="18"/>
              <w:szCs w:val="18"/>
              <w:lang w:val="es-CO"/>
            </w:rPr>
            <w:fldChar w:fldCharType="separate"/>
          </w:r>
          <w:r w:rsidR="00E578F9" w:rsidRPr="00E95CA4">
            <w:rPr>
              <w:noProof/>
              <w:sz w:val="18"/>
              <w:szCs w:val="18"/>
              <w:lang w:val="es-CO"/>
            </w:rPr>
            <w:t>110</w:t>
          </w:r>
          <w:r w:rsidRPr="00E95CA4">
            <w:rPr>
              <w:noProof/>
              <w:sz w:val="18"/>
              <w:szCs w:val="18"/>
              <w:lang w:val="es-CO"/>
            </w:rPr>
            <w:fldChar w:fldCharType="end"/>
          </w:r>
        </w:p>
      </w:tc>
    </w:tr>
  </w:tbl>
  <w:p w14:paraId="3695BE35" w14:textId="77777777" w:rsidR="00D878F5" w:rsidRDefault="00D878F5">
    <w:pPr>
      <w:pStyle w:val="Textoindependiente"/>
      <w:spacing w:line="14" w:lineRule="auto"/>
      <w:rPr>
        <w:sz w:val="20"/>
      </w:rPr>
    </w:pPr>
    <w:r>
      <w:rPr>
        <w:sz w:val="20"/>
      </w:rPr>
      <w:br/>
    </w:r>
    <w:r>
      <w:rPr>
        <w:sz w:val="20"/>
      </w:rPr>
      <w:br/>
    </w:r>
    <w:r>
      <w:rPr>
        <w:sz w:val="20"/>
      </w:rPr>
      <w:br/>
    </w:r>
    <w:r>
      <w:rPr>
        <w:sz w:val="20"/>
      </w:rPr>
      <w:br/>
    </w:r>
  </w:p>
  <w:p w14:paraId="29AEB8D1" w14:textId="77777777" w:rsidR="00D878F5" w:rsidRDefault="00D878F5">
    <w:pPr>
      <w:pStyle w:val="Textoindependiente"/>
      <w:spacing w:line="14" w:lineRule="auto"/>
      <w:rPr>
        <w:sz w:val="20"/>
      </w:rPr>
    </w:pPr>
  </w:p>
  <w:p w14:paraId="2EF5014B" w14:textId="77777777" w:rsidR="00D878F5" w:rsidRDefault="00D878F5">
    <w:pPr>
      <w:pStyle w:val="Textoindependiente"/>
      <w:spacing w:line="14" w:lineRule="auto"/>
      <w:rPr>
        <w:sz w:val="20"/>
      </w:rPr>
    </w:pPr>
  </w:p>
  <w:p w14:paraId="083F6C25" w14:textId="77777777" w:rsidR="00D878F5" w:rsidRDefault="00D878F5">
    <w:pPr>
      <w:pStyle w:val="Textoindependiente"/>
      <w:spacing w:line="14" w:lineRule="auto"/>
      <w:rPr>
        <w:sz w:val="20"/>
      </w:rPr>
    </w:pPr>
  </w:p>
  <w:p w14:paraId="04248F60" w14:textId="77777777" w:rsidR="00D878F5" w:rsidRDefault="00D878F5">
    <w:pPr>
      <w:pStyle w:val="Textoindependiente"/>
      <w:spacing w:line="14" w:lineRule="auto"/>
      <w:rPr>
        <w:sz w:val="20"/>
      </w:rPr>
    </w:pPr>
  </w:p>
  <w:p w14:paraId="099D17BE" w14:textId="77777777" w:rsidR="00D878F5" w:rsidRDefault="00D878F5">
    <w:pPr>
      <w:pStyle w:val="Textoindependiente"/>
      <w:spacing w:line="14" w:lineRule="auto"/>
      <w:rPr>
        <w:sz w:val="20"/>
      </w:rPr>
    </w:pPr>
  </w:p>
  <w:p w14:paraId="6AA47A89" w14:textId="77777777" w:rsidR="00D878F5" w:rsidRDefault="00D878F5">
    <w:pPr>
      <w:pStyle w:val="Textoindependiente"/>
      <w:spacing w:line="14" w:lineRule="auto"/>
      <w:rPr>
        <w:sz w:val="20"/>
      </w:rPr>
    </w:pPr>
  </w:p>
  <w:p w14:paraId="42FDC18C" w14:textId="77777777" w:rsidR="00D878F5" w:rsidRDefault="00D878F5">
    <w:pPr>
      <w:pStyle w:val="Textoindependiente"/>
      <w:spacing w:line="14" w:lineRule="auto"/>
      <w:rPr>
        <w:sz w:val="20"/>
      </w:rPr>
    </w:pPr>
  </w:p>
  <w:p w14:paraId="1BF6E14B" w14:textId="77777777" w:rsidR="00D878F5" w:rsidRDefault="00D878F5">
    <w:pPr>
      <w:pStyle w:val="Textoindependiente"/>
      <w:spacing w:line="14" w:lineRule="auto"/>
      <w:rPr>
        <w:sz w:val="20"/>
      </w:rPr>
    </w:pPr>
  </w:p>
  <w:p w14:paraId="692DAE05" w14:textId="77777777" w:rsidR="00D878F5" w:rsidRDefault="00D878F5">
    <w:pPr>
      <w:pStyle w:val="Textoindependiente"/>
      <w:spacing w:line="14" w:lineRule="auto"/>
      <w:rPr>
        <w:sz w:val="20"/>
      </w:rPr>
    </w:pPr>
  </w:p>
  <w:p w14:paraId="1879E35D" w14:textId="77777777" w:rsidR="00D878F5" w:rsidRDefault="00D878F5">
    <w:pPr>
      <w:pStyle w:val="Textoindependiente"/>
      <w:spacing w:line="14" w:lineRule="auto"/>
      <w:rPr>
        <w:sz w:val="20"/>
      </w:rPr>
    </w:pPr>
  </w:p>
  <w:p w14:paraId="17142FB1" w14:textId="77777777" w:rsidR="00D878F5" w:rsidRDefault="00D878F5">
    <w:pPr>
      <w:pStyle w:val="Textoindependiente"/>
      <w:spacing w:line="14" w:lineRule="auto"/>
      <w:rPr>
        <w:sz w:val="20"/>
      </w:rPr>
    </w:pPr>
  </w:p>
  <w:p w14:paraId="7C766905" w14:textId="77777777" w:rsidR="00D878F5" w:rsidRDefault="00D878F5">
    <w:pPr>
      <w:pStyle w:val="Textoindependiente"/>
      <w:spacing w:line="14" w:lineRule="auto"/>
      <w:rPr>
        <w:sz w:val="20"/>
      </w:rPr>
    </w:pPr>
  </w:p>
  <w:p w14:paraId="65A7EF35" w14:textId="77777777" w:rsidR="00D878F5" w:rsidRDefault="00D878F5">
    <w:pPr>
      <w:pStyle w:val="Textoindependiente"/>
      <w:spacing w:line="14" w:lineRule="auto"/>
      <w:rPr>
        <w:sz w:val="20"/>
      </w:rPr>
    </w:pPr>
  </w:p>
  <w:p w14:paraId="7690B0F9" w14:textId="77777777" w:rsidR="00D878F5" w:rsidRDefault="00D878F5">
    <w:pPr>
      <w:pStyle w:val="Textoindependiente"/>
      <w:spacing w:line="14" w:lineRule="auto"/>
      <w:rPr>
        <w:sz w:val="20"/>
      </w:rPr>
    </w:pPr>
  </w:p>
  <w:p w14:paraId="27E22FCD" w14:textId="77777777" w:rsidR="00D878F5" w:rsidRDefault="00D878F5">
    <w:pPr>
      <w:pStyle w:val="Textoindependiente"/>
      <w:spacing w:line="14" w:lineRule="auto"/>
      <w:rPr>
        <w:sz w:val="20"/>
      </w:rPr>
    </w:pPr>
  </w:p>
  <w:p w14:paraId="2B50A251" w14:textId="77777777" w:rsidR="00D878F5" w:rsidRDefault="00D878F5">
    <w:pPr>
      <w:pStyle w:val="Textoindependiente"/>
      <w:spacing w:line="14" w:lineRule="auto"/>
      <w:rPr>
        <w:sz w:val="20"/>
      </w:rPr>
    </w:pPr>
  </w:p>
  <w:p w14:paraId="4F6FC4E8" w14:textId="77777777" w:rsidR="00D878F5" w:rsidRDefault="00D878F5">
    <w:pPr>
      <w:pStyle w:val="Textoindependiente"/>
      <w:spacing w:line="14" w:lineRule="auto"/>
      <w:rPr>
        <w:sz w:val="20"/>
      </w:rPr>
    </w:pPr>
  </w:p>
  <w:p w14:paraId="0DE1DD10" w14:textId="77777777" w:rsidR="00D878F5" w:rsidRDefault="00D878F5">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2096" w14:textId="77777777" w:rsidR="00526641" w:rsidRDefault="005266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2E35"/>
    <w:multiLevelType w:val="multilevel"/>
    <w:tmpl w:val="05FB2E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207185"/>
    <w:multiLevelType w:val="multilevel"/>
    <w:tmpl w:val="0F207185"/>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hAnsi="Courier New" w:cs="Courier New"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2" w15:restartNumberingAfterBreak="0">
    <w:nsid w:val="10EB3B56"/>
    <w:multiLevelType w:val="multilevel"/>
    <w:tmpl w:val="10EB3B56"/>
    <w:lvl w:ilvl="0">
      <w:numFmt w:val="bullet"/>
      <w:lvlText w:val=""/>
      <w:lvlJc w:val="left"/>
      <w:pPr>
        <w:ind w:left="428" w:hanging="285"/>
      </w:pPr>
      <w:rPr>
        <w:rFonts w:ascii="Symbol" w:eastAsia="Symbol" w:hAnsi="Symbol" w:cs="Symbol" w:hint="default"/>
        <w:w w:val="100"/>
        <w:sz w:val="24"/>
        <w:szCs w:val="24"/>
        <w:lang w:val="es-ES" w:eastAsia="en-US" w:bidi="ar-SA"/>
      </w:rPr>
    </w:lvl>
    <w:lvl w:ilvl="1">
      <w:numFmt w:val="bullet"/>
      <w:lvlText w:val="•"/>
      <w:lvlJc w:val="left"/>
      <w:pPr>
        <w:ind w:left="1113" w:hanging="285"/>
      </w:pPr>
      <w:rPr>
        <w:rFonts w:hint="default"/>
        <w:lang w:val="es-ES" w:eastAsia="en-US" w:bidi="ar-SA"/>
      </w:rPr>
    </w:lvl>
    <w:lvl w:ilvl="2">
      <w:numFmt w:val="bullet"/>
      <w:lvlText w:val="•"/>
      <w:lvlJc w:val="left"/>
      <w:pPr>
        <w:ind w:left="1807" w:hanging="285"/>
      </w:pPr>
      <w:rPr>
        <w:rFonts w:hint="default"/>
        <w:lang w:val="es-ES" w:eastAsia="en-US" w:bidi="ar-SA"/>
      </w:rPr>
    </w:lvl>
    <w:lvl w:ilvl="3">
      <w:numFmt w:val="bullet"/>
      <w:lvlText w:val="•"/>
      <w:lvlJc w:val="left"/>
      <w:pPr>
        <w:ind w:left="2501" w:hanging="285"/>
      </w:pPr>
      <w:rPr>
        <w:rFonts w:hint="default"/>
        <w:lang w:val="es-ES" w:eastAsia="en-US" w:bidi="ar-SA"/>
      </w:rPr>
    </w:lvl>
    <w:lvl w:ilvl="4">
      <w:numFmt w:val="bullet"/>
      <w:lvlText w:val="•"/>
      <w:lvlJc w:val="left"/>
      <w:pPr>
        <w:ind w:left="3195" w:hanging="285"/>
      </w:pPr>
      <w:rPr>
        <w:rFonts w:hint="default"/>
        <w:lang w:val="es-ES" w:eastAsia="en-US" w:bidi="ar-SA"/>
      </w:rPr>
    </w:lvl>
    <w:lvl w:ilvl="5">
      <w:numFmt w:val="bullet"/>
      <w:lvlText w:val="•"/>
      <w:lvlJc w:val="left"/>
      <w:pPr>
        <w:ind w:left="3889" w:hanging="285"/>
      </w:pPr>
      <w:rPr>
        <w:rFonts w:hint="default"/>
        <w:lang w:val="es-ES" w:eastAsia="en-US" w:bidi="ar-SA"/>
      </w:rPr>
    </w:lvl>
    <w:lvl w:ilvl="6">
      <w:numFmt w:val="bullet"/>
      <w:lvlText w:val="•"/>
      <w:lvlJc w:val="left"/>
      <w:pPr>
        <w:ind w:left="4582" w:hanging="285"/>
      </w:pPr>
      <w:rPr>
        <w:rFonts w:hint="default"/>
        <w:lang w:val="es-ES" w:eastAsia="en-US" w:bidi="ar-SA"/>
      </w:rPr>
    </w:lvl>
    <w:lvl w:ilvl="7">
      <w:numFmt w:val="bullet"/>
      <w:lvlText w:val="•"/>
      <w:lvlJc w:val="left"/>
      <w:pPr>
        <w:ind w:left="5276" w:hanging="285"/>
      </w:pPr>
      <w:rPr>
        <w:rFonts w:hint="default"/>
        <w:lang w:val="es-ES" w:eastAsia="en-US" w:bidi="ar-SA"/>
      </w:rPr>
    </w:lvl>
    <w:lvl w:ilvl="8">
      <w:numFmt w:val="bullet"/>
      <w:lvlText w:val="•"/>
      <w:lvlJc w:val="left"/>
      <w:pPr>
        <w:ind w:left="5970" w:hanging="285"/>
      </w:pPr>
      <w:rPr>
        <w:rFonts w:hint="default"/>
        <w:lang w:val="es-ES" w:eastAsia="en-US" w:bidi="ar-SA"/>
      </w:rPr>
    </w:lvl>
  </w:abstractNum>
  <w:abstractNum w:abstractNumId="3" w15:restartNumberingAfterBreak="0">
    <w:nsid w:val="11983374"/>
    <w:multiLevelType w:val="multilevel"/>
    <w:tmpl w:val="11983374"/>
    <w:lvl w:ilvl="0">
      <w:start w:val="1"/>
      <w:numFmt w:val="bullet"/>
      <w:lvlText w:val=""/>
      <w:lvlJc w:val="left"/>
      <w:pPr>
        <w:ind w:left="1104" w:hanging="360"/>
      </w:pPr>
      <w:rPr>
        <w:rFonts w:ascii="Symbol" w:hAnsi="Symbol" w:hint="default"/>
      </w:rPr>
    </w:lvl>
    <w:lvl w:ilvl="1">
      <w:start w:val="1"/>
      <w:numFmt w:val="bullet"/>
      <w:lvlText w:val="o"/>
      <w:lvlJc w:val="left"/>
      <w:pPr>
        <w:ind w:left="1824" w:hanging="360"/>
      </w:pPr>
      <w:rPr>
        <w:rFonts w:ascii="Courier New" w:hAnsi="Courier New" w:cs="Courier New" w:hint="default"/>
      </w:rPr>
    </w:lvl>
    <w:lvl w:ilvl="2">
      <w:start w:val="1"/>
      <w:numFmt w:val="bullet"/>
      <w:lvlText w:val=""/>
      <w:lvlJc w:val="left"/>
      <w:pPr>
        <w:ind w:left="2544" w:hanging="360"/>
      </w:pPr>
      <w:rPr>
        <w:rFonts w:ascii="Wingdings" w:hAnsi="Wingdings" w:hint="default"/>
      </w:rPr>
    </w:lvl>
    <w:lvl w:ilvl="3">
      <w:start w:val="1"/>
      <w:numFmt w:val="bullet"/>
      <w:lvlText w:val=""/>
      <w:lvlJc w:val="left"/>
      <w:pPr>
        <w:ind w:left="3264" w:hanging="360"/>
      </w:pPr>
      <w:rPr>
        <w:rFonts w:ascii="Symbol" w:hAnsi="Symbol" w:hint="default"/>
      </w:rPr>
    </w:lvl>
    <w:lvl w:ilvl="4">
      <w:start w:val="1"/>
      <w:numFmt w:val="bullet"/>
      <w:lvlText w:val="o"/>
      <w:lvlJc w:val="left"/>
      <w:pPr>
        <w:ind w:left="3984" w:hanging="360"/>
      </w:pPr>
      <w:rPr>
        <w:rFonts w:ascii="Courier New" w:hAnsi="Courier New" w:cs="Courier New" w:hint="default"/>
      </w:rPr>
    </w:lvl>
    <w:lvl w:ilvl="5">
      <w:start w:val="1"/>
      <w:numFmt w:val="bullet"/>
      <w:lvlText w:val=""/>
      <w:lvlJc w:val="left"/>
      <w:pPr>
        <w:ind w:left="4704" w:hanging="360"/>
      </w:pPr>
      <w:rPr>
        <w:rFonts w:ascii="Wingdings" w:hAnsi="Wingdings" w:hint="default"/>
      </w:rPr>
    </w:lvl>
    <w:lvl w:ilvl="6">
      <w:start w:val="1"/>
      <w:numFmt w:val="bullet"/>
      <w:lvlText w:val=""/>
      <w:lvlJc w:val="left"/>
      <w:pPr>
        <w:ind w:left="5424" w:hanging="360"/>
      </w:pPr>
      <w:rPr>
        <w:rFonts w:ascii="Symbol" w:hAnsi="Symbol" w:hint="default"/>
      </w:rPr>
    </w:lvl>
    <w:lvl w:ilvl="7">
      <w:start w:val="1"/>
      <w:numFmt w:val="bullet"/>
      <w:lvlText w:val="o"/>
      <w:lvlJc w:val="left"/>
      <w:pPr>
        <w:ind w:left="6144" w:hanging="360"/>
      </w:pPr>
      <w:rPr>
        <w:rFonts w:ascii="Courier New" w:hAnsi="Courier New" w:cs="Courier New" w:hint="default"/>
      </w:rPr>
    </w:lvl>
    <w:lvl w:ilvl="8">
      <w:start w:val="1"/>
      <w:numFmt w:val="bullet"/>
      <w:lvlText w:val=""/>
      <w:lvlJc w:val="left"/>
      <w:pPr>
        <w:ind w:left="6864" w:hanging="360"/>
      </w:pPr>
      <w:rPr>
        <w:rFonts w:ascii="Wingdings" w:hAnsi="Wingdings" w:hint="default"/>
      </w:rPr>
    </w:lvl>
  </w:abstractNum>
  <w:abstractNum w:abstractNumId="4" w15:restartNumberingAfterBreak="0">
    <w:nsid w:val="15313078"/>
    <w:multiLevelType w:val="multilevel"/>
    <w:tmpl w:val="153130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7565D0"/>
    <w:multiLevelType w:val="multilevel"/>
    <w:tmpl w:val="157565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5947539"/>
    <w:multiLevelType w:val="multilevel"/>
    <w:tmpl w:val="15947539"/>
    <w:lvl w:ilvl="0">
      <w:start w:val="1"/>
      <w:numFmt w:val="bullet"/>
      <w:lvlText w:val=""/>
      <w:lvlJc w:val="left"/>
      <w:pPr>
        <w:ind w:left="1104" w:hanging="360"/>
      </w:pPr>
      <w:rPr>
        <w:rFonts w:ascii="Symbol" w:hAnsi="Symbol" w:hint="default"/>
      </w:rPr>
    </w:lvl>
    <w:lvl w:ilvl="1">
      <w:start w:val="1"/>
      <w:numFmt w:val="bullet"/>
      <w:lvlText w:val="o"/>
      <w:lvlJc w:val="left"/>
      <w:pPr>
        <w:ind w:left="1824" w:hanging="360"/>
      </w:pPr>
      <w:rPr>
        <w:rFonts w:ascii="Courier New" w:hAnsi="Courier New" w:cs="Courier New" w:hint="default"/>
      </w:rPr>
    </w:lvl>
    <w:lvl w:ilvl="2">
      <w:start w:val="1"/>
      <w:numFmt w:val="bullet"/>
      <w:lvlText w:val=""/>
      <w:lvlJc w:val="left"/>
      <w:pPr>
        <w:ind w:left="2544" w:hanging="360"/>
      </w:pPr>
      <w:rPr>
        <w:rFonts w:ascii="Wingdings" w:hAnsi="Wingdings" w:hint="default"/>
      </w:rPr>
    </w:lvl>
    <w:lvl w:ilvl="3">
      <w:start w:val="1"/>
      <w:numFmt w:val="bullet"/>
      <w:lvlText w:val=""/>
      <w:lvlJc w:val="left"/>
      <w:pPr>
        <w:ind w:left="3264" w:hanging="360"/>
      </w:pPr>
      <w:rPr>
        <w:rFonts w:ascii="Symbol" w:hAnsi="Symbol" w:hint="default"/>
      </w:rPr>
    </w:lvl>
    <w:lvl w:ilvl="4">
      <w:start w:val="1"/>
      <w:numFmt w:val="bullet"/>
      <w:lvlText w:val="o"/>
      <w:lvlJc w:val="left"/>
      <w:pPr>
        <w:ind w:left="3984" w:hanging="360"/>
      </w:pPr>
      <w:rPr>
        <w:rFonts w:ascii="Courier New" w:hAnsi="Courier New" w:cs="Courier New" w:hint="default"/>
      </w:rPr>
    </w:lvl>
    <w:lvl w:ilvl="5">
      <w:start w:val="1"/>
      <w:numFmt w:val="bullet"/>
      <w:lvlText w:val=""/>
      <w:lvlJc w:val="left"/>
      <w:pPr>
        <w:ind w:left="4704" w:hanging="360"/>
      </w:pPr>
      <w:rPr>
        <w:rFonts w:ascii="Wingdings" w:hAnsi="Wingdings" w:hint="default"/>
      </w:rPr>
    </w:lvl>
    <w:lvl w:ilvl="6">
      <w:start w:val="1"/>
      <w:numFmt w:val="bullet"/>
      <w:lvlText w:val=""/>
      <w:lvlJc w:val="left"/>
      <w:pPr>
        <w:ind w:left="5424" w:hanging="360"/>
      </w:pPr>
      <w:rPr>
        <w:rFonts w:ascii="Symbol" w:hAnsi="Symbol" w:hint="default"/>
      </w:rPr>
    </w:lvl>
    <w:lvl w:ilvl="7">
      <w:start w:val="1"/>
      <w:numFmt w:val="bullet"/>
      <w:lvlText w:val="o"/>
      <w:lvlJc w:val="left"/>
      <w:pPr>
        <w:ind w:left="6144" w:hanging="360"/>
      </w:pPr>
      <w:rPr>
        <w:rFonts w:ascii="Courier New" w:hAnsi="Courier New" w:cs="Courier New" w:hint="default"/>
      </w:rPr>
    </w:lvl>
    <w:lvl w:ilvl="8">
      <w:start w:val="1"/>
      <w:numFmt w:val="bullet"/>
      <w:lvlText w:val=""/>
      <w:lvlJc w:val="left"/>
      <w:pPr>
        <w:ind w:left="6864" w:hanging="360"/>
      </w:pPr>
      <w:rPr>
        <w:rFonts w:ascii="Wingdings" w:hAnsi="Wingdings" w:hint="default"/>
      </w:rPr>
    </w:lvl>
  </w:abstractNum>
  <w:abstractNum w:abstractNumId="7" w15:restartNumberingAfterBreak="0">
    <w:nsid w:val="1AE160C0"/>
    <w:multiLevelType w:val="multilevel"/>
    <w:tmpl w:val="1AE160C0"/>
    <w:lvl w:ilvl="0">
      <w:numFmt w:val="bullet"/>
      <w:lvlText w:val=""/>
      <w:lvlJc w:val="left"/>
      <w:pPr>
        <w:ind w:left="820" w:hanging="360"/>
      </w:pPr>
      <w:rPr>
        <w:rFonts w:ascii="Symbol" w:eastAsia="Symbol" w:hAnsi="Symbol" w:cs="Symbol" w:hint="default"/>
        <w:w w:val="100"/>
        <w:sz w:val="24"/>
        <w:szCs w:val="24"/>
        <w:lang w:val="es-ES" w:eastAsia="en-US" w:bidi="ar-SA"/>
      </w:rPr>
    </w:lvl>
    <w:lvl w:ilvl="1">
      <w:numFmt w:val="bullet"/>
      <w:lvlText w:val="•"/>
      <w:lvlJc w:val="left"/>
      <w:pPr>
        <w:ind w:left="1758" w:hanging="360"/>
      </w:pPr>
      <w:rPr>
        <w:rFonts w:hint="default"/>
        <w:lang w:val="es-ES" w:eastAsia="en-US" w:bidi="ar-SA"/>
      </w:rPr>
    </w:lvl>
    <w:lvl w:ilvl="2">
      <w:numFmt w:val="bullet"/>
      <w:lvlText w:val="•"/>
      <w:lvlJc w:val="left"/>
      <w:pPr>
        <w:ind w:left="2696" w:hanging="360"/>
      </w:pPr>
      <w:rPr>
        <w:rFonts w:hint="default"/>
        <w:lang w:val="es-ES" w:eastAsia="en-US" w:bidi="ar-SA"/>
      </w:rPr>
    </w:lvl>
    <w:lvl w:ilvl="3">
      <w:numFmt w:val="bullet"/>
      <w:lvlText w:val="•"/>
      <w:lvlJc w:val="left"/>
      <w:pPr>
        <w:ind w:left="3634" w:hanging="360"/>
      </w:pPr>
      <w:rPr>
        <w:rFonts w:hint="default"/>
        <w:lang w:val="es-ES" w:eastAsia="en-US" w:bidi="ar-SA"/>
      </w:rPr>
    </w:lvl>
    <w:lvl w:ilvl="4">
      <w:numFmt w:val="bullet"/>
      <w:lvlText w:val="•"/>
      <w:lvlJc w:val="left"/>
      <w:pPr>
        <w:ind w:left="4572" w:hanging="360"/>
      </w:pPr>
      <w:rPr>
        <w:rFonts w:hint="default"/>
        <w:lang w:val="es-ES" w:eastAsia="en-US" w:bidi="ar-SA"/>
      </w:rPr>
    </w:lvl>
    <w:lvl w:ilvl="5">
      <w:numFmt w:val="bullet"/>
      <w:lvlText w:val="•"/>
      <w:lvlJc w:val="left"/>
      <w:pPr>
        <w:ind w:left="5510" w:hanging="360"/>
      </w:pPr>
      <w:rPr>
        <w:rFonts w:hint="default"/>
        <w:lang w:val="es-ES" w:eastAsia="en-US" w:bidi="ar-SA"/>
      </w:rPr>
    </w:lvl>
    <w:lvl w:ilvl="6">
      <w:numFmt w:val="bullet"/>
      <w:lvlText w:val="•"/>
      <w:lvlJc w:val="left"/>
      <w:pPr>
        <w:ind w:left="6448" w:hanging="360"/>
      </w:pPr>
      <w:rPr>
        <w:rFonts w:hint="default"/>
        <w:lang w:val="es-ES" w:eastAsia="en-US" w:bidi="ar-SA"/>
      </w:rPr>
    </w:lvl>
    <w:lvl w:ilvl="7">
      <w:numFmt w:val="bullet"/>
      <w:lvlText w:val="•"/>
      <w:lvlJc w:val="left"/>
      <w:pPr>
        <w:ind w:left="7386" w:hanging="360"/>
      </w:pPr>
      <w:rPr>
        <w:rFonts w:hint="default"/>
        <w:lang w:val="es-ES" w:eastAsia="en-US" w:bidi="ar-SA"/>
      </w:rPr>
    </w:lvl>
    <w:lvl w:ilvl="8">
      <w:numFmt w:val="bullet"/>
      <w:lvlText w:val="•"/>
      <w:lvlJc w:val="left"/>
      <w:pPr>
        <w:ind w:left="8324" w:hanging="360"/>
      </w:pPr>
      <w:rPr>
        <w:rFonts w:hint="default"/>
        <w:lang w:val="es-ES" w:eastAsia="en-US" w:bidi="ar-SA"/>
      </w:rPr>
    </w:lvl>
  </w:abstractNum>
  <w:abstractNum w:abstractNumId="8" w15:restartNumberingAfterBreak="0">
    <w:nsid w:val="1BF42942"/>
    <w:multiLevelType w:val="multilevel"/>
    <w:tmpl w:val="1BF42942"/>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9" w15:restartNumberingAfterBreak="0">
    <w:nsid w:val="1F052F9B"/>
    <w:multiLevelType w:val="multilevel"/>
    <w:tmpl w:val="1F052F9B"/>
    <w:lvl w:ilvl="0">
      <w:numFmt w:val="bullet"/>
      <w:lvlText w:val=""/>
      <w:lvlJc w:val="left"/>
      <w:pPr>
        <w:ind w:left="820" w:hanging="360"/>
      </w:pPr>
      <w:rPr>
        <w:rFonts w:ascii="Symbol" w:eastAsia="Symbol" w:hAnsi="Symbol" w:cs="Symbol" w:hint="default"/>
        <w:w w:val="100"/>
        <w:sz w:val="24"/>
        <w:szCs w:val="24"/>
        <w:lang w:val="es-ES" w:eastAsia="en-US" w:bidi="ar-SA"/>
      </w:rPr>
    </w:lvl>
    <w:lvl w:ilvl="1">
      <w:numFmt w:val="bullet"/>
      <w:lvlText w:val="•"/>
      <w:lvlJc w:val="left"/>
      <w:pPr>
        <w:ind w:left="1758" w:hanging="360"/>
      </w:pPr>
      <w:rPr>
        <w:rFonts w:hint="default"/>
        <w:lang w:val="es-ES" w:eastAsia="en-US" w:bidi="ar-SA"/>
      </w:rPr>
    </w:lvl>
    <w:lvl w:ilvl="2">
      <w:numFmt w:val="bullet"/>
      <w:lvlText w:val="•"/>
      <w:lvlJc w:val="left"/>
      <w:pPr>
        <w:ind w:left="2696" w:hanging="360"/>
      </w:pPr>
      <w:rPr>
        <w:rFonts w:hint="default"/>
        <w:lang w:val="es-ES" w:eastAsia="en-US" w:bidi="ar-SA"/>
      </w:rPr>
    </w:lvl>
    <w:lvl w:ilvl="3">
      <w:numFmt w:val="bullet"/>
      <w:lvlText w:val="•"/>
      <w:lvlJc w:val="left"/>
      <w:pPr>
        <w:ind w:left="3634" w:hanging="360"/>
      </w:pPr>
      <w:rPr>
        <w:rFonts w:hint="default"/>
        <w:lang w:val="es-ES" w:eastAsia="en-US" w:bidi="ar-SA"/>
      </w:rPr>
    </w:lvl>
    <w:lvl w:ilvl="4">
      <w:numFmt w:val="bullet"/>
      <w:lvlText w:val="•"/>
      <w:lvlJc w:val="left"/>
      <w:pPr>
        <w:ind w:left="4572" w:hanging="360"/>
      </w:pPr>
      <w:rPr>
        <w:rFonts w:hint="default"/>
        <w:lang w:val="es-ES" w:eastAsia="en-US" w:bidi="ar-SA"/>
      </w:rPr>
    </w:lvl>
    <w:lvl w:ilvl="5">
      <w:numFmt w:val="bullet"/>
      <w:lvlText w:val="•"/>
      <w:lvlJc w:val="left"/>
      <w:pPr>
        <w:ind w:left="5510" w:hanging="360"/>
      </w:pPr>
      <w:rPr>
        <w:rFonts w:hint="default"/>
        <w:lang w:val="es-ES" w:eastAsia="en-US" w:bidi="ar-SA"/>
      </w:rPr>
    </w:lvl>
    <w:lvl w:ilvl="6">
      <w:numFmt w:val="bullet"/>
      <w:lvlText w:val="•"/>
      <w:lvlJc w:val="left"/>
      <w:pPr>
        <w:ind w:left="6448" w:hanging="360"/>
      </w:pPr>
      <w:rPr>
        <w:rFonts w:hint="default"/>
        <w:lang w:val="es-ES" w:eastAsia="en-US" w:bidi="ar-SA"/>
      </w:rPr>
    </w:lvl>
    <w:lvl w:ilvl="7">
      <w:numFmt w:val="bullet"/>
      <w:lvlText w:val="•"/>
      <w:lvlJc w:val="left"/>
      <w:pPr>
        <w:ind w:left="7386" w:hanging="360"/>
      </w:pPr>
      <w:rPr>
        <w:rFonts w:hint="default"/>
        <w:lang w:val="es-ES" w:eastAsia="en-US" w:bidi="ar-SA"/>
      </w:rPr>
    </w:lvl>
    <w:lvl w:ilvl="8">
      <w:numFmt w:val="bullet"/>
      <w:lvlText w:val="•"/>
      <w:lvlJc w:val="left"/>
      <w:pPr>
        <w:ind w:left="8324" w:hanging="360"/>
      </w:pPr>
      <w:rPr>
        <w:rFonts w:hint="default"/>
        <w:lang w:val="es-ES" w:eastAsia="en-US" w:bidi="ar-SA"/>
      </w:rPr>
    </w:lvl>
  </w:abstractNum>
  <w:abstractNum w:abstractNumId="10" w15:restartNumberingAfterBreak="0">
    <w:nsid w:val="21E63DE7"/>
    <w:multiLevelType w:val="multilevel"/>
    <w:tmpl w:val="21E63DE7"/>
    <w:lvl w:ilvl="0">
      <w:start w:val="1"/>
      <w:numFmt w:val="decimal"/>
      <w:pStyle w:val="Ttulo2"/>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BD1C2D"/>
    <w:multiLevelType w:val="multilevel"/>
    <w:tmpl w:val="24BD1C2D"/>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12" w15:restartNumberingAfterBreak="0">
    <w:nsid w:val="25C70A58"/>
    <w:multiLevelType w:val="multilevel"/>
    <w:tmpl w:val="25C70A58"/>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hAnsi="Courier New" w:cs="Courier New"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13" w15:restartNumberingAfterBreak="0">
    <w:nsid w:val="29253D51"/>
    <w:multiLevelType w:val="multilevel"/>
    <w:tmpl w:val="29253D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B81112"/>
    <w:multiLevelType w:val="multilevel"/>
    <w:tmpl w:val="2AB81112"/>
    <w:lvl w:ilvl="0">
      <w:start w:val="1"/>
      <w:numFmt w:val="bullet"/>
      <w:lvlText w:val=""/>
      <w:lvlJc w:val="left"/>
      <w:pPr>
        <w:ind w:left="1180" w:hanging="360"/>
      </w:pPr>
      <w:rPr>
        <w:rFonts w:ascii="Symbol" w:hAnsi="Symbol" w:hint="default"/>
      </w:rPr>
    </w:lvl>
    <w:lvl w:ilvl="1">
      <w:start w:val="1"/>
      <w:numFmt w:val="bullet"/>
      <w:lvlText w:val="o"/>
      <w:lvlJc w:val="left"/>
      <w:pPr>
        <w:ind w:left="1900" w:hanging="360"/>
      </w:pPr>
      <w:rPr>
        <w:rFonts w:ascii="Courier New" w:hAnsi="Courier New" w:cs="Courier New" w:hint="default"/>
      </w:rPr>
    </w:lvl>
    <w:lvl w:ilvl="2">
      <w:start w:val="1"/>
      <w:numFmt w:val="bullet"/>
      <w:lvlText w:val=""/>
      <w:lvlJc w:val="left"/>
      <w:pPr>
        <w:ind w:left="2620" w:hanging="360"/>
      </w:pPr>
      <w:rPr>
        <w:rFonts w:ascii="Wingdings" w:hAnsi="Wingdings" w:hint="default"/>
      </w:rPr>
    </w:lvl>
    <w:lvl w:ilvl="3">
      <w:start w:val="1"/>
      <w:numFmt w:val="bullet"/>
      <w:lvlText w:val=""/>
      <w:lvlJc w:val="left"/>
      <w:pPr>
        <w:ind w:left="3340" w:hanging="360"/>
      </w:pPr>
      <w:rPr>
        <w:rFonts w:ascii="Symbol" w:hAnsi="Symbol" w:hint="default"/>
      </w:rPr>
    </w:lvl>
    <w:lvl w:ilvl="4">
      <w:start w:val="1"/>
      <w:numFmt w:val="bullet"/>
      <w:lvlText w:val="o"/>
      <w:lvlJc w:val="left"/>
      <w:pPr>
        <w:ind w:left="4060" w:hanging="360"/>
      </w:pPr>
      <w:rPr>
        <w:rFonts w:ascii="Courier New" w:hAnsi="Courier New" w:cs="Courier New" w:hint="default"/>
      </w:rPr>
    </w:lvl>
    <w:lvl w:ilvl="5">
      <w:start w:val="1"/>
      <w:numFmt w:val="bullet"/>
      <w:lvlText w:val=""/>
      <w:lvlJc w:val="left"/>
      <w:pPr>
        <w:ind w:left="4780" w:hanging="360"/>
      </w:pPr>
      <w:rPr>
        <w:rFonts w:ascii="Wingdings" w:hAnsi="Wingdings" w:hint="default"/>
      </w:rPr>
    </w:lvl>
    <w:lvl w:ilvl="6">
      <w:start w:val="1"/>
      <w:numFmt w:val="bullet"/>
      <w:lvlText w:val=""/>
      <w:lvlJc w:val="left"/>
      <w:pPr>
        <w:ind w:left="5500" w:hanging="360"/>
      </w:pPr>
      <w:rPr>
        <w:rFonts w:ascii="Symbol" w:hAnsi="Symbol" w:hint="default"/>
      </w:rPr>
    </w:lvl>
    <w:lvl w:ilvl="7">
      <w:start w:val="1"/>
      <w:numFmt w:val="bullet"/>
      <w:lvlText w:val="o"/>
      <w:lvlJc w:val="left"/>
      <w:pPr>
        <w:ind w:left="6220" w:hanging="360"/>
      </w:pPr>
      <w:rPr>
        <w:rFonts w:ascii="Courier New" w:hAnsi="Courier New" w:cs="Courier New" w:hint="default"/>
      </w:rPr>
    </w:lvl>
    <w:lvl w:ilvl="8">
      <w:start w:val="1"/>
      <w:numFmt w:val="bullet"/>
      <w:lvlText w:val=""/>
      <w:lvlJc w:val="left"/>
      <w:pPr>
        <w:ind w:left="6940" w:hanging="360"/>
      </w:pPr>
      <w:rPr>
        <w:rFonts w:ascii="Wingdings" w:hAnsi="Wingdings" w:hint="default"/>
      </w:rPr>
    </w:lvl>
  </w:abstractNum>
  <w:abstractNum w:abstractNumId="15" w15:restartNumberingAfterBreak="0">
    <w:nsid w:val="3411399E"/>
    <w:multiLevelType w:val="multilevel"/>
    <w:tmpl w:val="34113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5757942"/>
    <w:multiLevelType w:val="multilevel"/>
    <w:tmpl w:val="35757942"/>
    <w:lvl w:ilvl="0">
      <w:numFmt w:val="bullet"/>
      <w:lvlText w:val=""/>
      <w:lvlJc w:val="left"/>
      <w:pPr>
        <w:ind w:left="1420" w:hanging="360"/>
      </w:pPr>
      <w:rPr>
        <w:rFonts w:ascii="Symbol" w:eastAsia="Symbol" w:hAnsi="Symbol" w:cs="Symbol" w:hint="default"/>
        <w:w w:val="100"/>
        <w:sz w:val="24"/>
        <w:szCs w:val="24"/>
        <w:lang w:val="es-ES" w:eastAsia="en-US" w:bidi="ar-SA"/>
      </w:rPr>
    </w:lvl>
    <w:lvl w:ilvl="1">
      <w:numFmt w:val="bullet"/>
      <w:lvlText w:val="•"/>
      <w:lvlJc w:val="left"/>
      <w:pPr>
        <w:ind w:left="2298" w:hanging="360"/>
      </w:pPr>
      <w:rPr>
        <w:rFonts w:hint="default"/>
        <w:lang w:val="es-ES" w:eastAsia="en-US" w:bidi="ar-SA"/>
      </w:rPr>
    </w:lvl>
    <w:lvl w:ilvl="2">
      <w:numFmt w:val="bullet"/>
      <w:lvlText w:val="•"/>
      <w:lvlJc w:val="left"/>
      <w:pPr>
        <w:ind w:left="3176" w:hanging="360"/>
      </w:pPr>
      <w:rPr>
        <w:rFonts w:hint="default"/>
        <w:lang w:val="es-ES" w:eastAsia="en-US" w:bidi="ar-SA"/>
      </w:rPr>
    </w:lvl>
    <w:lvl w:ilvl="3">
      <w:numFmt w:val="bullet"/>
      <w:lvlText w:val="•"/>
      <w:lvlJc w:val="left"/>
      <w:pPr>
        <w:ind w:left="4054" w:hanging="360"/>
      </w:pPr>
      <w:rPr>
        <w:rFonts w:hint="default"/>
        <w:lang w:val="es-ES" w:eastAsia="en-US" w:bidi="ar-SA"/>
      </w:rPr>
    </w:lvl>
    <w:lvl w:ilvl="4">
      <w:numFmt w:val="bullet"/>
      <w:lvlText w:val="•"/>
      <w:lvlJc w:val="left"/>
      <w:pPr>
        <w:ind w:left="4932" w:hanging="360"/>
      </w:pPr>
      <w:rPr>
        <w:rFonts w:hint="default"/>
        <w:lang w:val="es-ES" w:eastAsia="en-US" w:bidi="ar-SA"/>
      </w:rPr>
    </w:lvl>
    <w:lvl w:ilvl="5">
      <w:numFmt w:val="bullet"/>
      <w:lvlText w:val="•"/>
      <w:lvlJc w:val="left"/>
      <w:pPr>
        <w:ind w:left="5810" w:hanging="360"/>
      </w:pPr>
      <w:rPr>
        <w:rFonts w:hint="default"/>
        <w:lang w:val="es-ES" w:eastAsia="en-US" w:bidi="ar-SA"/>
      </w:rPr>
    </w:lvl>
    <w:lvl w:ilvl="6">
      <w:numFmt w:val="bullet"/>
      <w:lvlText w:val="•"/>
      <w:lvlJc w:val="left"/>
      <w:pPr>
        <w:ind w:left="6688" w:hanging="360"/>
      </w:pPr>
      <w:rPr>
        <w:rFonts w:hint="default"/>
        <w:lang w:val="es-ES" w:eastAsia="en-US" w:bidi="ar-SA"/>
      </w:rPr>
    </w:lvl>
    <w:lvl w:ilvl="7">
      <w:numFmt w:val="bullet"/>
      <w:lvlText w:val="•"/>
      <w:lvlJc w:val="left"/>
      <w:pPr>
        <w:ind w:left="7566" w:hanging="360"/>
      </w:pPr>
      <w:rPr>
        <w:rFonts w:hint="default"/>
        <w:lang w:val="es-ES" w:eastAsia="en-US" w:bidi="ar-SA"/>
      </w:rPr>
    </w:lvl>
    <w:lvl w:ilvl="8">
      <w:numFmt w:val="bullet"/>
      <w:lvlText w:val="•"/>
      <w:lvlJc w:val="left"/>
      <w:pPr>
        <w:ind w:left="8444" w:hanging="360"/>
      </w:pPr>
      <w:rPr>
        <w:rFonts w:hint="default"/>
        <w:lang w:val="es-ES" w:eastAsia="en-US" w:bidi="ar-SA"/>
      </w:rPr>
    </w:lvl>
  </w:abstractNum>
  <w:abstractNum w:abstractNumId="17" w15:restartNumberingAfterBreak="0">
    <w:nsid w:val="36081FC4"/>
    <w:multiLevelType w:val="multilevel"/>
    <w:tmpl w:val="36081FC4"/>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18" w15:restartNumberingAfterBreak="0">
    <w:nsid w:val="366D3E5E"/>
    <w:multiLevelType w:val="multilevel"/>
    <w:tmpl w:val="366D3E5E"/>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hAnsi="Courier New" w:cs="Courier New"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abstractNum w:abstractNumId="19" w15:restartNumberingAfterBreak="0">
    <w:nsid w:val="36842714"/>
    <w:multiLevelType w:val="multilevel"/>
    <w:tmpl w:val="36842714"/>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20" w15:restartNumberingAfterBreak="0">
    <w:nsid w:val="3B532FFB"/>
    <w:multiLevelType w:val="multilevel"/>
    <w:tmpl w:val="3B532FFB"/>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21" w15:restartNumberingAfterBreak="0">
    <w:nsid w:val="3DB455DA"/>
    <w:multiLevelType w:val="multilevel"/>
    <w:tmpl w:val="3DB455DA"/>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22" w15:restartNumberingAfterBreak="0">
    <w:nsid w:val="3EDE1CBF"/>
    <w:multiLevelType w:val="multilevel"/>
    <w:tmpl w:val="3EDE1CBF"/>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23" w15:restartNumberingAfterBreak="0">
    <w:nsid w:val="3EF63673"/>
    <w:multiLevelType w:val="multilevel"/>
    <w:tmpl w:val="3EF63673"/>
    <w:lvl w:ilvl="0">
      <w:start w:val="1"/>
      <w:numFmt w:val="bullet"/>
      <w:lvlText w:val=""/>
      <w:lvlJc w:val="left"/>
      <w:pPr>
        <w:ind w:left="1246" w:hanging="360"/>
      </w:pPr>
      <w:rPr>
        <w:rFonts w:ascii="Symbol" w:hAnsi="Symbol" w:hint="default"/>
      </w:rPr>
    </w:lvl>
    <w:lvl w:ilvl="1">
      <w:start w:val="1"/>
      <w:numFmt w:val="bullet"/>
      <w:lvlText w:val="o"/>
      <w:lvlJc w:val="left"/>
      <w:pPr>
        <w:ind w:left="1966" w:hanging="360"/>
      </w:pPr>
      <w:rPr>
        <w:rFonts w:ascii="Courier New" w:hAnsi="Courier New" w:cs="Courier New" w:hint="default"/>
      </w:rPr>
    </w:lvl>
    <w:lvl w:ilvl="2">
      <w:start w:val="1"/>
      <w:numFmt w:val="bullet"/>
      <w:lvlText w:val=""/>
      <w:lvlJc w:val="left"/>
      <w:pPr>
        <w:ind w:left="2686" w:hanging="360"/>
      </w:pPr>
      <w:rPr>
        <w:rFonts w:ascii="Wingdings" w:hAnsi="Wingdings" w:hint="default"/>
      </w:rPr>
    </w:lvl>
    <w:lvl w:ilvl="3">
      <w:start w:val="1"/>
      <w:numFmt w:val="bullet"/>
      <w:lvlText w:val=""/>
      <w:lvlJc w:val="left"/>
      <w:pPr>
        <w:ind w:left="3406" w:hanging="360"/>
      </w:pPr>
      <w:rPr>
        <w:rFonts w:ascii="Symbol" w:hAnsi="Symbol" w:hint="default"/>
      </w:rPr>
    </w:lvl>
    <w:lvl w:ilvl="4">
      <w:start w:val="1"/>
      <w:numFmt w:val="bullet"/>
      <w:lvlText w:val="o"/>
      <w:lvlJc w:val="left"/>
      <w:pPr>
        <w:ind w:left="4126" w:hanging="360"/>
      </w:pPr>
      <w:rPr>
        <w:rFonts w:ascii="Courier New" w:hAnsi="Courier New" w:cs="Courier New" w:hint="default"/>
      </w:rPr>
    </w:lvl>
    <w:lvl w:ilvl="5">
      <w:start w:val="1"/>
      <w:numFmt w:val="bullet"/>
      <w:lvlText w:val=""/>
      <w:lvlJc w:val="left"/>
      <w:pPr>
        <w:ind w:left="4846" w:hanging="360"/>
      </w:pPr>
      <w:rPr>
        <w:rFonts w:ascii="Wingdings" w:hAnsi="Wingdings" w:hint="default"/>
      </w:rPr>
    </w:lvl>
    <w:lvl w:ilvl="6">
      <w:start w:val="1"/>
      <w:numFmt w:val="bullet"/>
      <w:lvlText w:val=""/>
      <w:lvlJc w:val="left"/>
      <w:pPr>
        <w:ind w:left="5566" w:hanging="360"/>
      </w:pPr>
      <w:rPr>
        <w:rFonts w:ascii="Symbol" w:hAnsi="Symbol" w:hint="default"/>
      </w:rPr>
    </w:lvl>
    <w:lvl w:ilvl="7">
      <w:start w:val="1"/>
      <w:numFmt w:val="bullet"/>
      <w:lvlText w:val="o"/>
      <w:lvlJc w:val="left"/>
      <w:pPr>
        <w:ind w:left="6286" w:hanging="360"/>
      </w:pPr>
      <w:rPr>
        <w:rFonts w:ascii="Courier New" w:hAnsi="Courier New" w:cs="Courier New" w:hint="default"/>
      </w:rPr>
    </w:lvl>
    <w:lvl w:ilvl="8">
      <w:start w:val="1"/>
      <w:numFmt w:val="bullet"/>
      <w:lvlText w:val=""/>
      <w:lvlJc w:val="left"/>
      <w:pPr>
        <w:ind w:left="7006" w:hanging="360"/>
      </w:pPr>
      <w:rPr>
        <w:rFonts w:ascii="Wingdings" w:hAnsi="Wingdings" w:hint="default"/>
      </w:rPr>
    </w:lvl>
  </w:abstractNum>
  <w:abstractNum w:abstractNumId="24" w15:restartNumberingAfterBreak="0">
    <w:nsid w:val="463B1792"/>
    <w:multiLevelType w:val="multilevel"/>
    <w:tmpl w:val="463B1792"/>
    <w:lvl w:ilvl="0">
      <w:numFmt w:val="bullet"/>
      <w:lvlText w:val=""/>
      <w:lvlJc w:val="left"/>
      <w:pPr>
        <w:ind w:left="428" w:hanging="285"/>
      </w:pPr>
      <w:rPr>
        <w:rFonts w:ascii="Symbol" w:eastAsia="Symbol" w:hAnsi="Symbol" w:cs="Symbol" w:hint="default"/>
        <w:w w:val="100"/>
        <w:sz w:val="24"/>
        <w:szCs w:val="24"/>
        <w:lang w:val="es-ES" w:eastAsia="en-US" w:bidi="ar-SA"/>
      </w:rPr>
    </w:lvl>
    <w:lvl w:ilvl="1">
      <w:numFmt w:val="bullet"/>
      <w:lvlText w:val="•"/>
      <w:lvlJc w:val="left"/>
      <w:pPr>
        <w:ind w:left="1113" w:hanging="285"/>
      </w:pPr>
      <w:rPr>
        <w:rFonts w:hint="default"/>
        <w:lang w:val="es-ES" w:eastAsia="en-US" w:bidi="ar-SA"/>
      </w:rPr>
    </w:lvl>
    <w:lvl w:ilvl="2">
      <w:numFmt w:val="bullet"/>
      <w:lvlText w:val="•"/>
      <w:lvlJc w:val="left"/>
      <w:pPr>
        <w:ind w:left="1807" w:hanging="285"/>
      </w:pPr>
      <w:rPr>
        <w:rFonts w:hint="default"/>
        <w:lang w:val="es-ES" w:eastAsia="en-US" w:bidi="ar-SA"/>
      </w:rPr>
    </w:lvl>
    <w:lvl w:ilvl="3">
      <w:numFmt w:val="bullet"/>
      <w:lvlText w:val="•"/>
      <w:lvlJc w:val="left"/>
      <w:pPr>
        <w:ind w:left="2501" w:hanging="285"/>
      </w:pPr>
      <w:rPr>
        <w:rFonts w:hint="default"/>
        <w:lang w:val="es-ES" w:eastAsia="en-US" w:bidi="ar-SA"/>
      </w:rPr>
    </w:lvl>
    <w:lvl w:ilvl="4">
      <w:numFmt w:val="bullet"/>
      <w:lvlText w:val="•"/>
      <w:lvlJc w:val="left"/>
      <w:pPr>
        <w:ind w:left="3195" w:hanging="285"/>
      </w:pPr>
      <w:rPr>
        <w:rFonts w:hint="default"/>
        <w:lang w:val="es-ES" w:eastAsia="en-US" w:bidi="ar-SA"/>
      </w:rPr>
    </w:lvl>
    <w:lvl w:ilvl="5">
      <w:numFmt w:val="bullet"/>
      <w:lvlText w:val="•"/>
      <w:lvlJc w:val="left"/>
      <w:pPr>
        <w:ind w:left="3889" w:hanging="285"/>
      </w:pPr>
      <w:rPr>
        <w:rFonts w:hint="default"/>
        <w:lang w:val="es-ES" w:eastAsia="en-US" w:bidi="ar-SA"/>
      </w:rPr>
    </w:lvl>
    <w:lvl w:ilvl="6">
      <w:numFmt w:val="bullet"/>
      <w:lvlText w:val="•"/>
      <w:lvlJc w:val="left"/>
      <w:pPr>
        <w:ind w:left="4582" w:hanging="285"/>
      </w:pPr>
      <w:rPr>
        <w:rFonts w:hint="default"/>
        <w:lang w:val="es-ES" w:eastAsia="en-US" w:bidi="ar-SA"/>
      </w:rPr>
    </w:lvl>
    <w:lvl w:ilvl="7">
      <w:numFmt w:val="bullet"/>
      <w:lvlText w:val="•"/>
      <w:lvlJc w:val="left"/>
      <w:pPr>
        <w:ind w:left="5276" w:hanging="285"/>
      </w:pPr>
      <w:rPr>
        <w:rFonts w:hint="default"/>
        <w:lang w:val="es-ES" w:eastAsia="en-US" w:bidi="ar-SA"/>
      </w:rPr>
    </w:lvl>
    <w:lvl w:ilvl="8">
      <w:numFmt w:val="bullet"/>
      <w:lvlText w:val="•"/>
      <w:lvlJc w:val="left"/>
      <w:pPr>
        <w:ind w:left="5970" w:hanging="285"/>
      </w:pPr>
      <w:rPr>
        <w:rFonts w:hint="default"/>
        <w:lang w:val="es-ES" w:eastAsia="en-US" w:bidi="ar-SA"/>
      </w:rPr>
    </w:lvl>
  </w:abstractNum>
  <w:abstractNum w:abstractNumId="25" w15:restartNumberingAfterBreak="0">
    <w:nsid w:val="48A70112"/>
    <w:multiLevelType w:val="multilevel"/>
    <w:tmpl w:val="48A70112"/>
    <w:lvl w:ilvl="0">
      <w:numFmt w:val="bullet"/>
      <w:lvlText w:val=""/>
      <w:lvlJc w:val="left"/>
      <w:pPr>
        <w:ind w:left="820" w:hanging="360"/>
      </w:pPr>
      <w:rPr>
        <w:rFonts w:ascii="Symbol" w:eastAsia="Symbol" w:hAnsi="Symbol" w:cs="Symbol" w:hint="default"/>
        <w:w w:val="100"/>
        <w:sz w:val="24"/>
        <w:szCs w:val="24"/>
        <w:lang w:val="es-ES" w:eastAsia="en-US" w:bidi="ar-SA"/>
      </w:rPr>
    </w:lvl>
    <w:lvl w:ilvl="1">
      <w:numFmt w:val="bullet"/>
      <w:lvlText w:val="•"/>
      <w:lvlJc w:val="left"/>
      <w:pPr>
        <w:ind w:left="1758" w:hanging="360"/>
      </w:pPr>
      <w:rPr>
        <w:rFonts w:hint="default"/>
        <w:lang w:val="es-ES" w:eastAsia="en-US" w:bidi="ar-SA"/>
      </w:rPr>
    </w:lvl>
    <w:lvl w:ilvl="2">
      <w:numFmt w:val="bullet"/>
      <w:lvlText w:val="•"/>
      <w:lvlJc w:val="left"/>
      <w:pPr>
        <w:ind w:left="2696" w:hanging="360"/>
      </w:pPr>
      <w:rPr>
        <w:rFonts w:hint="default"/>
        <w:lang w:val="es-ES" w:eastAsia="en-US" w:bidi="ar-SA"/>
      </w:rPr>
    </w:lvl>
    <w:lvl w:ilvl="3">
      <w:numFmt w:val="bullet"/>
      <w:lvlText w:val="•"/>
      <w:lvlJc w:val="left"/>
      <w:pPr>
        <w:ind w:left="3634" w:hanging="360"/>
      </w:pPr>
      <w:rPr>
        <w:rFonts w:hint="default"/>
        <w:lang w:val="es-ES" w:eastAsia="en-US" w:bidi="ar-SA"/>
      </w:rPr>
    </w:lvl>
    <w:lvl w:ilvl="4">
      <w:numFmt w:val="bullet"/>
      <w:lvlText w:val="•"/>
      <w:lvlJc w:val="left"/>
      <w:pPr>
        <w:ind w:left="4572" w:hanging="360"/>
      </w:pPr>
      <w:rPr>
        <w:rFonts w:hint="default"/>
        <w:lang w:val="es-ES" w:eastAsia="en-US" w:bidi="ar-SA"/>
      </w:rPr>
    </w:lvl>
    <w:lvl w:ilvl="5">
      <w:numFmt w:val="bullet"/>
      <w:lvlText w:val="•"/>
      <w:lvlJc w:val="left"/>
      <w:pPr>
        <w:ind w:left="5510" w:hanging="360"/>
      </w:pPr>
      <w:rPr>
        <w:rFonts w:hint="default"/>
        <w:lang w:val="es-ES" w:eastAsia="en-US" w:bidi="ar-SA"/>
      </w:rPr>
    </w:lvl>
    <w:lvl w:ilvl="6">
      <w:numFmt w:val="bullet"/>
      <w:lvlText w:val="•"/>
      <w:lvlJc w:val="left"/>
      <w:pPr>
        <w:ind w:left="6448" w:hanging="360"/>
      </w:pPr>
      <w:rPr>
        <w:rFonts w:hint="default"/>
        <w:lang w:val="es-ES" w:eastAsia="en-US" w:bidi="ar-SA"/>
      </w:rPr>
    </w:lvl>
    <w:lvl w:ilvl="7">
      <w:numFmt w:val="bullet"/>
      <w:lvlText w:val="•"/>
      <w:lvlJc w:val="left"/>
      <w:pPr>
        <w:ind w:left="7386" w:hanging="360"/>
      </w:pPr>
      <w:rPr>
        <w:rFonts w:hint="default"/>
        <w:lang w:val="es-ES" w:eastAsia="en-US" w:bidi="ar-SA"/>
      </w:rPr>
    </w:lvl>
    <w:lvl w:ilvl="8">
      <w:numFmt w:val="bullet"/>
      <w:lvlText w:val="•"/>
      <w:lvlJc w:val="left"/>
      <w:pPr>
        <w:ind w:left="8324" w:hanging="360"/>
      </w:pPr>
      <w:rPr>
        <w:rFonts w:hint="default"/>
        <w:lang w:val="es-ES" w:eastAsia="en-US" w:bidi="ar-SA"/>
      </w:rPr>
    </w:lvl>
  </w:abstractNum>
  <w:abstractNum w:abstractNumId="26" w15:restartNumberingAfterBreak="0">
    <w:nsid w:val="4B3C7388"/>
    <w:multiLevelType w:val="multilevel"/>
    <w:tmpl w:val="4B3C7388"/>
    <w:lvl w:ilvl="0">
      <w:numFmt w:val="bullet"/>
      <w:lvlText w:val=""/>
      <w:lvlJc w:val="left"/>
      <w:pPr>
        <w:ind w:left="430" w:hanging="287"/>
      </w:pPr>
      <w:rPr>
        <w:rFonts w:ascii="Symbol" w:eastAsia="Symbol" w:hAnsi="Symbol" w:cs="Symbol" w:hint="default"/>
        <w:w w:val="100"/>
        <w:sz w:val="22"/>
        <w:szCs w:val="22"/>
        <w:lang w:val="es-ES" w:eastAsia="en-US" w:bidi="ar-SA"/>
      </w:rPr>
    </w:lvl>
    <w:lvl w:ilvl="1">
      <w:numFmt w:val="bullet"/>
      <w:lvlText w:val="•"/>
      <w:lvlJc w:val="left"/>
      <w:pPr>
        <w:ind w:left="1175" w:hanging="287"/>
      </w:pPr>
      <w:rPr>
        <w:rFonts w:hint="default"/>
        <w:lang w:val="es-ES" w:eastAsia="en-US" w:bidi="ar-SA"/>
      </w:rPr>
    </w:lvl>
    <w:lvl w:ilvl="2">
      <w:numFmt w:val="bullet"/>
      <w:lvlText w:val="•"/>
      <w:lvlJc w:val="left"/>
      <w:pPr>
        <w:ind w:left="1910" w:hanging="287"/>
      </w:pPr>
      <w:rPr>
        <w:rFonts w:hint="default"/>
        <w:lang w:val="es-ES" w:eastAsia="en-US" w:bidi="ar-SA"/>
      </w:rPr>
    </w:lvl>
    <w:lvl w:ilvl="3">
      <w:numFmt w:val="bullet"/>
      <w:lvlText w:val="•"/>
      <w:lvlJc w:val="left"/>
      <w:pPr>
        <w:ind w:left="2645" w:hanging="287"/>
      </w:pPr>
      <w:rPr>
        <w:rFonts w:hint="default"/>
        <w:lang w:val="es-ES" w:eastAsia="en-US" w:bidi="ar-SA"/>
      </w:rPr>
    </w:lvl>
    <w:lvl w:ilvl="4">
      <w:numFmt w:val="bullet"/>
      <w:lvlText w:val="•"/>
      <w:lvlJc w:val="left"/>
      <w:pPr>
        <w:ind w:left="3380" w:hanging="287"/>
      </w:pPr>
      <w:rPr>
        <w:rFonts w:hint="default"/>
        <w:lang w:val="es-ES" w:eastAsia="en-US" w:bidi="ar-SA"/>
      </w:rPr>
    </w:lvl>
    <w:lvl w:ilvl="5">
      <w:numFmt w:val="bullet"/>
      <w:lvlText w:val="•"/>
      <w:lvlJc w:val="left"/>
      <w:pPr>
        <w:ind w:left="4115" w:hanging="287"/>
      </w:pPr>
      <w:rPr>
        <w:rFonts w:hint="default"/>
        <w:lang w:val="es-ES" w:eastAsia="en-US" w:bidi="ar-SA"/>
      </w:rPr>
    </w:lvl>
    <w:lvl w:ilvl="6">
      <w:numFmt w:val="bullet"/>
      <w:lvlText w:val="•"/>
      <w:lvlJc w:val="left"/>
      <w:pPr>
        <w:ind w:left="4850" w:hanging="287"/>
      </w:pPr>
      <w:rPr>
        <w:rFonts w:hint="default"/>
        <w:lang w:val="es-ES" w:eastAsia="en-US" w:bidi="ar-SA"/>
      </w:rPr>
    </w:lvl>
    <w:lvl w:ilvl="7">
      <w:numFmt w:val="bullet"/>
      <w:lvlText w:val="•"/>
      <w:lvlJc w:val="left"/>
      <w:pPr>
        <w:ind w:left="5585" w:hanging="287"/>
      </w:pPr>
      <w:rPr>
        <w:rFonts w:hint="default"/>
        <w:lang w:val="es-ES" w:eastAsia="en-US" w:bidi="ar-SA"/>
      </w:rPr>
    </w:lvl>
    <w:lvl w:ilvl="8">
      <w:numFmt w:val="bullet"/>
      <w:lvlText w:val="•"/>
      <w:lvlJc w:val="left"/>
      <w:pPr>
        <w:ind w:left="6320" w:hanging="287"/>
      </w:pPr>
      <w:rPr>
        <w:rFonts w:hint="default"/>
        <w:lang w:val="es-ES" w:eastAsia="en-US" w:bidi="ar-SA"/>
      </w:rPr>
    </w:lvl>
  </w:abstractNum>
  <w:abstractNum w:abstractNumId="27" w15:restartNumberingAfterBreak="0">
    <w:nsid w:val="4D480412"/>
    <w:multiLevelType w:val="multilevel"/>
    <w:tmpl w:val="4D480412"/>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28" w15:restartNumberingAfterBreak="0">
    <w:nsid w:val="4DFA33D0"/>
    <w:multiLevelType w:val="multilevel"/>
    <w:tmpl w:val="4DFA33D0"/>
    <w:lvl w:ilvl="0">
      <w:numFmt w:val="bullet"/>
      <w:lvlText w:val=""/>
      <w:lvlJc w:val="left"/>
      <w:pPr>
        <w:ind w:left="559" w:hanging="359"/>
      </w:pPr>
      <w:rPr>
        <w:rFonts w:ascii="Symbol" w:eastAsia="Symbol" w:hAnsi="Symbol" w:cs="Symbol" w:hint="default"/>
        <w:w w:val="100"/>
        <w:sz w:val="20"/>
        <w:szCs w:val="20"/>
        <w:lang w:val="es-ES" w:eastAsia="en-US" w:bidi="ar-SA"/>
      </w:rPr>
    </w:lvl>
    <w:lvl w:ilvl="1">
      <w:numFmt w:val="bullet"/>
      <w:lvlText w:val="•"/>
      <w:lvlJc w:val="left"/>
      <w:pPr>
        <w:ind w:left="829" w:hanging="359"/>
      </w:pPr>
      <w:rPr>
        <w:rFonts w:hint="default"/>
        <w:lang w:val="es-ES" w:eastAsia="en-US" w:bidi="ar-SA"/>
      </w:rPr>
    </w:lvl>
    <w:lvl w:ilvl="2">
      <w:numFmt w:val="bullet"/>
      <w:lvlText w:val="•"/>
      <w:lvlJc w:val="left"/>
      <w:pPr>
        <w:ind w:left="1099" w:hanging="359"/>
      </w:pPr>
      <w:rPr>
        <w:rFonts w:hint="default"/>
        <w:lang w:val="es-ES" w:eastAsia="en-US" w:bidi="ar-SA"/>
      </w:rPr>
    </w:lvl>
    <w:lvl w:ilvl="3">
      <w:numFmt w:val="bullet"/>
      <w:lvlText w:val="•"/>
      <w:lvlJc w:val="left"/>
      <w:pPr>
        <w:ind w:left="1369" w:hanging="359"/>
      </w:pPr>
      <w:rPr>
        <w:rFonts w:hint="default"/>
        <w:lang w:val="es-ES" w:eastAsia="en-US" w:bidi="ar-SA"/>
      </w:rPr>
    </w:lvl>
    <w:lvl w:ilvl="4">
      <w:numFmt w:val="bullet"/>
      <w:lvlText w:val="•"/>
      <w:lvlJc w:val="left"/>
      <w:pPr>
        <w:ind w:left="1639" w:hanging="359"/>
      </w:pPr>
      <w:rPr>
        <w:rFonts w:hint="default"/>
        <w:lang w:val="es-ES" w:eastAsia="en-US" w:bidi="ar-SA"/>
      </w:rPr>
    </w:lvl>
    <w:lvl w:ilvl="5">
      <w:numFmt w:val="bullet"/>
      <w:lvlText w:val="•"/>
      <w:lvlJc w:val="left"/>
      <w:pPr>
        <w:ind w:left="1909" w:hanging="359"/>
      </w:pPr>
      <w:rPr>
        <w:rFonts w:hint="default"/>
        <w:lang w:val="es-ES" w:eastAsia="en-US" w:bidi="ar-SA"/>
      </w:rPr>
    </w:lvl>
    <w:lvl w:ilvl="6">
      <w:numFmt w:val="bullet"/>
      <w:lvlText w:val="•"/>
      <w:lvlJc w:val="left"/>
      <w:pPr>
        <w:ind w:left="2179" w:hanging="359"/>
      </w:pPr>
      <w:rPr>
        <w:rFonts w:hint="default"/>
        <w:lang w:val="es-ES" w:eastAsia="en-US" w:bidi="ar-SA"/>
      </w:rPr>
    </w:lvl>
    <w:lvl w:ilvl="7">
      <w:numFmt w:val="bullet"/>
      <w:lvlText w:val="•"/>
      <w:lvlJc w:val="left"/>
      <w:pPr>
        <w:ind w:left="2449" w:hanging="359"/>
      </w:pPr>
      <w:rPr>
        <w:rFonts w:hint="default"/>
        <w:lang w:val="es-ES" w:eastAsia="en-US" w:bidi="ar-SA"/>
      </w:rPr>
    </w:lvl>
    <w:lvl w:ilvl="8">
      <w:numFmt w:val="bullet"/>
      <w:lvlText w:val="•"/>
      <w:lvlJc w:val="left"/>
      <w:pPr>
        <w:ind w:left="2719" w:hanging="359"/>
      </w:pPr>
      <w:rPr>
        <w:rFonts w:hint="default"/>
        <w:lang w:val="es-ES" w:eastAsia="en-US" w:bidi="ar-SA"/>
      </w:rPr>
    </w:lvl>
  </w:abstractNum>
  <w:abstractNum w:abstractNumId="29" w15:restartNumberingAfterBreak="0">
    <w:nsid w:val="50730212"/>
    <w:multiLevelType w:val="multilevel"/>
    <w:tmpl w:val="50730212"/>
    <w:lvl w:ilvl="0">
      <w:start w:val="1"/>
      <w:numFmt w:val="bullet"/>
      <w:lvlText w:val=""/>
      <w:lvlJc w:val="left"/>
      <w:pPr>
        <w:ind w:left="1104" w:hanging="360"/>
      </w:pPr>
      <w:rPr>
        <w:rFonts w:ascii="Symbol" w:hAnsi="Symbol" w:hint="default"/>
      </w:rPr>
    </w:lvl>
    <w:lvl w:ilvl="1">
      <w:start w:val="1"/>
      <w:numFmt w:val="bullet"/>
      <w:lvlText w:val="o"/>
      <w:lvlJc w:val="left"/>
      <w:pPr>
        <w:ind w:left="1824" w:hanging="360"/>
      </w:pPr>
      <w:rPr>
        <w:rFonts w:ascii="Courier New" w:hAnsi="Courier New" w:cs="Courier New" w:hint="default"/>
      </w:rPr>
    </w:lvl>
    <w:lvl w:ilvl="2">
      <w:start w:val="1"/>
      <w:numFmt w:val="bullet"/>
      <w:lvlText w:val=""/>
      <w:lvlJc w:val="left"/>
      <w:pPr>
        <w:ind w:left="2544" w:hanging="360"/>
      </w:pPr>
      <w:rPr>
        <w:rFonts w:ascii="Wingdings" w:hAnsi="Wingdings" w:hint="default"/>
      </w:rPr>
    </w:lvl>
    <w:lvl w:ilvl="3">
      <w:start w:val="1"/>
      <w:numFmt w:val="bullet"/>
      <w:lvlText w:val=""/>
      <w:lvlJc w:val="left"/>
      <w:pPr>
        <w:ind w:left="3264" w:hanging="360"/>
      </w:pPr>
      <w:rPr>
        <w:rFonts w:ascii="Symbol" w:hAnsi="Symbol" w:hint="default"/>
      </w:rPr>
    </w:lvl>
    <w:lvl w:ilvl="4">
      <w:start w:val="1"/>
      <w:numFmt w:val="bullet"/>
      <w:lvlText w:val="o"/>
      <w:lvlJc w:val="left"/>
      <w:pPr>
        <w:ind w:left="3984" w:hanging="360"/>
      </w:pPr>
      <w:rPr>
        <w:rFonts w:ascii="Courier New" w:hAnsi="Courier New" w:cs="Courier New" w:hint="default"/>
      </w:rPr>
    </w:lvl>
    <w:lvl w:ilvl="5">
      <w:start w:val="1"/>
      <w:numFmt w:val="bullet"/>
      <w:lvlText w:val=""/>
      <w:lvlJc w:val="left"/>
      <w:pPr>
        <w:ind w:left="4704" w:hanging="360"/>
      </w:pPr>
      <w:rPr>
        <w:rFonts w:ascii="Wingdings" w:hAnsi="Wingdings" w:hint="default"/>
      </w:rPr>
    </w:lvl>
    <w:lvl w:ilvl="6">
      <w:start w:val="1"/>
      <w:numFmt w:val="bullet"/>
      <w:lvlText w:val=""/>
      <w:lvlJc w:val="left"/>
      <w:pPr>
        <w:ind w:left="5424" w:hanging="360"/>
      </w:pPr>
      <w:rPr>
        <w:rFonts w:ascii="Symbol" w:hAnsi="Symbol" w:hint="default"/>
      </w:rPr>
    </w:lvl>
    <w:lvl w:ilvl="7">
      <w:start w:val="1"/>
      <w:numFmt w:val="bullet"/>
      <w:lvlText w:val="o"/>
      <w:lvlJc w:val="left"/>
      <w:pPr>
        <w:ind w:left="6144" w:hanging="360"/>
      </w:pPr>
      <w:rPr>
        <w:rFonts w:ascii="Courier New" w:hAnsi="Courier New" w:cs="Courier New" w:hint="default"/>
      </w:rPr>
    </w:lvl>
    <w:lvl w:ilvl="8">
      <w:start w:val="1"/>
      <w:numFmt w:val="bullet"/>
      <w:lvlText w:val=""/>
      <w:lvlJc w:val="left"/>
      <w:pPr>
        <w:ind w:left="6864" w:hanging="360"/>
      </w:pPr>
      <w:rPr>
        <w:rFonts w:ascii="Wingdings" w:hAnsi="Wingdings" w:hint="default"/>
      </w:rPr>
    </w:lvl>
  </w:abstractNum>
  <w:abstractNum w:abstractNumId="30" w15:restartNumberingAfterBreak="0">
    <w:nsid w:val="50CE2EC4"/>
    <w:multiLevelType w:val="multilevel"/>
    <w:tmpl w:val="50CE2EC4"/>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31" w15:restartNumberingAfterBreak="0">
    <w:nsid w:val="52D7560E"/>
    <w:multiLevelType w:val="multilevel"/>
    <w:tmpl w:val="52D7560E"/>
    <w:lvl w:ilvl="0">
      <w:start w:val="10"/>
      <w:numFmt w:val="decimal"/>
      <w:lvlText w:val="%1"/>
      <w:lvlJc w:val="left"/>
      <w:pPr>
        <w:ind w:left="783" w:hanging="568"/>
      </w:pPr>
      <w:rPr>
        <w:rFonts w:hint="default"/>
        <w:lang w:val="es-ES" w:eastAsia="en-US" w:bidi="ar-SA"/>
      </w:rPr>
    </w:lvl>
    <w:lvl w:ilvl="1">
      <w:start w:val="2"/>
      <w:numFmt w:val="decimal"/>
      <w:lvlText w:val="%1.%2."/>
      <w:lvlJc w:val="left"/>
      <w:pPr>
        <w:ind w:left="783" w:hanging="568"/>
      </w:pPr>
      <w:rPr>
        <w:rFonts w:ascii="Microsoft Sans Serif" w:eastAsia="Microsoft Sans Serif" w:hAnsi="Microsoft Sans Serif" w:cs="Microsoft Sans Serif" w:hint="default"/>
        <w:w w:val="82"/>
        <w:sz w:val="24"/>
        <w:szCs w:val="24"/>
        <w:lang w:val="es-ES" w:eastAsia="en-US" w:bidi="ar-SA"/>
      </w:rPr>
    </w:lvl>
    <w:lvl w:ilvl="2">
      <w:start w:val="1"/>
      <w:numFmt w:val="decimal"/>
      <w:lvlText w:val="%1.%2.%3."/>
      <w:lvlJc w:val="left"/>
      <w:pPr>
        <w:ind w:left="1209" w:hanging="994"/>
      </w:pPr>
      <w:rPr>
        <w:rFonts w:ascii="Microsoft Sans Serif" w:eastAsia="Microsoft Sans Serif" w:hAnsi="Microsoft Sans Serif" w:cs="Microsoft Sans Serif" w:hint="default"/>
        <w:w w:val="82"/>
        <w:sz w:val="24"/>
        <w:szCs w:val="24"/>
        <w:lang w:val="es-ES" w:eastAsia="en-US" w:bidi="ar-SA"/>
      </w:rPr>
    </w:lvl>
    <w:lvl w:ilvl="3">
      <w:start w:val="1"/>
      <w:numFmt w:val="decimal"/>
      <w:lvlText w:val="%4."/>
      <w:lvlJc w:val="left"/>
      <w:pPr>
        <w:ind w:left="820" w:hanging="360"/>
      </w:pPr>
      <w:rPr>
        <w:rFonts w:ascii="Arial" w:eastAsia="Arial" w:hAnsi="Arial" w:cs="Arial" w:hint="default"/>
        <w:b/>
        <w:bCs/>
        <w:w w:val="82"/>
        <w:sz w:val="24"/>
        <w:szCs w:val="24"/>
        <w:lang w:val="es-ES" w:eastAsia="en-US" w:bidi="ar-SA"/>
      </w:rPr>
    </w:lvl>
    <w:lvl w:ilvl="4">
      <w:start w:val="1"/>
      <w:numFmt w:val="decimal"/>
      <w:lvlText w:val="%4.%5."/>
      <w:lvlJc w:val="left"/>
      <w:pPr>
        <w:ind w:left="1170" w:hanging="360"/>
      </w:pPr>
      <w:rPr>
        <w:rFonts w:ascii="Arial" w:eastAsia="Arial" w:hAnsi="Arial" w:cs="Arial" w:hint="default"/>
        <w:b/>
        <w:bCs/>
        <w:w w:val="82"/>
        <w:sz w:val="24"/>
        <w:szCs w:val="24"/>
        <w:lang w:val="es-ES" w:eastAsia="en-US" w:bidi="ar-SA"/>
      </w:rPr>
    </w:lvl>
    <w:lvl w:ilvl="5">
      <w:start w:val="1"/>
      <w:numFmt w:val="decimal"/>
      <w:lvlText w:val="%4.%5.%6."/>
      <w:lvlJc w:val="left"/>
      <w:pPr>
        <w:ind w:left="1234" w:hanging="708"/>
        <w:jc w:val="right"/>
      </w:pPr>
      <w:rPr>
        <w:rFonts w:ascii="Arial" w:eastAsia="Arial" w:hAnsi="Arial" w:cs="Arial" w:hint="default"/>
        <w:b/>
        <w:bCs/>
        <w:w w:val="82"/>
        <w:sz w:val="24"/>
        <w:szCs w:val="24"/>
        <w:lang w:val="es-ES" w:eastAsia="en-US" w:bidi="ar-SA"/>
      </w:rPr>
    </w:lvl>
    <w:lvl w:ilvl="6">
      <w:start w:val="1"/>
      <w:numFmt w:val="decimal"/>
      <w:lvlText w:val="%4.%5.%6.%7."/>
      <w:lvlJc w:val="left"/>
      <w:pPr>
        <w:ind w:left="1180" w:hanging="720"/>
      </w:pPr>
      <w:rPr>
        <w:rFonts w:ascii="Arial" w:eastAsia="Arial" w:hAnsi="Arial" w:cs="Arial" w:hint="default"/>
        <w:b/>
        <w:bCs/>
        <w:w w:val="82"/>
        <w:sz w:val="24"/>
        <w:szCs w:val="24"/>
        <w:lang w:val="es-ES" w:eastAsia="en-US" w:bidi="ar-SA"/>
      </w:rPr>
    </w:lvl>
    <w:lvl w:ilvl="7">
      <w:numFmt w:val="bullet"/>
      <w:lvlText w:val="•"/>
      <w:lvlJc w:val="left"/>
      <w:pPr>
        <w:ind w:left="1280" w:hanging="720"/>
      </w:pPr>
      <w:rPr>
        <w:rFonts w:hint="default"/>
        <w:lang w:val="es-ES" w:eastAsia="en-US" w:bidi="ar-SA"/>
      </w:rPr>
    </w:lvl>
    <w:lvl w:ilvl="8">
      <w:numFmt w:val="bullet"/>
      <w:lvlText w:val="•"/>
      <w:lvlJc w:val="left"/>
      <w:pPr>
        <w:ind w:left="1380" w:hanging="720"/>
      </w:pPr>
      <w:rPr>
        <w:rFonts w:hint="default"/>
        <w:lang w:val="es-ES" w:eastAsia="en-US" w:bidi="ar-SA"/>
      </w:rPr>
    </w:lvl>
  </w:abstractNum>
  <w:abstractNum w:abstractNumId="32" w15:restartNumberingAfterBreak="0">
    <w:nsid w:val="59E20EC0"/>
    <w:multiLevelType w:val="hybridMultilevel"/>
    <w:tmpl w:val="3EAE1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6D70F4"/>
    <w:multiLevelType w:val="multilevel"/>
    <w:tmpl w:val="5D6D70F4"/>
    <w:lvl w:ilvl="0">
      <w:numFmt w:val="bullet"/>
      <w:lvlText w:val=""/>
      <w:lvlJc w:val="left"/>
      <w:pPr>
        <w:ind w:left="820" w:hanging="360"/>
      </w:pPr>
      <w:rPr>
        <w:rFonts w:ascii="Symbol" w:eastAsia="Symbol" w:hAnsi="Symbol" w:cs="Symbol" w:hint="default"/>
        <w:w w:val="100"/>
        <w:sz w:val="24"/>
        <w:szCs w:val="24"/>
        <w:lang w:val="es-ES" w:eastAsia="en-US" w:bidi="ar-SA"/>
      </w:rPr>
    </w:lvl>
    <w:lvl w:ilvl="1">
      <w:numFmt w:val="bullet"/>
      <w:lvlText w:val=""/>
      <w:lvlJc w:val="left"/>
      <w:pPr>
        <w:ind w:left="1420" w:hanging="360"/>
      </w:pPr>
      <w:rPr>
        <w:rFonts w:ascii="Symbol" w:eastAsia="Symbol" w:hAnsi="Symbol" w:cs="Symbol" w:hint="default"/>
        <w:w w:val="100"/>
        <w:sz w:val="24"/>
        <w:szCs w:val="24"/>
        <w:lang w:val="es-ES" w:eastAsia="en-US" w:bidi="ar-SA"/>
      </w:rPr>
    </w:lvl>
    <w:lvl w:ilvl="2">
      <w:numFmt w:val="bullet"/>
      <w:lvlText w:val="•"/>
      <w:lvlJc w:val="left"/>
      <w:pPr>
        <w:ind w:left="2395" w:hanging="360"/>
      </w:pPr>
      <w:rPr>
        <w:rFonts w:hint="default"/>
        <w:lang w:val="es-ES" w:eastAsia="en-US" w:bidi="ar-SA"/>
      </w:rPr>
    </w:lvl>
    <w:lvl w:ilvl="3">
      <w:numFmt w:val="bullet"/>
      <w:lvlText w:val="•"/>
      <w:lvlJc w:val="left"/>
      <w:pPr>
        <w:ind w:left="3371" w:hanging="360"/>
      </w:pPr>
      <w:rPr>
        <w:rFonts w:hint="default"/>
        <w:lang w:val="es-ES" w:eastAsia="en-US" w:bidi="ar-SA"/>
      </w:rPr>
    </w:lvl>
    <w:lvl w:ilvl="4">
      <w:numFmt w:val="bullet"/>
      <w:lvlText w:val="•"/>
      <w:lvlJc w:val="left"/>
      <w:pPr>
        <w:ind w:left="4346" w:hanging="360"/>
      </w:pPr>
      <w:rPr>
        <w:rFonts w:hint="default"/>
        <w:lang w:val="es-ES" w:eastAsia="en-US" w:bidi="ar-SA"/>
      </w:rPr>
    </w:lvl>
    <w:lvl w:ilvl="5">
      <w:numFmt w:val="bullet"/>
      <w:lvlText w:val="•"/>
      <w:lvlJc w:val="left"/>
      <w:pPr>
        <w:ind w:left="5322" w:hanging="360"/>
      </w:pPr>
      <w:rPr>
        <w:rFonts w:hint="default"/>
        <w:lang w:val="es-ES" w:eastAsia="en-US" w:bidi="ar-SA"/>
      </w:rPr>
    </w:lvl>
    <w:lvl w:ilvl="6">
      <w:numFmt w:val="bullet"/>
      <w:lvlText w:val="•"/>
      <w:lvlJc w:val="left"/>
      <w:pPr>
        <w:ind w:left="6297" w:hanging="360"/>
      </w:pPr>
      <w:rPr>
        <w:rFonts w:hint="default"/>
        <w:lang w:val="es-ES" w:eastAsia="en-US" w:bidi="ar-SA"/>
      </w:rPr>
    </w:lvl>
    <w:lvl w:ilvl="7">
      <w:numFmt w:val="bullet"/>
      <w:lvlText w:val="•"/>
      <w:lvlJc w:val="left"/>
      <w:pPr>
        <w:ind w:left="7273" w:hanging="360"/>
      </w:pPr>
      <w:rPr>
        <w:rFonts w:hint="default"/>
        <w:lang w:val="es-ES" w:eastAsia="en-US" w:bidi="ar-SA"/>
      </w:rPr>
    </w:lvl>
    <w:lvl w:ilvl="8">
      <w:numFmt w:val="bullet"/>
      <w:lvlText w:val="•"/>
      <w:lvlJc w:val="left"/>
      <w:pPr>
        <w:ind w:left="8248" w:hanging="360"/>
      </w:pPr>
      <w:rPr>
        <w:rFonts w:hint="default"/>
        <w:lang w:val="es-ES" w:eastAsia="en-US" w:bidi="ar-SA"/>
      </w:rPr>
    </w:lvl>
  </w:abstractNum>
  <w:abstractNum w:abstractNumId="34" w15:restartNumberingAfterBreak="0">
    <w:nsid w:val="60CA00C1"/>
    <w:multiLevelType w:val="multilevel"/>
    <w:tmpl w:val="60CA00C1"/>
    <w:lvl w:ilvl="0">
      <w:start w:val="1"/>
      <w:numFmt w:val="bullet"/>
      <w:lvlText w:val=""/>
      <w:lvlJc w:val="left"/>
      <w:pPr>
        <w:ind w:left="1246" w:hanging="360"/>
      </w:pPr>
      <w:rPr>
        <w:rFonts w:ascii="Symbol" w:hAnsi="Symbol" w:hint="default"/>
      </w:rPr>
    </w:lvl>
    <w:lvl w:ilvl="1">
      <w:start w:val="1"/>
      <w:numFmt w:val="bullet"/>
      <w:lvlText w:val="o"/>
      <w:lvlJc w:val="left"/>
      <w:pPr>
        <w:ind w:left="1966" w:hanging="360"/>
      </w:pPr>
      <w:rPr>
        <w:rFonts w:ascii="Courier New" w:hAnsi="Courier New" w:cs="Courier New" w:hint="default"/>
      </w:rPr>
    </w:lvl>
    <w:lvl w:ilvl="2">
      <w:start w:val="1"/>
      <w:numFmt w:val="bullet"/>
      <w:lvlText w:val=""/>
      <w:lvlJc w:val="left"/>
      <w:pPr>
        <w:ind w:left="2686" w:hanging="360"/>
      </w:pPr>
      <w:rPr>
        <w:rFonts w:ascii="Wingdings" w:hAnsi="Wingdings" w:hint="default"/>
      </w:rPr>
    </w:lvl>
    <w:lvl w:ilvl="3">
      <w:start w:val="1"/>
      <w:numFmt w:val="bullet"/>
      <w:lvlText w:val=""/>
      <w:lvlJc w:val="left"/>
      <w:pPr>
        <w:ind w:left="3406" w:hanging="360"/>
      </w:pPr>
      <w:rPr>
        <w:rFonts w:ascii="Symbol" w:hAnsi="Symbol" w:hint="default"/>
      </w:rPr>
    </w:lvl>
    <w:lvl w:ilvl="4">
      <w:start w:val="1"/>
      <w:numFmt w:val="bullet"/>
      <w:lvlText w:val="o"/>
      <w:lvlJc w:val="left"/>
      <w:pPr>
        <w:ind w:left="4126" w:hanging="360"/>
      </w:pPr>
      <w:rPr>
        <w:rFonts w:ascii="Courier New" w:hAnsi="Courier New" w:cs="Courier New" w:hint="default"/>
      </w:rPr>
    </w:lvl>
    <w:lvl w:ilvl="5">
      <w:start w:val="1"/>
      <w:numFmt w:val="bullet"/>
      <w:lvlText w:val=""/>
      <w:lvlJc w:val="left"/>
      <w:pPr>
        <w:ind w:left="4846" w:hanging="360"/>
      </w:pPr>
      <w:rPr>
        <w:rFonts w:ascii="Wingdings" w:hAnsi="Wingdings" w:hint="default"/>
      </w:rPr>
    </w:lvl>
    <w:lvl w:ilvl="6">
      <w:start w:val="1"/>
      <w:numFmt w:val="bullet"/>
      <w:lvlText w:val=""/>
      <w:lvlJc w:val="left"/>
      <w:pPr>
        <w:ind w:left="5566" w:hanging="360"/>
      </w:pPr>
      <w:rPr>
        <w:rFonts w:ascii="Symbol" w:hAnsi="Symbol" w:hint="default"/>
      </w:rPr>
    </w:lvl>
    <w:lvl w:ilvl="7">
      <w:start w:val="1"/>
      <w:numFmt w:val="bullet"/>
      <w:lvlText w:val="o"/>
      <w:lvlJc w:val="left"/>
      <w:pPr>
        <w:ind w:left="6286" w:hanging="360"/>
      </w:pPr>
      <w:rPr>
        <w:rFonts w:ascii="Courier New" w:hAnsi="Courier New" w:cs="Courier New" w:hint="default"/>
      </w:rPr>
    </w:lvl>
    <w:lvl w:ilvl="8">
      <w:start w:val="1"/>
      <w:numFmt w:val="bullet"/>
      <w:lvlText w:val=""/>
      <w:lvlJc w:val="left"/>
      <w:pPr>
        <w:ind w:left="7006" w:hanging="360"/>
      </w:pPr>
      <w:rPr>
        <w:rFonts w:ascii="Wingdings" w:hAnsi="Wingdings" w:hint="default"/>
      </w:rPr>
    </w:lvl>
  </w:abstractNum>
  <w:abstractNum w:abstractNumId="35" w15:restartNumberingAfterBreak="0">
    <w:nsid w:val="64B6705B"/>
    <w:multiLevelType w:val="multilevel"/>
    <w:tmpl w:val="64B6705B"/>
    <w:lvl w:ilvl="0">
      <w:numFmt w:val="bullet"/>
      <w:lvlText w:val=""/>
      <w:lvlJc w:val="left"/>
      <w:pPr>
        <w:ind w:left="431" w:hanging="283"/>
      </w:pPr>
      <w:rPr>
        <w:rFonts w:ascii="Symbol" w:eastAsia="Symbol" w:hAnsi="Symbol" w:cs="Symbol" w:hint="default"/>
        <w:w w:val="100"/>
        <w:sz w:val="22"/>
        <w:szCs w:val="22"/>
        <w:lang w:val="es-ES" w:eastAsia="en-US" w:bidi="ar-SA"/>
      </w:rPr>
    </w:lvl>
    <w:lvl w:ilvl="1">
      <w:numFmt w:val="bullet"/>
      <w:lvlText w:val="•"/>
      <w:lvlJc w:val="left"/>
      <w:pPr>
        <w:ind w:left="1174" w:hanging="283"/>
      </w:pPr>
      <w:rPr>
        <w:rFonts w:hint="default"/>
        <w:lang w:val="es-ES" w:eastAsia="en-US" w:bidi="ar-SA"/>
      </w:rPr>
    </w:lvl>
    <w:lvl w:ilvl="2">
      <w:numFmt w:val="bullet"/>
      <w:lvlText w:val="•"/>
      <w:lvlJc w:val="left"/>
      <w:pPr>
        <w:ind w:left="1909" w:hanging="283"/>
      </w:pPr>
      <w:rPr>
        <w:rFonts w:hint="default"/>
        <w:lang w:val="es-ES" w:eastAsia="en-US" w:bidi="ar-SA"/>
      </w:rPr>
    </w:lvl>
    <w:lvl w:ilvl="3">
      <w:numFmt w:val="bullet"/>
      <w:lvlText w:val="•"/>
      <w:lvlJc w:val="left"/>
      <w:pPr>
        <w:ind w:left="2643" w:hanging="283"/>
      </w:pPr>
      <w:rPr>
        <w:rFonts w:hint="default"/>
        <w:lang w:val="es-ES" w:eastAsia="en-US" w:bidi="ar-SA"/>
      </w:rPr>
    </w:lvl>
    <w:lvl w:ilvl="4">
      <w:numFmt w:val="bullet"/>
      <w:lvlText w:val="•"/>
      <w:lvlJc w:val="left"/>
      <w:pPr>
        <w:ind w:left="3378" w:hanging="283"/>
      </w:pPr>
      <w:rPr>
        <w:rFonts w:hint="default"/>
        <w:lang w:val="es-ES" w:eastAsia="en-US" w:bidi="ar-SA"/>
      </w:rPr>
    </w:lvl>
    <w:lvl w:ilvl="5">
      <w:numFmt w:val="bullet"/>
      <w:lvlText w:val="•"/>
      <w:lvlJc w:val="left"/>
      <w:pPr>
        <w:ind w:left="4112" w:hanging="283"/>
      </w:pPr>
      <w:rPr>
        <w:rFonts w:hint="default"/>
        <w:lang w:val="es-ES" w:eastAsia="en-US" w:bidi="ar-SA"/>
      </w:rPr>
    </w:lvl>
    <w:lvl w:ilvl="6">
      <w:numFmt w:val="bullet"/>
      <w:lvlText w:val="•"/>
      <w:lvlJc w:val="left"/>
      <w:pPr>
        <w:ind w:left="4847" w:hanging="283"/>
      </w:pPr>
      <w:rPr>
        <w:rFonts w:hint="default"/>
        <w:lang w:val="es-ES" w:eastAsia="en-US" w:bidi="ar-SA"/>
      </w:rPr>
    </w:lvl>
    <w:lvl w:ilvl="7">
      <w:numFmt w:val="bullet"/>
      <w:lvlText w:val="•"/>
      <w:lvlJc w:val="left"/>
      <w:pPr>
        <w:ind w:left="5581" w:hanging="283"/>
      </w:pPr>
      <w:rPr>
        <w:rFonts w:hint="default"/>
        <w:lang w:val="es-ES" w:eastAsia="en-US" w:bidi="ar-SA"/>
      </w:rPr>
    </w:lvl>
    <w:lvl w:ilvl="8">
      <w:numFmt w:val="bullet"/>
      <w:lvlText w:val="•"/>
      <w:lvlJc w:val="left"/>
      <w:pPr>
        <w:ind w:left="6316" w:hanging="283"/>
      </w:pPr>
      <w:rPr>
        <w:rFonts w:hint="default"/>
        <w:lang w:val="es-ES" w:eastAsia="en-US" w:bidi="ar-SA"/>
      </w:rPr>
    </w:lvl>
  </w:abstractNum>
  <w:abstractNum w:abstractNumId="36" w15:restartNumberingAfterBreak="0">
    <w:nsid w:val="67335746"/>
    <w:multiLevelType w:val="multilevel"/>
    <w:tmpl w:val="67335746"/>
    <w:lvl w:ilvl="0">
      <w:numFmt w:val="bullet"/>
      <w:lvlText w:val=""/>
      <w:lvlJc w:val="left"/>
      <w:pPr>
        <w:ind w:left="428" w:hanging="285"/>
      </w:pPr>
      <w:rPr>
        <w:rFonts w:ascii="Symbol" w:eastAsia="Symbol" w:hAnsi="Symbol" w:cs="Symbol" w:hint="default"/>
        <w:w w:val="100"/>
        <w:sz w:val="24"/>
        <w:szCs w:val="24"/>
        <w:lang w:val="es-ES" w:eastAsia="en-US" w:bidi="ar-SA"/>
      </w:rPr>
    </w:lvl>
    <w:lvl w:ilvl="1">
      <w:numFmt w:val="bullet"/>
      <w:lvlText w:val="•"/>
      <w:lvlJc w:val="left"/>
      <w:pPr>
        <w:ind w:left="1113" w:hanging="285"/>
      </w:pPr>
      <w:rPr>
        <w:rFonts w:hint="default"/>
        <w:lang w:val="es-ES" w:eastAsia="en-US" w:bidi="ar-SA"/>
      </w:rPr>
    </w:lvl>
    <w:lvl w:ilvl="2">
      <w:numFmt w:val="bullet"/>
      <w:lvlText w:val="•"/>
      <w:lvlJc w:val="left"/>
      <w:pPr>
        <w:ind w:left="1807" w:hanging="285"/>
      </w:pPr>
      <w:rPr>
        <w:rFonts w:hint="default"/>
        <w:lang w:val="es-ES" w:eastAsia="en-US" w:bidi="ar-SA"/>
      </w:rPr>
    </w:lvl>
    <w:lvl w:ilvl="3">
      <w:numFmt w:val="bullet"/>
      <w:lvlText w:val="•"/>
      <w:lvlJc w:val="left"/>
      <w:pPr>
        <w:ind w:left="2501" w:hanging="285"/>
      </w:pPr>
      <w:rPr>
        <w:rFonts w:hint="default"/>
        <w:lang w:val="es-ES" w:eastAsia="en-US" w:bidi="ar-SA"/>
      </w:rPr>
    </w:lvl>
    <w:lvl w:ilvl="4">
      <w:numFmt w:val="bullet"/>
      <w:lvlText w:val="•"/>
      <w:lvlJc w:val="left"/>
      <w:pPr>
        <w:ind w:left="3195" w:hanging="285"/>
      </w:pPr>
      <w:rPr>
        <w:rFonts w:hint="default"/>
        <w:lang w:val="es-ES" w:eastAsia="en-US" w:bidi="ar-SA"/>
      </w:rPr>
    </w:lvl>
    <w:lvl w:ilvl="5">
      <w:numFmt w:val="bullet"/>
      <w:lvlText w:val="•"/>
      <w:lvlJc w:val="left"/>
      <w:pPr>
        <w:ind w:left="3889" w:hanging="285"/>
      </w:pPr>
      <w:rPr>
        <w:rFonts w:hint="default"/>
        <w:lang w:val="es-ES" w:eastAsia="en-US" w:bidi="ar-SA"/>
      </w:rPr>
    </w:lvl>
    <w:lvl w:ilvl="6">
      <w:numFmt w:val="bullet"/>
      <w:lvlText w:val="•"/>
      <w:lvlJc w:val="left"/>
      <w:pPr>
        <w:ind w:left="4582" w:hanging="285"/>
      </w:pPr>
      <w:rPr>
        <w:rFonts w:hint="default"/>
        <w:lang w:val="es-ES" w:eastAsia="en-US" w:bidi="ar-SA"/>
      </w:rPr>
    </w:lvl>
    <w:lvl w:ilvl="7">
      <w:numFmt w:val="bullet"/>
      <w:lvlText w:val="•"/>
      <w:lvlJc w:val="left"/>
      <w:pPr>
        <w:ind w:left="5276" w:hanging="285"/>
      </w:pPr>
      <w:rPr>
        <w:rFonts w:hint="default"/>
        <w:lang w:val="es-ES" w:eastAsia="en-US" w:bidi="ar-SA"/>
      </w:rPr>
    </w:lvl>
    <w:lvl w:ilvl="8">
      <w:numFmt w:val="bullet"/>
      <w:lvlText w:val="•"/>
      <w:lvlJc w:val="left"/>
      <w:pPr>
        <w:ind w:left="5970" w:hanging="285"/>
      </w:pPr>
      <w:rPr>
        <w:rFonts w:hint="default"/>
        <w:lang w:val="es-ES" w:eastAsia="en-US" w:bidi="ar-SA"/>
      </w:rPr>
    </w:lvl>
  </w:abstractNum>
  <w:abstractNum w:abstractNumId="37" w15:restartNumberingAfterBreak="0">
    <w:nsid w:val="67586D07"/>
    <w:multiLevelType w:val="multilevel"/>
    <w:tmpl w:val="67586D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9C02668"/>
    <w:multiLevelType w:val="multilevel"/>
    <w:tmpl w:val="69C02668"/>
    <w:lvl w:ilvl="0">
      <w:numFmt w:val="bullet"/>
      <w:lvlText w:val=""/>
      <w:lvlJc w:val="left"/>
      <w:pPr>
        <w:ind w:left="430" w:hanging="287"/>
      </w:pPr>
      <w:rPr>
        <w:rFonts w:ascii="Symbol" w:eastAsia="Symbol" w:hAnsi="Symbol" w:cs="Symbol" w:hint="default"/>
        <w:w w:val="100"/>
        <w:sz w:val="22"/>
        <w:szCs w:val="22"/>
        <w:lang w:val="es-ES" w:eastAsia="en-US" w:bidi="ar-SA"/>
      </w:rPr>
    </w:lvl>
    <w:lvl w:ilvl="1">
      <w:numFmt w:val="bullet"/>
      <w:lvlText w:val="•"/>
      <w:lvlJc w:val="left"/>
      <w:pPr>
        <w:ind w:left="1175" w:hanging="287"/>
      </w:pPr>
      <w:rPr>
        <w:rFonts w:hint="default"/>
        <w:lang w:val="es-ES" w:eastAsia="en-US" w:bidi="ar-SA"/>
      </w:rPr>
    </w:lvl>
    <w:lvl w:ilvl="2">
      <w:numFmt w:val="bullet"/>
      <w:lvlText w:val="•"/>
      <w:lvlJc w:val="left"/>
      <w:pPr>
        <w:ind w:left="1910" w:hanging="287"/>
      </w:pPr>
      <w:rPr>
        <w:rFonts w:hint="default"/>
        <w:lang w:val="es-ES" w:eastAsia="en-US" w:bidi="ar-SA"/>
      </w:rPr>
    </w:lvl>
    <w:lvl w:ilvl="3">
      <w:numFmt w:val="bullet"/>
      <w:lvlText w:val="•"/>
      <w:lvlJc w:val="left"/>
      <w:pPr>
        <w:ind w:left="2645" w:hanging="287"/>
      </w:pPr>
      <w:rPr>
        <w:rFonts w:hint="default"/>
        <w:lang w:val="es-ES" w:eastAsia="en-US" w:bidi="ar-SA"/>
      </w:rPr>
    </w:lvl>
    <w:lvl w:ilvl="4">
      <w:numFmt w:val="bullet"/>
      <w:lvlText w:val="•"/>
      <w:lvlJc w:val="left"/>
      <w:pPr>
        <w:ind w:left="3380" w:hanging="287"/>
      </w:pPr>
      <w:rPr>
        <w:rFonts w:hint="default"/>
        <w:lang w:val="es-ES" w:eastAsia="en-US" w:bidi="ar-SA"/>
      </w:rPr>
    </w:lvl>
    <w:lvl w:ilvl="5">
      <w:numFmt w:val="bullet"/>
      <w:lvlText w:val="•"/>
      <w:lvlJc w:val="left"/>
      <w:pPr>
        <w:ind w:left="4115" w:hanging="287"/>
      </w:pPr>
      <w:rPr>
        <w:rFonts w:hint="default"/>
        <w:lang w:val="es-ES" w:eastAsia="en-US" w:bidi="ar-SA"/>
      </w:rPr>
    </w:lvl>
    <w:lvl w:ilvl="6">
      <w:numFmt w:val="bullet"/>
      <w:lvlText w:val="•"/>
      <w:lvlJc w:val="left"/>
      <w:pPr>
        <w:ind w:left="4850" w:hanging="287"/>
      </w:pPr>
      <w:rPr>
        <w:rFonts w:hint="default"/>
        <w:lang w:val="es-ES" w:eastAsia="en-US" w:bidi="ar-SA"/>
      </w:rPr>
    </w:lvl>
    <w:lvl w:ilvl="7">
      <w:numFmt w:val="bullet"/>
      <w:lvlText w:val="•"/>
      <w:lvlJc w:val="left"/>
      <w:pPr>
        <w:ind w:left="5585" w:hanging="287"/>
      </w:pPr>
      <w:rPr>
        <w:rFonts w:hint="default"/>
        <w:lang w:val="es-ES" w:eastAsia="en-US" w:bidi="ar-SA"/>
      </w:rPr>
    </w:lvl>
    <w:lvl w:ilvl="8">
      <w:numFmt w:val="bullet"/>
      <w:lvlText w:val="•"/>
      <w:lvlJc w:val="left"/>
      <w:pPr>
        <w:ind w:left="6320" w:hanging="287"/>
      </w:pPr>
      <w:rPr>
        <w:rFonts w:hint="default"/>
        <w:lang w:val="es-ES" w:eastAsia="en-US" w:bidi="ar-SA"/>
      </w:rPr>
    </w:lvl>
  </w:abstractNum>
  <w:abstractNum w:abstractNumId="39" w15:restartNumberingAfterBreak="0">
    <w:nsid w:val="6B3F121B"/>
    <w:multiLevelType w:val="multilevel"/>
    <w:tmpl w:val="6B3F121B"/>
    <w:lvl w:ilvl="0">
      <w:numFmt w:val="bullet"/>
      <w:lvlText w:val=""/>
      <w:lvlJc w:val="left"/>
      <w:pPr>
        <w:ind w:left="1076" w:hanging="362"/>
      </w:pPr>
      <w:rPr>
        <w:rFonts w:ascii="Symbol" w:eastAsia="Symbol" w:hAnsi="Symbol" w:cs="Symbol" w:hint="default"/>
        <w:w w:val="100"/>
        <w:sz w:val="24"/>
        <w:szCs w:val="24"/>
        <w:lang w:val="es-ES" w:eastAsia="en-US" w:bidi="ar-SA"/>
      </w:rPr>
    </w:lvl>
    <w:lvl w:ilvl="1">
      <w:numFmt w:val="bullet"/>
      <w:lvlText w:val="•"/>
      <w:lvlJc w:val="left"/>
      <w:pPr>
        <w:ind w:left="1992" w:hanging="362"/>
      </w:pPr>
      <w:rPr>
        <w:rFonts w:hint="default"/>
        <w:lang w:val="es-ES" w:eastAsia="en-US" w:bidi="ar-SA"/>
      </w:rPr>
    </w:lvl>
    <w:lvl w:ilvl="2">
      <w:numFmt w:val="bullet"/>
      <w:lvlText w:val="•"/>
      <w:lvlJc w:val="left"/>
      <w:pPr>
        <w:ind w:left="2904" w:hanging="362"/>
      </w:pPr>
      <w:rPr>
        <w:rFonts w:hint="default"/>
        <w:lang w:val="es-ES" w:eastAsia="en-US" w:bidi="ar-SA"/>
      </w:rPr>
    </w:lvl>
    <w:lvl w:ilvl="3">
      <w:numFmt w:val="bullet"/>
      <w:lvlText w:val="•"/>
      <w:lvlJc w:val="left"/>
      <w:pPr>
        <w:ind w:left="3816" w:hanging="362"/>
      </w:pPr>
      <w:rPr>
        <w:rFonts w:hint="default"/>
        <w:lang w:val="es-ES" w:eastAsia="en-US" w:bidi="ar-SA"/>
      </w:rPr>
    </w:lvl>
    <w:lvl w:ilvl="4">
      <w:numFmt w:val="bullet"/>
      <w:lvlText w:val="•"/>
      <w:lvlJc w:val="left"/>
      <w:pPr>
        <w:ind w:left="4728" w:hanging="362"/>
      </w:pPr>
      <w:rPr>
        <w:rFonts w:hint="default"/>
        <w:lang w:val="es-ES" w:eastAsia="en-US" w:bidi="ar-SA"/>
      </w:rPr>
    </w:lvl>
    <w:lvl w:ilvl="5">
      <w:numFmt w:val="bullet"/>
      <w:lvlText w:val="•"/>
      <w:lvlJc w:val="left"/>
      <w:pPr>
        <w:ind w:left="5640" w:hanging="362"/>
      </w:pPr>
      <w:rPr>
        <w:rFonts w:hint="default"/>
        <w:lang w:val="es-ES" w:eastAsia="en-US" w:bidi="ar-SA"/>
      </w:rPr>
    </w:lvl>
    <w:lvl w:ilvl="6">
      <w:numFmt w:val="bullet"/>
      <w:lvlText w:val="•"/>
      <w:lvlJc w:val="left"/>
      <w:pPr>
        <w:ind w:left="6552" w:hanging="362"/>
      </w:pPr>
      <w:rPr>
        <w:rFonts w:hint="default"/>
        <w:lang w:val="es-ES" w:eastAsia="en-US" w:bidi="ar-SA"/>
      </w:rPr>
    </w:lvl>
    <w:lvl w:ilvl="7">
      <w:numFmt w:val="bullet"/>
      <w:lvlText w:val="•"/>
      <w:lvlJc w:val="left"/>
      <w:pPr>
        <w:ind w:left="7464" w:hanging="362"/>
      </w:pPr>
      <w:rPr>
        <w:rFonts w:hint="default"/>
        <w:lang w:val="es-ES" w:eastAsia="en-US" w:bidi="ar-SA"/>
      </w:rPr>
    </w:lvl>
    <w:lvl w:ilvl="8">
      <w:numFmt w:val="bullet"/>
      <w:lvlText w:val="•"/>
      <w:lvlJc w:val="left"/>
      <w:pPr>
        <w:ind w:left="8376" w:hanging="362"/>
      </w:pPr>
      <w:rPr>
        <w:rFonts w:hint="default"/>
        <w:lang w:val="es-ES" w:eastAsia="en-US" w:bidi="ar-SA"/>
      </w:rPr>
    </w:lvl>
  </w:abstractNum>
  <w:abstractNum w:abstractNumId="40" w15:restartNumberingAfterBreak="0">
    <w:nsid w:val="6B7A7234"/>
    <w:multiLevelType w:val="multilevel"/>
    <w:tmpl w:val="6B7A7234"/>
    <w:lvl w:ilvl="0">
      <w:start w:val="1"/>
      <w:numFmt w:val="bullet"/>
      <w:lvlText w:val=""/>
      <w:lvlJc w:val="left"/>
      <w:pPr>
        <w:ind w:left="1246" w:hanging="360"/>
      </w:pPr>
      <w:rPr>
        <w:rFonts w:ascii="Symbol" w:hAnsi="Symbol" w:hint="default"/>
      </w:rPr>
    </w:lvl>
    <w:lvl w:ilvl="1">
      <w:start w:val="1"/>
      <w:numFmt w:val="bullet"/>
      <w:lvlText w:val="o"/>
      <w:lvlJc w:val="left"/>
      <w:pPr>
        <w:ind w:left="1966" w:hanging="360"/>
      </w:pPr>
      <w:rPr>
        <w:rFonts w:ascii="Courier New" w:hAnsi="Courier New" w:cs="Courier New" w:hint="default"/>
      </w:rPr>
    </w:lvl>
    <w:lvl w:ilvl="2">
      <w:start w:val="1"/>
      <w:numFmt w:val="bullet"/>
      <w:lvlText w:val=""/>
      <w:lvlJc w:val="left"/>
      <w:pPr>
        <w:ind w:left="2686" w:hanging="360"/>
      </w:pPr>
      <w:rPr>
        <w:rFonts w:ascii="Wingdings" w:hAnsi="Wingdings" w:hint="default"/>
      </w:rPr>
    </w:lvl>
    <w:lvl w:ilvl="3">
      <w:start w:val="1"/>
      <w:numFmt w:val="bullet"/>
      <w:lvlText w:val=""/>
      <w:lvlJc w:val="left"/>
      <w:pPr>
        <w:ind w:left="3406" w:hanging="360"/>
      </w:pPr>
      <w:rPr>
        <w:rFonts w:ascii="Symbol" w:hAnsi="Symbol" w:hint="default"/>
      </w:rPr>
    </w:lvl>
    <w:lvl w:ilvl="4">
      <w:start w:val="1"/>
      <w:numFmt w:val="bullet"/>
      <w:lvlText w:val="o"/>
      <w:lvlJc w:val="left"/>
      <w:pPr>
        <w:ind w:left="4126" w:hanging="360"/>
      </w:pPr>
      <w:rPr>
        <w:rFonts w:ascii="Courier New" w:hAnsi="Courier New" w:cs="Courier New" w:hint="default"/>
      </w:rPr>
    </w:lvl>
    <w:lvl w:ilvl="5">
      <w:start w:val="1"/>
      <w:numFmt w:val="bullet"/>
      <w:lvlText w:val=""/>
      <w:lvlJc w:val="left"/>
      <w:pPr>
        <w:ind w:left="4846" w:hanging="360"/>
      </w:pPr>
      <w:rPr>
        <w:rFonts w:ascii="Wingdings" w:hAnsi="Wingdings" w:hint="default"/>
      </w:rPr>
    </w:lvl>
    <w:lvl w:ilvl="6">
      <w:start w:val="1"/>
      <w:numFmt w:val="bullet"/>
      <w:lvlText w:val=""/>
      <w:lvlJc w:val="left"/>
      <w:pPr>
        <w:ind w:left="5566" w:hanging="360"/>
      </w:pPr>
      <w:rPr>
        <w:rFonts w:ascii="Symbol" w:hAnsi="Symbol" w:hint="default"/>
      </w:rPr>
    </w:lvl>
    <w:lvl w:ilvl="7">
      <w:start w:val="1"/>
      <w:numFmt w:val="bullet"/>
      <w:lvlText w:val="o"/>
      <w:lvlJc w:val="left"/>
      <w:pPr>
        <w:ind w:left="6286" w:hanging="360"/>
      </w:pPr>
      <w:rPr>
        <w:rFonts w:ascii="Courier New" w:hAnsi="Courier New" w:cs="Courier New" w:hint="default"/>
      </w:rPr>
    </w:lvl>
    <w:lvl w:ilvl="8">
      <w:start w:val="1"/>
      <w:numFmt w:val="bullet"/>
      <w:lvlText w:val=""/>
      <w:lvlJc w:val="left"/>
      <w:pPr>
        <w:ind w:left="7006" w:hanging="360"/>
      </w:pPr>
      <w:rPr>
        <w:rFonts w:ascii="Wingdings" w:hAnsi="Wingdings" w:hint="default"/>
      </w:rPr>
    </w:lvl>
  </w:abstractNum>
  <w:abstractNum w:abstractNumId="41" w15:restartNumberingAfterBreak="0">
    <w:nsid w:val="6F001B42"/>
    <w:multiLevelType w:val="multilevel"/>
    <w:tmpl w:val="6F001B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5296C2D"/>
    <w:multiLevelType w:val="multilevel"/>
    <w:tmpl w:val="75296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7A41F46"/>
    <w:multiLevelType w:val="multilevel"/>
    <w:tmpl w:val="77A41F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8B62437"/>
    <w:multiLevelType w:val="multilevel"/>
    <w:tmpl w:val="78B62437"/>
    <w:lvl w:ilvl="0">
      <w:numFmt w:val="bullet"/>
      <w:lvlText w:val=""/>
      <w:lvlJc w:val="left"/>
      <w:pPr>
        <w:ind w:left="820" w:hanging="360"/>
      </w:pPr>
      <w:rPr>
        <w:rFonts w:ascii="Symbol" w:eastAsia="Symbol" w:hAnsi="Symbol" w:cs="Symbol" w:hint="default"/>
        <w:w w:val="100"/>
        <w:sz w:val="24"/>
        <w:szCs w:val="24"/>
        <w:lang w:val="es-ES" w:eastAsia="en-US" w:bidi="ar-SA"/>
      </w:rPr>
    </w:lvl>
    <w:lvl w:ilvl="1">
      <w:numFmt w:val="bullet"/>
      <w:lvlText w:val="•"/>
      <w:lvlJc w:val="left"/>
      <w:pPr>
        <w:ind w:left="1758" w:hanging="360"/>
      </w:pPr>
      <w:rPr>
        <w:rFonts w:hint="default"/>
        <w:lang w:val="es-ES" w:eastAsia="en-US" w:bidi="ar-SA"/>
      </w:rPr>
    </w:lvl>
    <w:lvl w:ilvl="2">
      <w:numFmt w:val="bullet"/>
      <w:lvlText w:val="•"/>
      <w:lvlJc w:val="left"/>
      <w:pPr>
        <w:ind w:left="2696" w:hanging="360"/>
      </w:pPr>
      <w:rPr>
        <w:rFonts w:hint="default"/>
        <w:lang w:val="es-ES" w:eastAsia="en-US" w:bidi="ar-SA"/>
      </w:rPr>
    </w:lvl>
    <w:lvl w:ilvl="3">
      <w:numFmt w:val="bullet"/>
      <w:lvlText w:val="•"/>
      <w:lvlJc w:val="left"/>
      <w:pPr>
        <w:ind w:left="3634" w:hanging="360"/>
      </w:pPr>
      <w:rPr>
        <w:rFonts w:hint="default"/>
        <w:lang w:val="es-ES" w:eastAsia="en-US" w:bidi="ar-SA"/>
      </w:rPr>
    </w:lvl>
    <w:lvl w:ilvl="4">
      <w:numFmt w:val="bullet"/>
      <w:lvlText w:val="•"/>
      <w:lvlJc w:val="left"/>
      <w:pPr>
        <w:ind w:left="4572" w:hanging="360"/>
      </w:pPr>
      <w:rPr>
        <w:rFonts w:hint="default"/>
        <w:lang w:val="es-ES" w:eastAsia="en-US" w:bidi="ar-SA"/>
      </w:rPr>
    </w:lvl>
    <w:lvl w:ilvl="5">
      <w:numFmt w:val="bullet"/>
      <w:lvlText w:val="•"/>
      <w:lvlJc w:val="left"/>
      <w:pPr>
        <w:ind w:left="5510" w:hanging="360"/>
      </w:pPr>
      <w:rPr>
        <w:rFonts w:hint="default"/>
        <w:lang w:val="es-ES" w:eastAsia="en-US" w:bidi="ar-SA"/>
      </w:rPr>
    </w:lvl>
    <w:lvl w:ilvl="6">
      <w:numFmt w:val="bullet"/>
      <w:lvlText w:val="•"/>
      <w:lvlJc w:val="left"/>
      <w:pPr>
        <w:ind w:left="6448" w:hanging="360"/>
      </w:pPr>
      <w:rPr>
        <w:rFonts w:hint="default"/>
        <w:lang w:val="es-ES" w:eastAsia="en-US" w:bidi="ar-SA"/>
      </w:rPr>
    </w:lvl>
    <w:lvl w:ilvl="7">
      <w:numFmt w:val="bullet"/>
      <w:lvlText w:val="•"/>
      <w:lvlJc w:val="left"/>
      <w:pPr>
        <w:ind w:left="7386" w:hanging="360"/>
      </w:pPr>
      <w:rPr>
        <w:rFonts w:hint="default"/>
        <w:lang w:val="es-ES" w:eastAsia="en-US" w:bidi="ar-SA"/>
      </w:rPr>
    </w:lvl>
    <w:lvl w:ilvl="8">
      <w:numFmt w:val="bullet"/>
      <w:lvlText w:val="•"/>
      <w:lvlJc w:val="left"/>
      <w:pPr>
        <w:ind w:left="8324" w:hanging="360"/>
      </w:pPr>
      <w:rPr>
        <w:rFonts w:hint="default"/>
        <w:lang w:val="es-ES" w:eastAsia="en-US" w:bidi="ar-SA"/>
      </w:rPr>
    </w:lvl>
  </w:abstractNum>
  <w:abstractNum w:abstractNumId="45" w15:restartNumberingAfterBreak="0">
    <w:nsid w:val="7A600F87"/>
    <w:multiLevelType w:val="multilevel"/>
    <w:tmpl w:val="7A600F87"/>
    <w:lvl w:ilvl="0">
      <w:start w:val="1"/>
      <w:numFmt w:val="bullet"/>
      <w:lvlText w:val=""/>
      <w:lvlJc w:val="left"/>
      <w:pPr>
        <w:ind w:left="1076" w:hanging="360"/>
      </w:pPr>
      <w:rPr>
        <w:rFonts w:ascii="Symbol" w:hAnsi="Symbol" w:hint="default"/>
      </w:rPr>
    </w:lvl>
    <w:lvl w:ilvl="1">
      <w:start w:val="1"/>
      <w:numFmt w:val="bullet"/>
      <w:lvlText w:val="o"/>
      <w:lvlJc w:val="left"/>
      <w:pPr>
        <w:ind w:left="1796" w:hanging="360"/>
      </w:pPr>
      <w:rPr>
        <w:rFonts w:ascii="Courier New" w:hAnsi="Courier New" w:cs="Courier New" w:hint="default"/>
      </w:rPr>
    </w:lvl>
    <w:lvl w:ilvl="2">
      <w:start w:val="1"/>
      <w:numFmt w:val="bullet"/>
      <w:lvlText w:val=""/>
      <w:lvlJc w:val="left"/>
      <w:pPr>
        <w:ind w:left="2516" w:hanging="360"/>
      </w:pPr>
      <w:rPr>
        <w:rFonts w:ascii="Wingdings" w:hAnsi="Wingdings" w:hint="default"/>
      </w:rPr>
    </w:lvl>
    <w:lvl w:ilvl="3">
      <w:start w:val="1"/>
      <w:numFmt w:val="bullet"/>
      <w:lvlText w:val=""/>
      <w:lvlJc w:val="left"/>
      <w:pPr>
        <w:ind w:left="3236" w:hanging="360"/>
      </w:pPr>
      <w:rPr>
        <w:rFonts w:ascii="Symbol" w:hAnsi="Symbol" w:hint="default"/>
      </w:rPr>
    </w:lvl>
    <w:lvl w:ilvl="4">
      <w:start w:val="1"/>
      <w:numFmt w:val="bullet"/>
      <w:lvlText w:val="o"/>
      <w:lvlJc w:val="left"/>
      <w:pPr>
        <w:ind w:left="3956" w:hanging="360"/>
      </w:pPr>
      <w:rPr>
        <w:rFonts w:ascii="Courier New" w:hAnsi="Courier New" w:cs="Courier New" w:hint="default"/>
      </w:rPr>
    </w:lvl>
    <w:lvl w:ilvl="5">
      <w:start w:val="1"/>
      <w:numFmt w:val="bullet"/>
      <w:lvlText w:val=""/>
      <w:lvlJc w:val="left"/>
      <w:pPr>
        <w:ind w:left="4676" w:hanging="360"/>
      </w:pPr>
      <w:rPr>
        <w:rFonts w:ascii="Wingdings" w:hAnsi="Wingdings" w:hint="default"/>
      </w:rPr>
    </w:lvl>
    <w:lvl w:ilvl="6">
      <w:start w:val="1"/>
      <w:numFmt w:val="bullet"/>
      <w:lvlText w:val=""/>
      <w:lvlJc w:val="left"/>
      <w:pPr>
        <w:ind w:left="5396" w:hanging="360"/>
      </w:pPr>
      <w:rPr>
        <w:rFonts w:ascii="Symbol" w:hAnsi="Symbol" w:hint="default"/>
      </w:rPr>
    </w:lvl>
    <w:lvl w:ilvl="7">
      <w:start w:val="1"/>
      <w:numFmt w:val="bullet"/>
      <w:lvlText w:val="o"/>
      <w:lvlJc w:val="left"/>
      <w:pPr>
        <w:ind w:left="6116" w:hanging="360"/>
      </w:pPr>
      <w:rPr>
        <w:rFonts w:ascii="Courier New" w:hAnsi="Courier New" w:cs="Courier New" w:hint="default"/>
      </w:rPr>
    </w:lvl>
    <w:lvl w:ilvl="8">
      <w:start w:val="1"/>
      <w:numFmt w:val="bullet"/>
      <w:lvlText w:val=""/>
      <w:lvlJc w:val="left"/>
      <w:pPr>
        <w:ind w:left="6836" w:hanging="360"/>
      </w:pPr>
      <w:rPr>
        <w:rFonts w:ascii="Wingdings" w:hAnsi="Wingdings" w:hint="default"/>
      </w:rPr>
    </w:lvl>
  </w:abstractNum>
  <w:num w:numId="1">
    <w:abstractNumId w:val="10"/>
  </w:num>
  <w:num w:numId="2">
    <w:abstractNumId w:val="31"/>
  </w:num>
  <w:num w:numId="3">
    <w:abstractNumId w:val="39"/>
  </w:num>
  <w:num w:numId="4">
    <w:abstractNumId w:val="23"/>
  </w:num>
  <w:num w:numId="5">
    <w:abstractNumId w:val="45"/>
  </w:num>
  <w:num w:numId="6">
    <w:abstractNumId w:val="12"/>
  </w:num>
  <w:num w:numId="7">
    <w:abstractNumId w:val="33"/>
  </w:num>
  <w:num w:numId="8">
    <w:abstractNumId w:val="34"/>
  </w:num>
  <w:num w:numId="9">
    <w:abstractNumId w:val="14"/>
  </w:num>
  <w:num w:numId="10">
    <w:abstractNumId w:val="18"/>
  </w:num>
  <w:num w:numId="11">
    <w:abstractNumId w:val="1"/>
  </w:num>
  <w:num w:numId="12">
    <w:abstractNumId w:val="44"/>
  </w:num>
  <w:num w:numId="13">
    <w:abstractNumId w:val="37"/>
  </w:num>
  <w:num w:numId="14">
    <w:abstractNumId w:val="28"/>
  </w:num>
  <w:num w:numId="15">
    <w:abstractNumId w:val="40"/>
  </w:num>
  <w:num w:numId="16">
    <w:abstractNumId w:val="38"/>
  </w:num>
  <w:num w:numId="17">
    <w:abstractNumId w:val="26"/>
  </w:num>
  <w:num w:numId="18">
    <w:abstractNumId w:val="11"/>
  </w:num>
  <w:num w:numId="19">
    <w:abstractNumId w:val="35"/>
  </w:num>
  <w:num w:numId="20">
    <w:abstractNumId w:val="21"/>
  </w:num>
  <w:num w:numId="21">
    <w:abstractNumId w:val="22"/>
  </w:num>
  <w:num w:numId="22">
    <w:abstractNumId w:val="8"/>
  </w:num>
  <w:num w:numId="23">
    <w:abstractNumId w:val="27"/>
  </w:num>
  <w:num w:numId="24">
    <w:abstractNumId w:val="30"/>
  </w:num>
  <w:num w:numId="25">
    <w:abstractNumId w:val="19"/>
  </w:num>
  <w:num w:numId="26">
    <w:abstractNumId w:val="20"/>
  </w:num>
  <w:num w:numId="27">
    <w:abstractNumId w:val="17"/>
  </w:num>
  <w:num w:numId="28">
    <w:abstractNumId w:val="36"/>
  </w:num>
  <w:num w:numId="29">
    <w:abstractNumId w:val="24"/>
  </w:num>
  <w:num w:numId="30">
    <w:abstractNumId w:val="2"/>
  </w:num>
  <w:num w:numId="31">
    <w:abstractNumId w:val="13"/>
  </w:num>
  <w:num w:numId="32">
    <w:abstractNumId w:val="0"/>
  </w:num>
  <w:num w:numId="33">
    <w:abstractNumId w:val="15"/>
  </w:num>
  <w:num w:numId="34">
    <w:abstractNumId w:val="9"/>
  </w:num>
  <w:num w:numId="35">
    <w:abstractNumId w:val="4"/>
  </w:num>
  <w:num w:numId="36">
    <w:abstractNumId w:val="43"/>
  </w:num>
  <w:num w:numId="37">
    <w:abstractNumId w:val="25"/>
  </w:num>
  <w:num w:numId="38">
    <w:abstractNumId w:val="42"/>
  </w:num>
  <w:num w:numId="39">
    <w:abstractNumId w:val="16"/>
  </w:num>
  <w:num w:numId="40">
    <w:abstractNumId w:val="41"/>
  </w:num>
  <w:num w:numId="41">
    <w:abstractNumId w:val="5"/>
  </w:num>
  <w:num w:numId="42">
    <w:abstractNumId w:val="3"/>
  </w:num>
  <w:num w:numId="43">
    <w:abstractNumId w:val="6"/>
  </w:num>
  <w:num w:numId="44">
    <w:abstractNumId w:val="29"/>
  </w:num>
  <w:num w:numId="45">
    <w:abstractNumId w:val="7"/>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7"/>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91C"/>
    <w:rsid w:val="00012CEC"/>
    <w:rsid w:val="000303E4"/>
    <w:rsid w:val="000523C9"/>
    <w:rsid w:val="00064BDB"/>
    <w:rsid w:val="000C1003"/>
    <w:rsid w:val="00111257"/>
    <w:rsid w:val="001479CE"/>
    <w:rsid w:val="0015521C"/>
    <w:rsid w:val="0016065E"/>
    <w:rsid w:val="00181C2F"/>
    <w:rsid w:val="001C4D6C"/>
    <w:rsid w:val="001D7E3E"/>
    <w:rsid w:val="0025120E"/>
    <w:rsid w:val="00263DCC"/>
    <w:rsid w:val="00291A92"/>
    <w:rsid w:val="002941E4"/>
    <w:rsid w:val="002A2CAB"/>
    <w:rsid w:val="002B0329"/>
    <w:rsid w:val="002C4925"/>
    <w:rsid w:val="002F4825"/>
    <w:rsid w:val="00322E93"/>
    <w:rsid w:val="00333049"/>
    <w:rsid w:val="00393026"/>
    <w:rsid w:val="003E1807"/>
    <w:rsid w:val="003F3B51"/>
    <w:rsid w:val="00420AE2"/>
    <w:rsid w:val="00425FB2"/>
    <w:rsid w:val="00430761"/>
    <w:rsid w:val="004569F6"/>
    <w:rsid w:val="00497EEE"/>
    <w:rsid w:val="004E388F"/>
    <w:rsid w:val="004F0103"/>
    <w:rsid w:val="0050029B"/>
    <w:rsid w:val="00512666"/>
    <w:rsid w:val="00526641"/>
    <w:rsid w:val="00526D74"/>
    <w:rsid w:val="00542CCA"/>
    <w:rsid w:val="00562B7B"/>
    <w:rsid w:val="00574768"/>
    <w:rsid w:val="00584346"/>
    <w:rsid w:val="005966F2"/>
    <w:rsid w:val="005A1102"/>
    <w:rsid w:val="005B272A"/>
    <w:rsid w:val="005D7AF7"/>
    <w:rsid w:val="005F1B6D"/>
    <w:rsid w:val="006941C0"/>
    <w:rsid w:val="006C2687"/>
    <w:rsid w:val="006D3FCE"/>
    <w:rsid w:val="006D6774"/>
    <w:rsid w:val="006F6482"/>
    <w:rsid w:val="00704CD5"/>
    <w:rsid w:val="00731BD1"/>
    <w:rsid w:val="00740C60"/>
    <w:rsid w:val="00771306"/>
    <w:rsid w:val="00776F09"/>
    <w:rsid w:val="007837E9"/>
    <w:rsid w:val="007A75C8"/>
    <w:rsid w:val="007D6AD3"/>
    <w:rsid w:val="007E6D56"/>
    <w:rsid w:val="007F223B"/>
    <w:rsid w:val="007F407C"/>
    <w:rsid w:val="00822758"/>
    <w:rsid w:val="00832AA4"/>
    <w:rsid w:val="00837C37"/>
    <w:rsid w:val="00846FDA"/>
    <w:rsid w:val="008C182A"/>
    <w:rsid w:val="008C7491"/>
    <w:rsid w:val="008D0C47"/>
    <w:rsid w:val="008D2AA1"/>
    <w:rsid w:val="0091370A"/>
    <w:rsid w:val="00945BFB"/>
    <w:rsid w:val="00955A5A"/>
    <w:rsid w:val="00971CA3"/>
    <w:rsid w:val="00991465"/>
    <w:rsid w:val="0099227B"/>
    <w:rsid w:val="00994F89"/>
    <w:rsid w:val="00995CE9"/>
    <w:rsid w:val="009A345C"/>
    <w:rsid w:val="009E1206"/>
    <w:rsid w:val="009E791C"/>
    <w:rsid w:val="00A11AAF"/>
    <w:rsid w:val="00A14F86"/>
    <w:rsid w:val="00A63DA5"/>
    <w:rsid w:val="00A67477"/>
    <w:rsid w:val="00AB2647"/>
    <w:rsid w:val="00AC05F0"/>
    <w:rsid w:val="00AD355E"/>
    <w:rsid w:val="00AD58F7"/>
    <w:rsid w:val="00AE4A26"/>
    <w:rsid w:val="00B10BA3"/>
    <w:rsid w:val="00B178CE"/>
    <w:rsid w:val="00B354D1"/>
    <w:rsid w:val="00B463D7"/>
    <w:rsid w:val="00B53748"/>
    <w:rsid w:val="00B54532"/>
    <w:rsid w:val="00B63981"/>
    <w:rsid w:val="00B84FA2"/>
    <w:rsid w:val="00B860E2"/>
    <w:rsid w:val="00B863BB"/>
    <w:rsid w:val="00BC33A2"/>
    <w:rsid w:val="00BE030A"/>
    <w:rsid w:val="00BE113D"/>
    <w:rsid w:val="00C03496"/>
    <w:rsid w:val="00C20BA6"/>
    <w:rsid w:val="00C24EDE"/>
    <w:rsid w:val="00C26836"/>
    <w:rsid w:val="00C71A7F"/>
    <w:rsid w:val="00C83D3A"/>
    <w:rsid w:val="00C93725"/>
    <w:rsid w:val="00CA022B"/>
    <w:rsid w:val="00CC38FA"/>
    <w:rsid w:val="00CC7655"/>
    <w:rsid w:val="00CE4CE8"/>
    <w:rsid w:val="00CF52F8"/>
    <w:rsid w:val="00D22704"/>
    <w:rsid w:val="00D27A5B"/>
    <w:rsid w:val="00D40D94"/>
    <w:rsid w:val="00D42CA5"/>
    <w:rsid w:val="00D6657C"/>
    <w:rsid w:val="00D752B3"/>
    <w:rsid w:val="00D77C9C"/>
    <w:rsid w:val="00D8019F"/>
    <w:rsid w:val="00D878F5"/>
    <w:rsid w:val="00D9270E"/>
    <w:rsid w:val="00DA3BD3"/>
    <w:rsid w:val="00DA5E5C"/>
    <w:rsid w:val="00DE6812"/>
    <w:rsid w:val="00DF0213"/>
    <w:rsid w:val="00DF081B"/>
    <w:rsid w:val="00E54469"/>
    <w:rsid w:val="00E578F9"/>
    <w:rsid w:val="00E642DE"/>
    <w:rsid w:val="00E874B9"/>
    <w:rsid w:val="00E95CA4"/>
    <w:rsid w:val="00EB4D36"/>
    <w:rsid w:val="00EB5C82"/>
    <w:rsid w:val="00EC0F63"/>
    <w:rsid w:val="00EC35D1"/>
    <w:rsid w:val="00ED3155"/>
    <w:rsid w:val="00F1710B"/>
    <w:rsid w:val="00F32098"/>
    <w:rsid w:val="00F37C8B"/>
    <w:rsid w:val="00F5132E"/>
    <w:rsid w:val="00F54ED0"/>
    <w:rsid w:val="00F57E30"/>
    <w:rsid w:val="00F66AF0"/>
    <w:rsid w:val="00FD2C82"/>
    <w:rsid w:val="00FE305A"/>
    <w:rsid w:val="00FF4A5D"/>
    <w:rsid w:val="00FF4EC2"/>
    <w:rsid w:val="512F7738"/>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E8B72D5"/>
  <w15:docId w15:val="{74BFA652-0E83-4B5C-96E8-F3378CEF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lsdException w:name="toc 4" w:uiPriority="39" w:unhideWhenUsed="1"/>
    <w:lsdException w:name="toc 5" w:uiPriority="39" w:unhideWhenUsed="1" w:qFormat="1"/>
    <w:lsdException w:name="toc 6" w:uiPriority="39" w:unhideWhenUsed="1"/>
    <w:lsdException w:name="toc 7" w:uiPriority="39" w:unhideWhenUsed="1"/>
    <w:lsdException w:name="toc 8" w:uiPriority="39" w:unhideWhenUsed="1" w:qFormat="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Microsoft Sans Serif" w:eastAsia="Microsoft Sans Serif" w:hAnsi="Microsoft Sans Serif" w:cs="Microsoft Sans Serif"/>
      <w:sz w:val="22"/>
      <w:szCs w:val="22"/>
      <w:lang w:val="es-ES"/>
    </w:rPr>
  </w:style>
  <w:style w:type="paragraph" w:styleId="Ttulo1">
    <w:name w:val="heading 1"/>
    <w:basedOn w:val="Normal"/>
    <w:uiPriority w:val="9"/>
    <w:qFormat/>
    <w:pPr>
      <w:outlineLvl w:val="0"/>
    </w:pPr>
    <w:rPr>
      <w:rFonts w:ascii="Arial" w:eastAsia="Arial" w:hAnsi="Arial" w:cs="Arial"/>
      <w:b/>
      <w:bCs/>
      <w:sz w:val="24"/>
      <w:szCs w:val="24"/>
    </w:rPr>
  </w:style>
  <w:style w:type="paragraph" w:styleId="Ttulo2">
    <w:name w:val="heading 2"/>
    <w:basedOn w:val="Normal"/>
    <w:next w:val="Normal"/>
    <w:link w:val="Ttulo2Car"/>
    <w:uiPriority w:val="9"/>
    <w:unhideWhenUsed/>
    <w:qFormat/>
    <w:pPr>
      <w:keepNext/>
      <w:keepLines/>
      <w:numPr>
        <w:numId w:val="1"/>
      </w:numPr>
      <w:spacing w:before="40"/>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000FF" w:themeColor="hyperlink"/>
      <w:u w:val="single"/>
    </w:rPr>
  </w:style>
  <w:style w:type="paragraph" w:styleId="TDC3">
    <w:name w:val="toc 3"/>
    <w:basedOn w:val="Normal"/>
    <w:next w:val="Normal"/>
    <w:uiPriority w:val="39"/>
    <w:unhideWhenUsed/>
    <w:pPr>
      <w:widowControl/>
      <w:autoSpaceDE/>
      <w:autoSpaceDN/>
      <w:spacing w:after="100" w:line="259" w:lineRule="auto"/>
      <w:ind w:left="440"/>
    </w:pPr>
    <w:rPr>
      <w:rFonts w:asciiTheme="minorHAnsi" w:eastAsiaTheme="minorEastAsia" w:hAnsiTheme="minorHAnsi" w:cstheme="minorBidi"/>
      <w:lang w:val="es-CO" w:eastAsia="es-CO"/>
    </w:rPr>
  </w:style>
  <w:style w:type="paragraph" w:styleId="TDC9">
    <w:name w:val="toc 9"/>
    <w:basedOn w:val="Normal"/>
    <w:next w:val="Normal"/>
    <w:uiPriority w:val="39"/>
    <w:unhideWhenUsed/>
    <w:pPr>
      <w:widowControl/>
      <w:autoSpaceDE/>
      <w:autoSpaceDN/>
      <w:spacing w:after="100" w:line="259" w:lineRule="auto"/>
      <w:ind w:left="1760"/>
    </w:pPr>
    <w:rPr>
      <w:rFonts w:asciiTheme="minorHAnsi" w:eastAsiaTheme="minorEastAsia" w:hAnsiTheme="minorHAnsi" w:cstheme="minorBidi"/>
      <w:lang w:val="es-CO" w:eastAsia="es-CO"/>
    </w:rPr>
  </w:style>
  <w:style w:type="paragraph" w:styleId="TDC7">
    <w:name w:val="toc 7"/>
    <w:basedOn w:val="Normal"/>
    <w:next w:val="Normal"/>
    <w:uiPriority w:val="39"/>
    <w:unhideWhenUsed/>
    <w:pPr>
      <w:widowControl/>
      <w:autoSpaceDE/>
      <w:autoSpaceDN/>
      <w:spacing w:after="100" w:line="259" w:lineRule="auto"/>
      <w:ind w:left="1320"/>
    </w:pPr>
    <w:rPr>
      <w:rFonts w:asciiTheme="minorHAnsi" w:eastAsiaTheme="minorEastAsia" w:hAnsiTheme="minorHAnsi" w:cstheme="minorBidi"/>
      <w:lang w:val="es-CO" w:eastAsia="es-CO"/>
    </w:rPr>
  </w:style>
  <w:style w:type="paragraph" w:styleId="TDC1">
    <w:name w:val="toc 1"/>
    <w:basedOn w:val="Normal"/>
    <w:uiPriority w:val="39"/>
    <w:qFormat/>
    <w:pPr>
      <w:spacing w:before="127"/>
      <w:ind w:left="1209" w:hanging="995"/>
    </w:pPr>
    <w:rPr>
      <w:sz w:val="24"/>
      <w:szCs w:val="24"/>
    </w:rPr>
  </w:style>
  <w:style w:type="paragraph" w:styleId="TDC8">
    <w:name w:val="toc 8"/>
    <w:basedOn w:val="Normal"/>
    <w:next w:val="Normal"/>
    <w:uiPriority w:val="39"/>
    <w:unhideWhenUsed/>
    <w:qFormat/>
    <w:pPr>
      <w:widowControl/>
      <w:autoSpaceDE/>
      <w:autoSpaceDN/>
      <w:spacing w:after="100" w:line="259" w:lineRule="auto"/>
      <w:ind w:left="1540"/>
    </w:pPr>
    <w:rPr>
      <w:rFonts w:asciiTheme="minorHAnsi" w:eastAsiaTheme="minorEastAsia" w:hAnsiTheme="minorHAnsi" w:cstheme="minorBidi"/>
      <w:lang w:val="es-CO" w:eastAsia="es-CO"/>
    </w:rPr>
  </w:style>
  <w:style w:type="paragraph" w:styleId="TDC2">
    <w:name w:val="toc 2"/>
    <w:basedOn w:val="Normal"/>
    <w:uiPriority w:val="39"/>
    <w:qFormat/>
    <w:pPr>
      <w:spacing w:before="7"/>
      <w:ind w:left="500"/>
    </w:pPr>
    <w:rPr>
      <w:sz w:val="24"/>
      <w:szCs w:val="24"/>
    </w:rPr>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TDC6">
    <w:name w:val="toc 6"/>
    <w:basedOn w:val="Normal"/>
    <w:next w:val="Normal"/>
    <w:uiPriority w:val="39"/>
    <w:unhideWhenUsed/>
    <w:pPr>
      <w:widowControl/>
      <w:autoSpaceDE/>
      <w:autoSpaceDN/>
      <w:spacing w:after="100" w:line="259" w:lineRule="auto"/>
      <w:ind w:left="1100"/>
    </w:pPr>
    <w:rPr>
      <w:rFonts w:asciiTheme="minorHAnsi" w:eastAsiaTheme="minorEastAsia" w:hAnsiTheme="minorHAnsi" w:cstheme="minorBidi"/>
      <w:lang w:val="es-CO" w:eastAsia="es-CO"/>
    </w:rPr>
  </w:style>
  <w:style w:type="paragraph" w:styleId="TDC5">
    <w:name w:val="toc 5"/>
    <w:basedOn w:val="Normal"/>
    <w:next w:val="Normal"/>
    <w:uiPriority w:val="39"/>
    <w:unhideWhenUsed/>
    <w:qFormat/>
    <w:pPr>
      <w:widowControl/>
      <w:autoSpaceDE/>
      <w:autoSpaceDN/>
      <w:spacing w:after="100" w:line="259" w:lineRule="auto"/>
      <w:ind w:left="880"/>
    </w:pPr>
    <w:rPr>
      <w:rFonts w:asciiTheme="minorHAnsi" w:eastAsiaTheme="minorEastAsia" w:hAnsiTheme="minorHAnsi" w:cstheme="minorBidi"/>
      <w:lang w:val="es-CO" w:eastAsia="es-CO"/>
    </w:rPr>
  </w:style>
  <w:style w:type="paragraph" w:styleId="TDC4">
    <w:name w:val="toc 4"/>
    <w:basedOn w:val="Normal"/>
    <w:next w:val="Normal"/>
    <w:uiPriority w:val="39"/>
    <w:unhideWhenUsed/>
    <w:pPr>
      <w:widowControl/>
      <w:autoSpaceDE/>
      <w:autoSpaceDN/>
      <w:spacing w:after="100" w:line="259" w:lineRule="auto"/>
      <w:ind w:left="660"/>
    </w:pPr>
    <w:rPr>
      <w:rFonts w:asciiTheme="minorHAnsi" w:eastAsiaTheme="minorEastAsia" w:hAnsiTheme="minorHAnsi" w:cstheme="minorBidi"/>
      <w:lang w:val="es-CO" w:eastAsia="es-CO"/>
    </w:rPr>
  </w:style>
  <w:style w:type="paragraph" w:styleId="Encabezado">
    <w:name w:val="header"/>
    <w:basedOn w:val="Normal"/>
    <w:link w:val="EncabezadoCar"/>
    <w:uiPriority w:val="99"/>
    <w:unhideWhenUsed/>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99"/>
      <w:ind w:left="100"/>
    </w:pPr>
    <w:rPr>
      <w:rFonts w:ascii="Arial" w:eastAsia="Arial" w:hAnsi="Arial" w:cs="Arial"/>
      <w:b/>
      <w:bCs/>
      <w:sz w:val="72"/>
      <w:szCs w:val="72"/>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rrafodelista">
    <w:name w:val="List Paragraph"/>
    <w:basedOn w:val="Normal"/>
    <w:uiPriority w:val="1"/>
    <w:qFormat/>
    <w:pPr>
      <w:ind w:left="820" w:hanging="360"/>
    </w:pPr>
  </w:style>
  <w:style w:type="paragraph" w:customStyle="1" w:styleId="TableParagraph">
    <w:name w:val="Table Paragraph"/>
    <w:basedOn w:val="Normal"/>
    <w:uiPriority w:val="1"/>
    <w:qFormat/>
  </w:style>
  <w:style w:type="character" w:customStyle="1" w:styleId="EncabezadoCar">
    <w:name w:val="Encabezado Car"/>
    <w:basedOn w:val="Fuentedeprrafopredeter"/>
    <w:link w:val="Encabezado"/>
    <w:uiPriority w:val="99"/>
    <w:rPr>
      <w:rFonts w:ascii="Microsoft Sans Serif" w:eastAsia="Microsoft Sans Serif" w:hAnsi="Microsoft Sans Serif" w:cs="Microsoft Sans Serif"/>
      <w:lang w:val="es-ES"/>
    </w:rPr>
  </w:style>
  <w:style w:type="character" w:customStyle="1" w:styleId="PiedepginaCar">
    <w:name w:val="Pie de página Car"/>
    <w:basedOn w:val="Fuentedeprrafopredeter"/>
    <w:link w:val="Piedepgina"/>
    <w:uiPriority w:val="99"/>
    <w:qFormat/>
    <w:rPr>
      <w:rFonts w:ascii="Microsoft Sans Serif" w:eastAsia="Microsoft Sans Serif" w:hAnsi="Microsoft Sans Serif" w:cs="Microsoft Sans Serif"/>
      <w:lang w:val="es-ES"/>
    </w:rPr>
  </w:style>
  <w:style w:type="paragraph" w:customStyle="1" w:styleId="LO-normal">
    <w:name w:val="LO-normal"/>
    <w:qFormat/>
    <w:pPr>
      <w:suppressAutoHyphens/>
    </w:pPr>
    <w:rPr>
      <w:rFonts w:ascii="Arial" w:eastAsia="Calibri" w:hAnsi="Arial" w:cs="Calibri"/>
      <w:sz w:val="24"/>
      <w:szCs w:val="22"/>
      <w:lang w:eastAsia="zh-CN" w:bidi="hi-IN"/>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customStyle="1" w:styleId="TtuloTDC1">
    <w:name w:val="Título TDC1"/>
    <w:basedOn w:val="Ttulo1"/>
    <w:next w:val="Normal"/>
    <w:uiPriority w:val="39"/>
    <w:unhideWhenUsed/>
    <w:qFormat/>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s-CO" w:eastAsia="es-CO"/>
    </w:rPr>
  </w:style>
  <w:style w:type="character" w:customStyle="1" w:styleId="Ttulo2Car">
    <w:name w:val="Título 2 Car"/>
    <w:basedOn w:val="Fuentedeprrafopredeter"/>
    <w:link w:val="Ttulo2"/>
    <w:uiPriority w:val="9"/>
    <w:rPr>
      <w:rFonts w:ascii="Arial" w:eastAsiaTheme="majorEastAsia" w:hAnsi="Arial" w:cstheme="majorBidi"/>
      <w:b/>
      <w:sz w:val="24"/>
      <w:szCs w:val="26"/>
      <w:lang w:val="es-ES"/>
    </w:rPr>
  </w:style>
  <w:style w:type="character" w:customStyle="1" w:styleId="TextodegloboCar">
    <w:name w:val="Texto de globo Car"/>
    <w:basedOn w:val="Fuentedeprrafopredeter"/>
    <w:link w:val="Textodeglobo"/>
    <w:uiPriority w:val="99"/>
    <w:semiHidden/>
    <w:rPr>
      <w:rFonts w:ascii="Segoe UI" w:eastAsia="Microsoft Sans Serif" w:hAnsi="Segoe UI" w:cs="Segoe UI"/>
      <w:sz w:val="18"/>
      <w:szCs w:val="18"/>
      <w:lang w:val="es-ES"/>
    </w:rPr>
  </w:style>
  <w:style w:type="character" w:customStyle="1" w:styleId="Mencinsinresolver2">
    <w:name w:val="Mención sin resolver2"/>
    <w:basedOn w:val="Fuentedeprrafopredeter"/>
    <w:uiPriority w:val="99"/>
    <w:semiHidden/>
    <w:unhideWhenUsed/>
    <w:rsid w:val="00740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www.funcionpublica.gov.co/eva/gestornormativo/norma.php?i=61824" TargetMode="External"/><Relationship Id="rId47" Type="http://schemas.openxmlformats.org/officeDocument/2006/relationships/hyperlink" Target="http://www.secretariasenado.gov.co/senado/basedoc/ley_0527_1999.html" TargetMode="External"/><Relationship Id="rId63" Type="http://schemas.openxmlformats.org/officeDocument/2006/relationships/hyperlink" Target="http://www.funcionpublica.gov.co/eva/gestornormativo/norma.php?i=50583" TargetMode="External"/><Relationship Id="rId68" Type="http://schemas.openxmlformats.org/officeDocument/2006/relationships/hyperlink" Target="http://www.funcionpublica.gov.co/eva/gestornormativo/norma.php?i=60640" TargetMode="External"/><Relationship Id="rId2" Type="http://schemas.openxmlformats.org/officeDocument/2006/relationships/customXml" Target="../customXml/item2.xml"/><Relationship Id="rId16" Type="http://schemas.openxmlformats.org/officeDocument/2006/relationships/hyperlink" Target="https://bit.ly/3oNrTO9" TargetMode="Externa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140.jpeg"/><Relationship Id="rId40" Type="http://schemas.openxmlformats.org/officeDocument/2006/relationships/hyperlink" Target="http://www.archivogeneral.gov.co/sites/default/files/Estructura_Web/2_Politica_archivistica/PoliticasPu" TargetMode="External"/><Relationship Id="rId45" Type="http://schemas.openxmlformats.org/officeDocument/2006/relationships/hyperlink" Target="http://www.archivogeneral.gov.co/sites/default/files/Estructura_Web/5_Consulte/Recursos/Publicacion" TargetMode="External"/><Relationship Id="rId53" Type="http://schemas.openxmlformats.org/officeDocument/2006/relationships/hyperlink" Target="http://www.funcionpublica.gov.co/eva/gestornormativo/norma.php?i=11232" TargetMode="External"/><Relationship Id="rId58" Type="http://schemas.openxmlformats.org/officeDocument/2006/relationships/hyperlink" Target="http://www.funcionpublica.gov.co/eva/gestornormativo/norma.php?i=52521" TargetMode="External"/><Relationship Id="rId66" Type="http://schemas.openxmlformats.org/officeDocument/2006/relationships/hyperlink" Target="http://www.funcionpublica.gov.co/eva/gestornormativo/norma.php?i=50875"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funcionpublica.gov.co/eva/gestornormativo/norma.php?i=57728" TargetMode="Externa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funcionpublica.gov.co/eva/gestornormativo/norma.php?i=61824" TargetMode="External"/><Relationship Id="rId48" Type="http://schemas.openxmlformats.org/officeDocument/2006/relationships/hyperlink" Target="http://www.secretariasenado.gov.co/senado/basedoc/ley_0594_2000.html" TargetMode="External"/><Relationship Id="rId56" Type="http://schemas.openxmlformats.org/officeDocument/2006/relationships/hyperlink" Target="http://www.funcionpublica.gov.co/eva/gestornormativo/norma.php?i=52521" TargetMode="External"/><Relationship Id="rId64" Type="http://schemas.openxmlformats.org/officeDocument/2006/relationships/hyperlink" Target="http://www.funcionpublica.gov.co/eva/gestornormativo/norma.php?i=50583" TargetMode="External"/><Relationship Id="rId69" Type="http://schemas.openxmlformats.org/officeDocument/2006/relationships/hyperlink" Target="http://www.funcionpublica.gov.co/eva/gestornormativo/norma.php?i=60640" TargetMode="External"/><Relationship Id="rId8" Type="http://schemas.openxmlformats.org/officeDocument/2006/relationships/endnotes" Target="endnotes.xml"/><Relationship Id="rId51" Type="http://schemas.openxmlformats.org/officeDocument/2006/relationships/hyperlink" Target="http://www.secretariasenado.gov.co/senado/basedoc/ley_1952_2019.html" TargetMode="External"/><Relationship Id="rId72" Type="http://schemas.openxmlformats.org/officeDocument/2006/relationships/hyperlink" Target="http://www.funcionpublica.gov.co/eva/gestornormativo/norma.php?i=62866"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archivogeneral.gov.co/sites/default/files/Estructura_Web/2_Politica_archivistica/PoliticasPu" TargetMode="External"/><Relationship Id="rId46" Type="http://schemas.openxmlformats.org/officeDocument/2006/relationships/hyperlink" Target="http://www.archivogeneral.gov.co/sites/default/files/Estructura_Web/5_Consulte/Recursos/Publicacion" TargetMode="External"/><Relationship Id="rId59" Type="http://schemas.openxmlformats.org/officeDocument/2006/relationships/hyperlink" Target="http://www.funcionpublica.gov.co/eva/gestornormativo/norma.php?i=57728" TargetMode="External"/><Relationship Id="rId67" Type="http://schemas.openxmlformats.org/officeDocument/2006/relationships/hyperlink" Target="http://www.funcionpublica.gov.co/eva/gestornormativo/norma.php?i=50875" TargetMode="External"/><Relationship Id="rId20" Type="http://schemas.openxmlformats.org/officeDocument/2006/relationships/image" Target="media/image6.png"/><Relationship Id="rId41" Type="http://schemas.openxmlformats.org/officeDocument/2006/relationships/hyperlink" Target="http://www.funcionpublica.gov.co/eva/gestornormativo/norma.php?i=61824" TargetMode="External"/><Relationship Id="rId54" Type="http://schemas.openxmlformats.org/officeDocument/2006/relationships/hyperlink" Target="http://www.funcionpublica.gov.co/eva/gestornormativo/norma.php?i=11232" TargetMode="External"/><Relationship Id="rId62" Type="http://schemas.openxmlformats.org/officeDocument/2006/relationships/hyperlink" Target="http://www.funcionpublica.gov.co/eva/gestornormativo/norma.php?i=50583" TargetMode="External"/><Relationship Id="rId70" Type="http://schemas.openxmlformats.org/officeDocument/2006/relationships/hyperlink" Target="http://www.funcionpublica.gov.co/eva/gestornormativo/norma.php?i=6064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hyperlink" Target="http://www.secretariasenado.gov.co/senado/basedoc/ley_1581_2012.html" TargetMode="External"/><Relationship Id="rId57" Type="http://schemas.openxmlformats.org/officeDocument/2006/relationships/hyperlink" Target="http://www.funcionpublica.gov.co/eva/gestornormativo/norma.php?i=52521"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yperlink" Target="http://www.archivogeneral.gov.co/sites/default/files/Estructura_Web/5_Consulte/Recursos/Publicacion" TargetMode="External"/><Relationship Id="rId52" Type="http://schemas.openxmlformats.org/officeDocument/2006/relationships/hyperlink" Target="http://www.funcionpublica.gov.co/eva/gestornormativo/norma.php?i=11232" TargetMode="External"/><Relationship Id="rId60" Type="http://schemas.openxmlformats.org/officeDocument/2006/relationships/hyperlink" Target="http://www.funcionpublica.gov.co/eva/gestornormativo/norma.php?i=57728" TargetMode="External"/><Relationship Id="rId65" Type="http://schemas.openxmlformats.org/officeDocument/2006/relationships/hyperlink" Target="http://www.funcionpublica.gov.co/eva/gestornormativo/norma.php?i=50875" TargetMode="External"/><Relationship Id="rId73" Type="http://schemas.openxmlformats.org/officeDocument/2006/relationships/hyperlink" Target="http://www.funcionpublica.gov.co/eva/gestornormativo/norma.php?i=62866"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www.archivogeneral.gov.co/sites/default/files/Estructura_Web/2_Politica_archivistica/PoliticasPu" TargetMode="External"/><Relationship Id="rId34" Type="http://schemas.openxmlformats.org/officeDocument/2006/relationships/image" Target="media/image20.png"/><Relationship Id="rId50" Type="http://schemas.openxmlformats.org/officeDocument/2006/relationships/hyperlink" Target="http://www.secretariasenado.gov.co/senado/basedoc/ley_1712_2014.html" TargetMode="External"/><Relationship Id="rId55" Type="http://schemas.openxmlformats.org/officeDocument/2006/relationships/hyperlink" Target="http://gestiondocumental.manizales.unal.edu.co/fileadmin/user_upload/acuerdo_039.pdf" TargetMode="External"/><Relationship Id="rId7" Type="http://schemas.openxmlformats.org/officeDocument/2006/relationships/footnotes" Target="footnotes.xml"/><Relationship Id="rId71" Type="http://schemas.openxmlformats.org/officeDocument/2006/relationships/hyperlink" Target="http://www.funcionpublica.gov.co/eva/gestornormativo/norma.php?i=6286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3B29131-8298-4FD0-A053-F63BD2E986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110</Pages>
  <Words>35086</Words>
  <Characters>192973</Characters>
  <Application>Microsoft Office Word</Application>
  <DocSecurity>0</DocSecurity>
  <Lines>1608</Lines>
  <Paragraphs>455</Paragraphs>
  <ScaleCrop>false</ScaleCrop>
  <HeadingPairs>
    <vt:vector size="2" baseType="variant">
      <vt:variant>
        <vt:lpstr>Título</vt:lpstr>
      </vt:variant>
      <vt:variant>
        <vt:i4>1</vt:i4>
      </vt:variant>
    </vt:vector>
  </HeadingPairs>
  <TitlesOfParts>
    <vt:vector size="1" baseType="lpstr">
      <vt:lpstr>Microsoft Word - SISTEMA INTEGRADO DE CONSERVACION SIC - ALCALDÍA DE ARMENIA - Version 2 - Julio 15 de 2022.docx</vt:lpstr>
    </vt:vector>
  </TitlesOfParts>
  <Company/>
  <LinksUpToDate>false</LinksUpToDate>
  <CharactersWithSpaces>227604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SISTEMA INTEGRADO DE CONSERVACION SIC - ALCALDÍA DE ARMENIA - Version 2 - Julio 15 de 2022.docx</dc:title>
  <dc:creator>Daiana Vanessa Patiño Bermudez</dc:creator>
  <cp:lastModifiedBy>Alejandro Ferrer</cp:lastModifiedBy>
  <cp:revision>3</cp:revision>
  <cp:lastPrinted>2026-01-21T22:12:00Z</cp:lastPrinted>
  <dcterms:created xsi:type="dcterms:W3CDTF">2026-01-30T22:38:00Z</dcterms:created>
  <dcterms:modified xsi:type="dcterms:W3CDTF">2026-01-30T22:38:00Z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Word</vt:lpwstr>
  </property>
  <property fmtid="{D5CDD505-2E9C-101B-9397-08002B2CF9AE}" pid="4" name="LastSaved">
    <vt:filetime>2022-12-06T00:00:00Z</vt:filetime>
  </property>
  <property fmtid="{D5CDD505-2E9C-101B-9397-08002B2CF9AE}" pid="5" name="KSOProductBuildVer">
    <vt:lpwstr>3082-12.2.0.13431</vt:lpwstr>
  </property>
  <property fmtid="{D5CDD505-2E9C-101B-9397-08002B2CF9AE}" pid="6" name="ICV">
    <vt:lpwstr>F712A421BF7F49B8AAA8338E6B9C779A_12</vt:lpwstr>
  </property>
</Properties>
</file>