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A569B" w14:textId="77777777" w:rsidR="00691CA2" w:rsidRPr="0036299A" w:rsidRDefault="00691CA2" w:rsidP="00017C8E">
      <w:pPr>
        <w:jc w:val="right"/>
        <w:rPr>
          <w:rFonts w:ascii="Arial" w:hAnsi="Arial" w:cs="Arial"/>
        </w:rPr>
      </w:pPr>
    </w:p>
    <w:sdt>
      <w:sdtPr>
        <w:rPr>
          <w:rFonts w:asciiTheme="minorHAnsi" w:eastAsiaTheme="minorHAnsi" w:hAnsiTheme="minorHAnsi" w:cstheme="minorBidi"/>
          <w:color w:val="auto"/>
          <w:sz w:val="22"/>
          <w:szCs w:val="22"/>
          <w:lang w:val="es-ES" w:eastAsia="en-US"/>
        </w:rPr>
        <w:id w:val="-1349942624"/>
        <w:docPartObj>
          <w:docPartGallery w:val="Table of Contents"/>
          <w:docPartUnique/>
        </w:docPartObj>
      </w:sdtPr>
      <w:sdtEndPr>
        <w:rPr>
          <w:b/>
          <w:bCs/>
        </w:rPr>
      </w:sdtEndPr>
      <w:sdtContent>
        <w:p w14:paraId="4829FC71" w14:textId="2DCACA71" w:rsidR="0018083B" w:rsidRPr="0018083B" w:rsidRDefault="0018083B" w:rsidP="0018083B">
          <w:pPr>
            <w:pStyle w:val="TtuloTDC"/>
            <w:jc w:val="center"/>
            <w:rPr>
              <w:rFonts w:ascii="Arial" w:hAnsi="Arial" w:cs="Arial"/>
              <w:b/>
              <w:bCs/>
              <w:color w:val="000000" w:themeColor="text1"/>
            </w:rPr>
          </w:pPr>
          <w:r w:rsidRPr="0018083B">
            <w:rPr>
              <w:rFonts w:ascii="Arial" w:hAnsi="Arial" w:cs="Arial"/>
              <w:b/>
              <w:bCs/>
              <w:color w:val="000000" w:themeColor="text1"/>
              <w:lang w:val="es-ES"/>
            </w:rPr>
            <w:t>Contenido</w:t>
          </w:r>
        </w:p>
        <w:p w14:paraId="5ED83EDB" w14:textId="62DA3DEC" w:rsidR="0018083B" w:rsidRDefault="0018083B">
          <w:pPr>
            <w:pStyle w:val="TDC1"/>
            <w:tabs>
              <w:tab w:val="right" w:leader="dot" w:pos="8828"/>
            </w:tabs>
            <w:rPr>
              <w:noProof/>
            </w:rPr>
          </w:pPr>
          <w:r>
            <w:fldChar w:fldCharType="begin"/>
          </w:r>
          <w:r>
            <w:instrText xml:space="preserve"> TOC \o "1-3" \h \z \u </w:instrText>
          </w:r>
          <w:r>
            <w:fldChar w:fldCharType="separate"/>
          </w:r>
          <w:hyperlink w:anchor="_Toc189144158" w:history="1">
            <w:r w:rsidRPr="00C1287B">
              <w:rPr>
                <w:rStyle w:val="Hipervnculo"/>
                <w:rFonts w:ascii="Arial" w:hAnsi="Arial" w:cs="Arial"/>
                <w:b/>
                <w:bCs/>
                <w:noProof/>
              </w:rPr>
              <w:t>Introducción</w:t>
            </w:r>
            <w:r>
              <w:rPr>
                <w:noProof/>
                <w:webHidden/>
              </w:rPr>
              <w:tab/>
            </w:r>
            <w:r>
              <w:rPr>
                <w:noProof/>
                <w:webHidden/>
              </w:rPr>
              <w:fldChar w:fldCharType="begin"/>
            </w:r>
            <w:r>
              <w:rPr>
                <w:noProof/>
                <w:webHidden/>
              </w:rPr>
              <w:instrText xml:space="preserve"> PAGEREF _Toc189144158 \h </w:instrText>
            </w:r>
            <w:r>
              <w:rPr>
                <w:noProof/>
                <w:webHidden/>
              </w:rPr>
            </w:r>
            <w:r>
              <w:rPr>
                <w:noProof/>
                <w:webHidden/>
              </w:rPr>
              <w:fldChar w:fldCharType="separate"/>
            </w:r>
            <w:r>
              <w:rPr>
                <w:noProof/>
                <w:webHidden/>
              </w:rPr>
              <w:t>1</w:t>
            </w:r>
            <w:r>
              <w:rPr>
                <w:noProof/>
                <w:webHidden/>
              </w:rPr>
              <w:fldChar w:fldCharType="end"/>
            </w:r>
          </w:hyperlink>
        </w:p>
        <w:p w14:paraId="28F04AF3" w14:textId="74D69DF5" w:rsidR="0018083B" w:rsidRDefault="00017C8E">
          <w:pPr>
            <w:pStyle w:val="TDC2"/>
            <w:tabs>
              <w:tab w:val="left" w:pos="660"/>
              <w:tab w:val="right" w:leader="dot" w:pos="8828"/>
            </w:tabs>
            <w:rPr>
              <w:noProof/>
            </w:rPr>
          </w:pPr>
          <w:hyperlink w:anchor="_Toc189144159" w:history="1">
            <w:r w:rsidR="0018083B" w:rsidRPr="00C1287B">
              <w:rPr>
                <w:rStyle w:val="Hipervnculo"/>
                <w:rFonts w:ascii="Arial" w:hAnsi="Arial" w:cs="Arial"/>
                <w:b/>
                <w:bCs/>
                <w:noProof/>
              </w:rPr>
              <w:t>1.</w:t>
            </w:r>
            <w:r w:rsidR="0018083B">
              <w:rPr>
                <w:noProof/>
              </w:rPr>
              <w:tab/>
            </w:r>
            <w:r w:rsidR="0018083B" w:rsidRPr="0018083B">
              <w:rPr>
                <w:rStyle w:val="Hipervnculo"/>
                <w:rFonts w:ascii="Arial" w:hAnsi="Arial" w:cs="Arial"/>
                <w:noProof/>
              </w:rPr>
              <w:t>Objetivo</w:t>
            </w:r>
            <w:r w:rsidR="0018083B">
              <w:rPr>
                <w:noProof/>
                <w:webHidden/>
              </w:rPr>
              <w:tab/>
            </w:r>
            <w:r w:rsidR="0018083B">
              <w:rPr>
                <w:noProof/>
                <w:webHidden/>
              </w:rPr>
              <w:fldChar w:fldCharType="begin"/>
            </w:r>
            <w:r w:rsidR="0018083B">
              <w:rPr>
                <w:noProof/>
                <w:webHidden/>
              </w:rPr>
              <w:instrText xml:space="preserve"> PAGEREF _Toc189144159 \h </w:instrText>
            </w:r>
            <w:r w:rsidR="0018083B">
              <w:rPr>
                <w:noProof/>
                <w:webHidden/>
              </w:rPr>
            </w:r>
            <w:r w:rsidR="0018083B">
              <w:rPr>
                <w:noProof/>
                <w:webHidden/>
              </w:rPr>
              <w:fldChar w:fldCharType="separate"/>
            </w:r>
            <w:r w:rsidR="0018083B">
              <w:rPr>
                <w:noProof/>
                <w:webHidden/>
              </w:rPr>
              <w:t>2</w:t>
            </w:r>
            <w:r w:rsidR="0018083B">
              <w:rPr>
                <w:noProof/>
                <w:webHidden/>
              </w:rPr>
              <w:fldChar w:fldCharType="end"/>
            </w:r>
          </w:hyperlink>
        </w:p>
        <w:p w14:paraId="25781BA1" w14:textId="487809CA" w:rsidR="0018083B" w:rsidRPr="0018083B" w:rsidRDefault="00017C8E">
          <w:pPr>
            <w:pStyle w:val="TDC2"/>
            <w:tabs>
              <w:tab w:val="left" w:pos="660"/>
              <w:tab w:val="right" w:leader="dot" w:pos="8828"/>
            </w:tabs>
            <w:rPr>
              <w:noProof/>
            </w:rPr>
          </w:pPr>
          <w:hyperlink w:anchor="_Toc189144160" w:history="1">
            <w:r w:rsidR="0018083B" w:rsidRPr="0018083B">
              <w:rPr>
                <w:rStyle w:val="Hipervnculo"/>
                <w:rFonts w:ascii="Arial" w:hAnsi="Arial" w:cs="Arial"/>
                <w:noProof/>
              </w:rPr>
              <w:t>2.</w:t>
            </w:r>
            <w:r w:rsidR="0018083B" w:rsidRPr="0018083B">
              <w:rPr>
                <w:noProof/>
              </w:rPr>
              <w:tab/>
            </w:r>
            <w:r w:rsidR="0018083B" w:rsidRPr="0018083B">
              <w:rPr>
                <w:rStyle w:val="Hipervnculo"/>
                <w:rFonts w:ascii="Arial" w:hAnsi="Arial" w:cs="Arial"/>
                <w:noProof/>
              </w:rPr>
              <w:t>Propósito</w:t>
            </w:r>
            <w:r w:rsidR="0018083B" w:rsidRPr="0018083B">
              <w:rPr>
                <w:noProof/>
                <w:webHidden/>
              </w:rPr>
              <w:tab/>
            </w:r>
            <w:r w:rsidR="0018083B" w:rsidRPr="0018083B">
              <w:rPr>
                <w:noProof/>
                <w:webHidden/>
              </w:rPr>
              <w:fldChar w:fldCharType="begin"/>
            </w:r>
            <w:r w:rsidR="0018083B" w:rsidRPr="0018083B">
              <w:rPr>
                <w:noProof/>
                <w:webHidden/>
              </w:rPr>
              <w:instrText xml:space="preserve"> PAGEREF _Toc189144160 \h </w:instrText>
            </w:r>
            <w:r w:rsidR="0018083B" w:rsidRPr="0018083B">
              <w:rPr>
                <w:noProof/>
                <w:webHidden/>
              </w:rPr>
            </w:r>
            <w:r w:rsidR="0018083B" w:rsidRPr="0018083B">
              <w:rPr>
                <w:noProof/>
                <w:webHidden/>
              </w:rPr>
              <w:fldChar w:fldCharType="separate"/>
            </w:r>
            <w:r w:rsidR="0018083B" w:rsidRPr="0018083B">
              <w:rPr>
                <w:noProof/>
                <w:webHidden/>
              </w:rPr>
              <w:t>2</w:t>
            </w:r>
            <w:r w:rsidR="0018083B" w:rsidRPr="0018083B">
              <w:rPr>
                <w:noProof/>
                <w:webHidden/>
              </w:rPr>
              <w:fldChar w:fldCharType="end"/>
            </w:r>
          </w:hyperlink>
        </w:p>
        <w:p w14:paraId="0BC8B0AE" w14:textId="347192D8" w:rsidR="0018083B" w:rsidRPr="0018083B" w:rsidRDefault="00017C8E">
          <w:pPr>
            <w:pStyle w:val="TDC2"/>
            <w:tabs>
              <w:tab w:val="left" w:pos="660"/>
              <w:tab w:val="right" w:leader="dot" w:pos="8828"/>
            </w:tabs>
            <w:rPr>
              <w:noProof/>
            </w:rPr>
          </w:pPr>
          <w:hyperlink w:anchor="_Toc189144161" w:history="1">
            <w:r w:rsidR="0018083B" w:rsidRPr="0018083B">
              <w:rPr>
                <w:rStyle w:val="Hipervnculo"/>
                <w:rFonts w:ascii="Arial" w:hAnsi="Arial" w:cs="Arial"/>
                <w:noProof/>
              </w:rPr>
              <w:t>3.</w:t>
            </w:r>
            <w:r w:rsidR="0018083B" w:rsidRPr="0018083B">
              <w:rPr>
                <w:noProof/>
              </w:rPr>
              <w:tab/>
            </w:r>
            <w:r w:rsidR="0018083B" w:rsidRPr="0018083B">
              <w:rPr>
                <w:rStyle w:val="Hipervnculo"/>
                <w:rFonts w:ascii="Arial" w:hAnsi="Arial" w:cs="Arial"/>
                <w:noProof/>
              </w:rPr>
              <w:t>Glosario</w:t>
            </w:r>
            <w:r w:rsidR="0018083B" w:rsidRPr="0018083B">
              <w:rPr>
                <w:noProof/>
                <w:webHidden/>
              </w:rPr>
              <w:tab/>
            </w:r>
            <w:r w:rsidR="0018083B" w:rsidRPr="0018083B">
              <w:rPr>
                <w:noProof/>
                <w:webHidden/>
              </w:rPr>
              <w:fldChar w:fldCharType="begin"/>
            </w:r>
            <w:r w:rsidR="0018083B" w:rsidRPr="0018083B">
              <w:rPr>
                <w:noProof/>
                <w:webHidden/>
              </w:rPr>
              <w:instrText xml:space="preserve"> PAGEREF _Toc189144161 \h </w:instrText>
            </w:r>
            <w:r w:rsidR="0018083B" w:rsidRPr="0018083B">
              <w:rPr>
                <w:noProof/>
                <w:webHidden/>
              </w:rPr>
            </w:r>
            <w:r w:rsidR="0018083B" w:rsidRPr="0018083B">
              <w:rPr>
                <w:noProof/>
                <w:webHidden/>
              </w:rPr>
              <w:fldChar w:fldCharType="separate"/>
            </w:r>
            <w:r w:rsidR="0018083B" w:rsidRPr="0018083B">
              <w:rPr>
                <w:noProof/>
                <w:webHidden/>
              </w:rPr>
              <w:t>2</w:t>
            </w:r>
            <w:r w:rsidR="0018083B" w:rsidRPr="0018083B">
              <w:rPr>
                <w:noProof/>
                <w:webHidden/>
              </w:rPr>
              <w:fldChar w:fldCharType="end"/>
            </w:r>
          </w:hyperlink>
        </w:p>
        <w:p w14:paraId="2D2EB7BD" w14:textId="43632A3D" w:rsidR="0018083B" w:rsidRPr="0018083B" w:rsidRDefault="00017C8E">
          <w:pPr>
            <w:pStyle w:val="TDC2"/>
            <w:tabs>
              <w:tab w:val="left" w:pos="660"/>
              <w:tab w:val="right" w:leader="dot" w:pos="8828"/>
            </w:tabs>
            <w:rPr>
              <w:noProof/>
            </w:rPr>
          </w:pPr>
          <w:hyperlink w:anchor="_Toc189144162" w:history="1">
            <w:r w:rsidR="0018083B" w:rsidRPr="0018083B">
              <w:rPr>
                <w:rStyle w:val="Hipervnculo"/>
                <w:rFonts w:ascii="Arial" w:hAnsi="Arial" w:cs="Arial"/>
                <w:noProof/>
              </w:rPr>
              <w:t>4.</w:t>
            </w:r>
            <w:r w:rsidR="0018083B" w:rsidRPr="0018083B">
              <w:rPr>
                <w:noProof/>
              </w:rPr>
              <w:tab/>
            </w:r>
            <w:r w:rsidR="0018083B" w:rsidRPr="0018083B">
              <w:rPr>
                <w:rStyle w:val="Hipervnculo"/>
                <w:rFonts w:ascii="Arial" w:hAnsi="Arial" w:cs="Arial"/>
                <w:noProof/>
              </w:rPr>
              <w:t>Marco normativo</w:t>
            </w:r>
            <w:r w:rsidR="0018083B" w:rsidRPr="0018083B">
              <w:rPr>
                <w:noProof/>
                <w:webHidden/>
              </w:rPr>
              <w:tab/>
            </w:r>
            <w:r w:rsidR="0018083B" w:rsidRPr="0018083B">
              <w:rPr>
                <w:noProof/>
                <w:webHidden/>
              </w:rPr>
              <w:fldChar w:fldCharType="begin"/>
            </w:r>
            <w:r w:rsidR="0018083B" w:rsidRPr="0018083B">
              <w:rPr>
                <w:noProof/>
                <w:webHidden/>
              </w:rPr>
              <w:instrText xml:space="preserve"> PAGEREF _Toc189144162 \h </w:instrText>
            </w:r>
            <w:r w:rsidR="0018083B" w:rsidRPr="0018083B">
              <w:rPr>
                <w:noProof/>
                <w:webHidden/>
              </w:rPr>
            </w:r>
            <w:r w:rsidR="0018083B" w:rsidRPr="0018083B">
              <w:rPr>
                <w:noProof/>
                <w:webHidden/>
              </w:rPr>
              <w:fldChar w:fldCharType="separate"/>
            </w:r>
            <w:r w:rsidR="0018083B" w:rsidRPr="0018083B">
              <w:rPr>
                <w:noProof/>
                <w:webHidden/>
              </w:rPr>
              <w:t>5</w:t>
            </w:r>
            <w:r w:rsidR="0018083B" w:rsidRPr="0018083B">
              <w:rPr>
                <w:noProof/>
                <w:webHidden/>
              </w:rPr>
              <w:fldChar w:fldCharType="end"/>
            </w:r>
          </w:hyperlink>
        </w:p>
        <w:p w14:paraId="744B8DCC" w14:textId="2FB25162" w:rsidR="0018083B" w:rsidRPr="0018083B" w:rsidRDefault="00017C8E">
          <w:pPr>
            <w:pStyle w:val="TDC2"/>
            <w:tabs>
              <w:tab w:val="left" w:pos="660"/>
              <w:tab w:val="right" w:leader="dot" w:pos="8828"/>
            </w:tabs>
            <w:rPr>
              <w:noProof/>
            </w:rPr>
          </w:pPr>
          <w:hyperlink w:anchor="_Toc189144163" w:history="1">
            <w:r w:rsidR="0018083B" w:rsidRPr="0018083B">
              <w:rPr>
                <w:rStyle w:val="Hipervnculo"/>
                <w:rFonts w:ascii="Arial" w:hAnsi="Arial" w:cs="Arial"/>
                <w:noProof/>
              </w:rPr>
              <w:t>5.</w:t>
            </w:r>
            <w:r w:rsidR="0018083B" w:rsidRPr="0018083B">
              <w:rPr>
                <w:noProof/>
              </w:rPr>
              <w:tab/>
            </w:r>
            <w:r w:rsidR="0018083B" w:rsidRPr="0018083B">
              <w:rPr>
                <w:rStyle w:val="Hipervnculo"/>
                <w:rFonts w:ascii="Arial" w:hAnsi="Arial" w:cs="Arial"/>
                <w:noProof/>
              </w:rPr>
              <w:t>Análisis de la Planta Actual</w:t>
            </w:r>
            <w:r w:rsidR="0018083B" w:rsidRPr="0018083B">
              <w:rPr>
                <w:noProof/>
                <w:webHidden/>
              </w:rPr>
              <w:tab/>
            </w:r>
            <w:r w:rsidR="0018083B" w:rsidRPr="0018083B">
              <w:rPr>
                <w:noProof/>
                <w:webHidden/>
              </w:rPr>
              <w:fldChar w:fldCharType="begin"/>
            </w:r>
            <w:r w:rsidR="0018083B" w:rsidRPr="0018083B">
              <w:rPr>
                <w:noProof/>
                <w:webHidden/>
              </w:rPr>
              <w:instrText xml:space="preserve"> PAGEREF _Toc189144163 \h </w:instrText>
            </w:r>
            <w:r w:rsidR="0018083B" w:rsidRPr="0018083B">
              <w:rPr>
                <w:noProof/>
                <w:webHidden/>
              </w:rPr>
            </w:r>
            <w:r w:rsidR="0018083B" w:rsidRPr="0018083B">
              <w:rPr>
                <w:noProof/>
                <w:webHidden/>
              </w:rPr>
              <w:fldChar w:fldCharType="separate"/>
            </w:r>
            <w:r w:rsidR="0018083B" w:rsidRPr="0018083B">
              <w:rPr>
                <w:noProof/>
                <w:webHidden/>
              </w:rPr>
              <w:t>7</w:t>
            </w:r>
            <w:r w:rsidR="0018083B" w:rsidRPr="0018083B">
              <w:rPr>
                <w:noProof/>
                <w:webHidden/>
              </w:rPr>
              <w:fldChar w:fldCharType="end"/>
            </w:r>
          </w:hyperlink>
        </w:p>
        <w:p w14:paraId="118BB789" w14:textId="0E5C4C77" w:rsidR="0018083B" w:rsidRPr="0018083B" w:rsidRDefault="00017C8E">
          <w:pPr>
            <w:pStyle w:val="TDC2"/>
            <w:tabs>
              <w:tab w:val="left" w:pos="660"/>
              <w:tab w:val="right" w:leader="dot" w:pos="8828"/>
            </w:tabs>
            <w:rPr>
              <w:noProof/>
            </w:rPr>
          </w:pPr>
          <w:hyperlink w:anchor="_Toc189144164" w:history="1">
            <w:r w:rsidR="0018083B" w:rsidRPr="0018083B">
              <w:rPr>
                <w:rStyle w:val="Hipervnculo"/>
                <w:rFonts w:ascii="Arial" w:hAnsi="Arial" w:cs="Arial"/>
                <w:noProof/>
              </w:rPr>
              <w:t>6.</w:t>
            </w:r>
            <w:r w:rsidR="0018083B" w:rsidRPr="0018083B">
              <w:rPr>
                <w:noProof/>
              </w:rPr>
              <w:tab/>
            </w:r>
            <w:r w:rsidR="0018083B" w:rsidRPr="0018083B">
              <w:rPr>
                <w:rStyle w:val="Hipervnculo"/>
                <w:rFonts w:ascii="Arial" w:hAnsi="Arial" w:cs="Arial"/>
                <w:noProof/>
              </w:rPr>
              <w:t>Seguimiento de la Planta de Personal</w:t>
            </w:r>
            <w:r w:rsidR="0018083B" w:rsidRPr="0018083B">
              <w:rPr>
                <w:noProof/>
                <w:webHidden/>
              </w:rPr>
              <w:tab/>
            </w:r>
            <w:r w:rsidR="0018083B" w:rsidRPr="0018083B">
              <w:rPr>
                <w:noProof/>
                <w:webHidden/>
              </w:rPr>
              <w:fldChar w:fldCharType="begin"/>
            </w:r>
            <w:r w:rsidR="0018083B" w:rsidRPr="0018083B">
              <w:rPr>
                <w:noProof/>
                <w:webHidden/>
              </w:rPr>
              <w:instrText xml:space="preserve"> PAGEREF _Toc189144164 \h </w:instrText>
            </w:r>
            <w:r w:rsidR="0018083B" w:rsidRPr="0018083B">
              <w:rPr>
                <w:noProof/>
                <w:webHidden/>
              </w:rPr>
            </w:r>
            <w:r w:rsidR="0018083B" w:rsidRPr="0018083B">
              <w:rPr>
                <w:noProof/>
                <w:webHidden/>
              </w:rPr>
              <w:fldChar w:fldCharType="separate"/>
            </w:r>
            <w:r w:rsidR="0018083B" w:rsidRPr="0018083B">
              <w:rPr>
                <w:noProof/>
                <w:webHidden/>
              </w:rPr>
              <w:t>10</w:t>
            </w:r>
            <w:r w:rsidR="0018083B" w:rsidRPr="0018083B">
              <w:rPr>
                <w:noProof/>
                <w:webHidden/>
              </w:rPr>
              <w:fldChar w:fldCharType="end"/>
            </w:r>
          </w:hyperlink>
        </w:p>
        <w:p w14:paraId="380CAFF4" w14:textId="6A7F0617" w:rsidR="0018083B" w:rsidRPr="0018083B" w:rsidRDefault="00017C8E">
          <w:pPr>
            <w:pStyle w:val="TDC2"/>
            <w:tabs>
              <w:tab w:val="left" w:pos="660"/>
              <w:tab w:val="right" w:leader="dot" w:pos="8828"/>
            </w:tabs>
            <w:rPr>
              <w:noProof/>
            </w:rPr>
          </w:pPr>
          <w:hyperlink w:anchor="_Toc189144165" w:history="1">
            <w:r w:rsidR="0018083B" w:rsidRPr="0018083B">
              <w:rPr>
                <w:rStyle w:val="Hipervnculo"/>
                <w:rFonts w:ascii="Arial" w:hAnsi="Arial" w:cs="Arial"/>
                <w:noProof/>
              </w:rPr>
              <w:t>7.</w:t>
            </w:r>
            <w:r w:rsidR="0018083B" w:rsidRPr="0018083B">
              <w:rPr>
                <w:noProof/>
              </w:rPr>
              <w:tab/>
            </w:r>
            <w:r w:rsidR="0018083B" w:rsidRPr="0018083B">
              <w:rPr>
                <w:rStyle w:val="Hipervnculo"/>
                <w:rFonts w:ascii="Arial" w:hAnsi="Arial" w:cs="Arial"/>
                <w:noProof/>
              </w:rPr>
              <w:t>Indicadores Plan de Previsión de Empleos y Plan Anual de Vacantes.</w:t>
            </w:r>
            <w:r w:rsidR="0018083B" w:rsidRPr="0018083B">
              <w:rPr>
                <w:noProof/>
                <w:webHidden/>
              </w:rPr>
              <w:tab/>
            </w:r>
            <w:r w:rsidR="0018083B" w:rsidRPr="0018083B">
              <w:rPr>
                <w:noProof/>
                <w:webHidden/>
              </w:rPr>
              <w:fldChar w:fldCharType="begin"/>
            </w:r>
            <w:r w:rsidR="0018083B" w:rsidRPr="0018083B">
              <w:rPr>
                <w:noProof/>
                <w:webHidden/>
              </w:rPr>
              <w:instrText xml:space="preserve"> PAGEREF _Toc189144165 \h </w:instrText>
            </w:r>
            <w:r w:rsidR="0018083B" w:rsidRPr="0018083B">
              <w:rPr>
                <w:noProof/>
                <w:webHidden/>
              </w:rPr>
            </w:r>
            <w:r w:rsidR="0018083B" w:rsidRPr="0018083B">
              <w:rPr>
                <w:noProof/>
                <w:webHidden/>
              </w:rPr>
              <w:fldChar w:fldCharType="separate"/>
            </w:r>
            <w:r w:rsidR="0018083B" w:rsidRPr="0018083B">
              <w:rPr>
                <w:noProof/>
                <w:webHidden/>
              </w:rPr>
              <w:t>11</w:t>
            </w:r>
            <w:r w:rsidR="0018083B" w:rsidRPr="0018083B">
              <w:rPr>
                <w:noProof/>
                <w:webHidden/>
              </w:rPr>
              <w:fldChar w:fldCharType="end"/>
            </w:r>
          </w:hyperlink>
        </w:p>
        <w:p w14:paraId="59C6EB6C" w14:textId="1EDE811B" w:rsidR="0018083B" w:rsidRPr="0018083B" w:rsidRDefault="00017C8E">
          <w:pPr>
            <w:pStyle w:val="TDC2"/>
            <w:tabs>
              <w:tab w:val="right" w:leader="dot" w:pos="8828"/>
            </w:tabs>
            <w:rPr>
              <w:noProof/>
            </w:rPr>
          </w:pPr>
          <w:hyperlink w:anchor="_Toc189144166" w:history="1">
            <w:r w:rsidR="0018083B" w:rsidRPr="0018083B">
              <w:rPr>
                <w:rStyle w:val="Hipervnculo"/>
                <w:rFonts w:ascii="Arial" w:hAnsi="Arial" w:cs="Arial"/>
                <w:noProof/>
              </w:rPr>
              <w:t>8. Bibliografía</w:t>
            </w:r>
            <w:r w:rsidR="0018083B" w:rsidRPr="0018083B">
              <w:rPr>
                <w:noProof/>
                <w:webHidden/>
              </w:rPr>
              <w:tab/>
            </w:r>
            <w:r w:rsidR="0018083B" w:rsidRPr="0018083B">
              <w:rPr>
                <w:noProof/>
                <w:webHidden/>
              </w:rPr>
              <w:fldChar w:fldCharType="begin"/>
            </w:r>
            <w:r w:rsidR="0018083B" w:rsidRPr="0018083B">
              <w:rPr>
                <w:noProof/>
                <w:webHidden/>
              </w:rPr>
              <w:instrText xml:space="preserve"> PAGEREF _Toc189144166 \h </w:instrText>
            </w:r>
            <w:r w:rsidR="0018083B" w:rsidRPr="0018083B">
              <w:rPr>
                <w:noProof/>
                <w:webHidden/>
              </w:rPr>
            </w:r>
            <w:r w:rsidR="0018083B" w:rsidRPr="0018083B">
              <w:rPr>
                <w:noProof/>
                <w:webHidden/>
              </w:rPr>
              <w:fldChar w:fldCharType="separate"/>
            </w:r>
            <w:r w:rsidR="0018083B" w:rsidRPr="0018083B">
              <w:rPr>
                <w:noProof/>
                <w:webHidden/>
              </w:rPr>
              <w:t>13</w:t>
            </w:r>
            <w:r w:rsidR="0018083B" w:rsidRPr="0018083B">
              <w:rPr>
                <w:noProof/>
                <w:webHidden/>
              </w:rPr>
              <w:fldChar w:fldCharType="end"/>
            </w:r>
          </w:hyperlink>
        </w:p>
        <w:p w14:paraId="0DC66215" w14:textId="590B9E75" w:rsidR="0018083B" w:rsidRDefault="0018083B">
          <w:r>
            <w:rPr>
              <w:b/>
              <w:bCs/>
              <w:lang w:val="es-ES"/>
            </w:rPr>
            <w:fldChar w:fldCharType="end"/>
          </w:r>
        </w:p>
      </w:sdtContent>
    </w:sdt>
    <w:p w14:paraId="2C750426" w14:textId="77777777" w:rsidR="007359DC" w:rsidRDefault="007359DC">
      <w:pPr>
        <w:rPr>
          <w:rFonts w:ascii="Arial" w:hAnsi="Arial" w:cs="Arial"/>
        </w:rPr>
      </w:pPr>
    </w:p>
    <w:p w14:paraId="202CE0ED" w14:textId="77777777" w:rsidR="007359DC" w:rsidRDefault="007359DC">
      <w:pPr>
        <w:rPr>
          <w:rFonts w:ascii="Arial" w:hAnsi="Arial" w:cs="Arial"/>
        </w:rPr>
      </w:pPr>
    </w:p>
    <w:p w14:paraId="74BDA3A2" w14:textId="77777777" w:rsidR="00193BB5" w:rsidRPr="0036299A" w:rsidRDefault="00193BB5">
      <w:pPr>
        <w:rPr>
          <w:rFonts w:ascii="Arial" w:hAnsi="Arial" w:cs="Arial"/>
        </w:rPr>
      </w:pPr>
    </w:p>
    <w:p w14:paraId="2A3B7F41" w14:textId="77777777" w:rsidR="008A6006" w:rsidRPr="0036299A" w:rsidRDefault="008A6006" w:rsidP="005F3657">
      <w:pPr>
        <w:jc w:val="both"/>
        <w:rPr>
          <w:rFonts w:ascii="Arial" w:hAnsi="Arial" w:cs="Arial"/>
        </w:rPr>
      </w:pPr>
    </w:p>
    <w:p w14:paraId="478DAEC3" w14:textId="45997ED3" w:rsidR="008A6006" w:rsidRDefault="008A6006" w:rsidP="005F3657">
      <w:pPr>
        <w:jc w:val="both"/>
        <w:rPr>
          <w:rFonts w:ascii="Arial" w:hAnsi="Arial" w:cs="Arial"/>
        </w:rPr>
      </w:pPr>
    </w:p>
    <w:p w14:paraId="2CA32E3C" w14:textId="77777777" w:rsidR="00F96B1F" w:rsidRPr="0036299A" w:rsidRDefault="00F96B1F" w:rsidP="005F3657">
      <w:pPr>
        <w:jc w:val="both"/>
        <w:rPr>
          <w:rFonts w:ascii="Arial" w:hAnsi="Arial" w:cs="Arial"/>
        </w:rPr>
      </w:pPr>
    </w:p>
    <w:p w14:paraId="217659FD" w14:textId="77777777" w:rsidR="008A6006" w:rsidRPr="0036299A" w:rsidRDefault="008A6006" w:rsidP="005F3657">
      <w:pPr>
        <w:jc w:val="both"/>
        <w:rPr>
          <w:rFonts w:ascii="Arial" w:hAnsi="Arial" w:cs="Arial"/>
        </w:rPr>
      </w:pPr>
    </w:p>
    <w:p w14:paraId="54670F02" w14:textId="77777777" w:rsidR="008A6006" w:rsidRPr="0036299A" w:rsidRDefault="008A6006" w:rsidP="005F3657">
      <w:pPr>
        <w:jc w:val="both"/>
        <w:rPr>
          <w:rFonts w:ascii="Arial" w:hAnsi="Arial" w:cs="Arial"/>
        </w:rPr>
      </w:pPr>
    </w:p>
    <w:p w14:paraId="10B7A03D" w14:textId="77777777" w:rsidR="008A6006" w:rsidRPr="0036299A" w:rsidRDefault="008A6006" w:rsidP="005F3657">
      <w:pPr>
        <w:jc w:val="both"/>
        <w:rPr>
          <w:rFonts w:ascii="Arial" w:hAnsi="Arial" w:cs="Arial"/>
        </w:rPr>
      </w:pPr>
    </w:p>
    <w:p w14:paraId="6F8AF5D6" w14:textId="26CB8B3E" w:rsidR="008A6006" w:rsidRDefault="008A6006" w:rsidP="005F3657">
      <w:pPr>
        <w:jc w:val="both"/>
        <w:rPr>
          <w:rFonts w:ascii="Arial" w:hAnsi="Arial" w:cs="Arial"/>
        </w:rPr>
      </w:pPr>
    </w:p>
    <w:p w14:paraId="69A99F77" w14:textId="0E94BC82" w:rsidR="00AF4D6B" w:rsidRDefault="00AF4D6B" w:rsidP="005F3657">
      <w:pPr>
        <w:jc w:val="both"/>
        <w:rPr>
          <w:rFonts w:ascii="Arial" w:hAnsi="Arial" w:cs="Arial"/>
        </w:rPr>
      </w:pPr>
    </w:p>
    <w:p w14:paraId="7B106D36" w14:textId="403AB457" w:rsidR="0018083B" w:rsidRDefault="0018083B" w:rsidP="005F3657">
      <w:pPr>
        <w:jc w:val="both"/>
        <w:rPr>
          <w:rFonts w:ascii="Arial" w:hAnsi="Arial" w:cs="Arial"/>
        </w:rPr>
      </w:pPr>
    </w:p>
    <w:p w14:paraId="27255409" w14:textId="77777777" w:rsidR="0018083B" w:rsidRPr="0036299A" w:rsidRDefault="0018083B" w:rsidP="005F3657">
      <w:pPr>
        <w:jc w:val="both"/>
        <w:rPr>
          <w:rFonts w:ascii="Arial" w:hAnsi="Arial" w:cs="Arial"/>
        </w:rPr>
      </w:pPr>
    </w:p>
    <w:p w14:paraId="1DC765A1" w14:textId="77777777" w:rsidR="008A6006" w:rsidRDefault="008A6006" w:rsidP="005F3657">
      <w:pPr>
        <w:jc w:val="both"/>
        <w:rPr>
          <w:rFonts w:ascii="Arial" w:hAnsi="Arial" w:cs="Arial"/>
        </w:rPr>
      </w:pPr>
    </w:p>
    <w:p w14:paraId="0592A4AA" w14:textId="5851F3FF" w:rsidR="008A6006" w:rsidRDefault="00193BB5" w:rsidP="00AF4D6B">
      <w:pPr>
        <w:pStyle w:val="Ttulo1"/>
        <w:jc w:val="center"/>
        <w:rPr>
          <w:rFonts w:ascii="Arial" w:hAnsi="Arial" w:cs="Arial"/>
          <w:b/>
          <w:bCs/>
          <w:color w:val="000000" w:themeColor="text1"/>
          <w:sz w:val="28"/>
          <w:szCs w:val="28"/>
        </w:rPr>
      </w:pPr>
      <w:bookmarkStart w:id="0" w:name="_Toc189144158"/>
      <w:r w:rsidRPr="00AF4D6B">
        <w:rPr>
          <w:rFonts w:ascii="Arial" w:hAnsi="Arial" w:cs="Arial"/>
          <w:b/>
          <w:bCs/>
          <w:color w:val="000000" w:themeColor="text1"/>
          <w:sz w:val="28"/>
          <w:szCs w:val="28"/>
        </w:rPr>
        <w:lastRenderedPageBreak/>
        <w:t>Introducción</w:t>
      </w:r>
      <w:bookmarkEnd w:id="0"/>
    </w:p>
    <w:p w14:paraId="5B0A6F3A" w14:textId="77777777" w:rsidR="00AF4D6B" w:rsidRPr="00AF4D6B" w:rsidRDefault="00AF4D6B" w:rsidP="00AF4D6B"/>
    <w:p w14:paraId="65C3B2B2" w14:textId="04D9755D" w:rsidR="007F5CD1" w:rsidRPr="0036299A" w:rsidRDefault="00DF3790" w:rsidP="005F3657">
      <w:pPr>
        <w:jc w:val="both"/>
        <w:rPr>
          <w:rFonts w:ascii="Arial" w:hAnsi="Arial" w:cs="Arial"/>
        </w:rPr>
      </w:pPr>
      <w:r w:rsidRPr="0036299A">
        <w:rPr>
          <w:rFonts w:ascii="Arial" w:hAnsi="Arial" w:cs="Arial"/>
        </w:rPr>
        <w:t>En este documento se encuentran</w:t>
      </w:r>
      <w:r w:rsidR="004D59A7" w:rsidRPr="0036299A">
        <w:rPr>
          <w:rFonts w:ascii="Arial" w:hAnsi="Arial" w:cs="Arial"/>
        </w:rPr>
        <w:t xml:space="preserve"> plasmados</w:t>
      </w:r>
      <w:r w:rsidRPr="0036299A">
        <w:rPr>
          <w:rFonts w:ascii="Arial" w:hAnsi="Arial" w:cs="Arial"/>
        </w:rPr>
        <w:t xml:space="preserve"> los planes de previsión de recursos y el plan anual de vacantes, de la Alcaldía de Armenia,</w:t>
      </w:r>
      <w:r w:rsidR="007F5CD1" w:rsidRPr="0036299A">
        <w:rPr>
          <w:rFonts w:ascii="Arial" w:hAnsi="Arial" w:cs="Arial"/>
        </w:rPr>
        <w:t xml:space="preserve"> Quindío</w:t>
      </w:r>
      <w:r w:rsidR="001959D9">
        <w:rPr>
          <w:rFonts w:ascii="Arial" w:hAnsi="Arial" w:cs="Arial"/>
        </w:rPr>
        <w:t xml:space="preserve"> para la vigencia 2026</w:t>
      </w:r>
      <w:r w:rsidRPr="0036299A">
        <w:rPr>
          <w:rFonts w:ascii="Arial" w:hAnsi="Arial" w:cs="Arial"/>
        </w:rPr>
        <w:t xml:space="preserve">. </w:t>
      </w:r>
    </w:p>
    <w:p w14:paraId="1FAB458F" w14:textId="77777777" w:rsidR="00DF3790" w:rsidRPr="0036299A" w:rsidRDefault="00DF3790" w:rsidP="005F3657">
      <w:pPr>
        <w:jc w:val="both"/>
        <w:rPr>
          <w:rFonts w:ascii="Arial" w:hAnsi="Arial" w:cs="Arial"/>
        </w:rPr>
      </w:pPr>
      <w:r w:rsidRPr="0036299A">
        <w:rPr>
          <w:rFonts w:ascii="Arial" w:hAnsi="Arial" w:cs="Arial"/>
        </w:rPr>
        <w:t xml:space="preserve">Estos planes se compilan en </w:t>
      </w:r>
      <w:r w:rsidR="00184505" w:rsidRPr="0036299A">
        <w:rPr>
          <w:rFonts w:ascii="Arial" w:hAnsi="Arial" w:cs="Arial"/>
        </w:rPr>
        <w:t xml:space="preserve">un </w:t>
      </w:r>
      <w:r w:rsidRPr="0036299A">
        <w:rPr>
          <w:rFonts w:ascii="Arial" w:hAnsi="Arial" w:cs="Arial"/>
        </w:rPr>
        <w:t xml:space="preserve">solo documento </w:t>
      </w:r>
      <w:r w:rsidR="004D59A7" w:rsidRPr="0036299A">
        <w:rPr>
          <w:rFonts w:ascii="Arial" w:hAnsi="Arial" w:cs="Arial"/>
        </w:rPr>
        <w:t>teniendo en cuenta</w:t>
      </w:r>
      <w:r w:rsidRPr="0036299A">
        <w:rPr>
          <w:rFonts w:ascii="Arial" w:hAnsi="Arial" w:cs="Arial"/>
        </w:rPr>
        <w:t xml:space="preserve"> su afinidad, pues el Plan anual de vacantes de conformidad con la Circular Conjunta No. 100-001-2024, emitida por la Comisión Nacional de Servicio Civil</w:t>
      </w:r>
      <w:r w:rsidR="004C1AED" w:rsidRPr="0036299A">
        <w:rPr>
          <w:rStyle w:val="Refdenotaalfinal"/>
          <w:rFonts w:ascii="Arial" w:hAnsi="Arial" w:cs="Arial"/>
        </w:rPr>
        <w:endnoteReference w:id="1"/>
      </w:r>
      <w:r w:rsidRPr="0036299A">
        <w:rPr>
          <w:rFonts w:ascii="Arial" w:hAnsi="Arial" w:cs="Arial"/>
        </w:rPr>
        <w:t xml:space="preserve">, se define como un instrumento técnico de medición que permite conocer cuántos cargos de carrera administrativa </w:t>
      </w:r>
      <w:r w:rsidR="000B65D1" w:rsidRPr="0036299A">
        <w:rPr>
          <w:rFonts w:ascii="Arial" w:hAnsi="Arial" w:cs="Arial"/>
        </w:rPr>
        <w:t xml:space="preserve">se encuentran disponibles en </w:t>
      </w:r>
      <w:r w:rsidR="004D59A7" w:rsidRPr="0036299A">
        <w:rPr>
          <w:rFonts w:ascii="Arial" w:hAnsi="Arial" w:cs="Arial"/>
        </w:rPr>
        <w:t>la Alcaldía</w:t>
      </w:r>
      <w:r w:rsidR="000B65D1" w:rsidRPr="0036299A">
        <w:rPr>
          <w:rFonts w:ascii="Arial" w:hAnsi="Arial" w:cs="Arial"/>
        </w:rPr>
        <w:t xml:space="preserve"> y cuáles se encuentran en procesos de selección meritocrática,</w:t>
      </w:r>
      <w:r w:rsidR="006E06F4" w:rsidRPr="0036299A">
        <w:rPr>
          <w:rFonts w:ascii="Arial" w:hAnsi="Arial" w:cs="Arial"/>
        </w:rPr>
        <w:t xml:space="preserve"> y de acuerdo con lo establecido en el artículo 17 de la Ley 909 de 2004, el Plan de </w:t>
      </w:r>
      <w:r w:rsidR="004C1AED" w:rsidRPr="0036299A">
        <w:rPr>
          <w:rFonts w:ascii="Arial" w:hAnsi="Arial" w:cs="Arial"/>
        </w:rPr>
        <w:t>previsión de recursos debe contener el cálculo de empleos necesarios, para atender las necesidades de la entidad, la identificación de las formas de cubrir dichas necesidades, teniend</w:t>
      </w:r>
      <w:r w:rsidR="00184505" w:rsidRPr="0036299A">
        <w:rPr>
          <w:rFonts w:ascii="Arial" w:hAnsi="Arial" w:cs="Arial"/>
        </w:rPr>
        <w:t xml:space="preserve">o en cuenta medidas de ingreso y </w:t>
      </w:r>
      <w:r w:rsidR="004C1AED" w:rsidRPr="0036299A">
        <w:rPr>
          <w:rFonts w:ascii="Arial" w:hAnsi="Arial" w:cs="Arial"/>
        </w:rPr>
        <w:t>ascenso, así como la estimación de todos los costos del personal</w:t>
      </w:r>
      <w:r w:rsidR="00184505" w:rsidRPr="0036299A">
        <w:rPr>
          <w:rFonts w:ascii="Arial" w:hAnsi="Arial" w:cs="Arial"/>
        </w:rPr>
        <w:t>.</w:t>
      </w:r>
      <w:r w:rsidR="004D59A7" w:rsidRPr="0036299A">
        <w:rPr>
          <w:rFonts w:ascii="Arial" w:hAnsi="Arial" w:cs="Arial"/>
        </w:rPr>
        <w:t xml:space="preserve"> De tal suerte, que dada la naturaleza de estos planes se pueden unificar en un solo documento.</w:t>
      </w:r>
    </w:p>
    <w:p w14:paraId="08985233" w14:textId="77777777" w:rsidR="00E86647" w:rsidRPr="0036299A" w:rsidRDefault="00E86647" w:rsidP="005F3657">
      <w:pPr>
        <w:jc w:val="both"/>
        <w:rPr>
          <w:rFonts w:ascii="Arial" w:hAnsi="Arial" w:cs="Arial"/>
        </w:rPr>
      </w:pPr>
      <w:r w:rsidRPr="0036299A">
        <w:rPr>
          <w:rFonts w:ascii="Arial" w:hAnsi="Arial" w:cs="Arial"/>
        </w:rPr>
        <w:t xml:space="preserve">La formulación de estos planes, su categorización como institucionales y </w:t>
      </w:r>
      <w:r w:rsidR="008A035F" w:rsidRPr="0036299A">
        <w:rPr>
          <w:rFonts w:ascii="Arial" w:hAnsi="Arial" w:cs="Arial"/>
        </w:rPr>
        <w:t>estratégicos,</w:t>
      </w:r>
      <w:r w:rsidRPr="0036299A">
        <w:rPr>
          <w:rFonts w:ascii="Arial" w:hAnsi="Arial" w:cs="Arial"/>
        </w:rPr>
        <w:t xml:space="preserve"> así como la obligatoriedad de su integración con el plan de acción está estipulada en los artículos 15 y 17 de la Ley 909 de 2004, en el artículo 2.2.22.3.14 del Decreto 1083 de 2015 </w:t>
      </w:r>
      <w:r w:rsidR="00EC42A3" w:rsidRPr="0036299A">
        <w:rPr>
          <w:rFonts w:ascii="Arial" w:hAnsi="Arial" w:cs="Arial"/>
        </w:rPr>
        <w:t>adicionado</w:t>
      </w:r>
      <w:r w:rsidRPr="0036299A">
        <w:rPr>
          <w:rFonts w:ascii="Arial" w:hAnsi="Arial" w:cs="Arial"/>
        </w:rPr>
        <w:t xml:space="preserve"> por el artículo 1 del Decreto 612 de 2018. </w:t>
      </w:r>
    </w:p>
    <w:p w14:paraId="56961A6F" w14:textId="77777777" w:rsidR="00BD6244" w:rsidRPr="0036299A" w:rsidRDefault="00BD6244" w:rsidP="005F3657">
      <w:pPr>
        <w:jc w:val="both"/>
        <w:rPr>
          <w:rFonts w:ascii="Arial" w:hAnsi="Arial" w:cs="Arial"/>
        </w:rPr>
      </w:pPr>
      <w:r w:rsidRPr="0036299A">
        <w:rPr>
          <w:rFonts w:ascii="Arial" w:hAnsi="Arial" w:cs="Arial"/>
        </w:rPr>
        <w:t>Es pertinen</w:t>
      </w:r>
      <w:r w:rsidR="00CA406B" w:rsidRPr="0036299A">
        <w:rPr>
          <w:rFonts w:ascii="Arial" w:hAnsi="Arial" w:cs="Arial"/>
        </w:rPr>
        <w:t>te mencionar que estos planes toman la connotación de estratégicos, de conformidad con las directrices establecidas en el Modelo Integrado de Planeación y Gestión</w:t>
      </w:r>
      <w:r w:rsidR="00C928B1" w:rsidRPr="0036299A">
        <w:rPr>
          <w:rFonts w:ascii="Arial" w:hAnsi="Arial" w:cs="Arial"/>
        </w:rPr>
        <w:t>, la cual contempla en la dimensión talento humano que el principal activo de las entidades es su personal. Igualmente, esta entidad aplica estos planes co</w:t>
      </w:r>
      <w:r w:rsidR="004D59A7" w:rsidRPr="0036299A">
        <w:rPr>
          <w:rFonts w:ascii="Arial" w:hAnsi="Arial" w:cs="Arial"/>
        </w:rPr>
        <w:t>nforme a los lineamientos del</w:t>
      </w:r>
      <w:r w:rsidR="00C928B1" w:rsidRPr="0036299A">
        <w:rPr>
          <w:rFonts w:ascii="Arial" w:hAnsi="Arial" w:cs="Arial"/>
        </w:rPr>
        <w:t xml:space="preserve"> Modelo In</w:t>
      </w:r>
      <w:r w:rsidR="004D59A7" w:rsidRPr="0036299A">
        <w:rPr>
          <w:rFonts w:ascii="Arial" w:hAnsi="Arial" w:cs="Arial"/>
        </w:rPr>
        <w:t xml:space="preserve">tegrado de Planeación y Gestión, en pro de garantizar que la entidad cuente con personal idóneo, que aporte las competencias, conocimientos y valores institucionales </w:t>
      </w:r>
      <w:r w:rsidR="00B42EAC" w:rsidRPr="0036299A">
        <w:rPr>
          <w:rFonts w:ascii="Arial" w:hAnsi="Arial" w:cs="Arial"/>
        </w:rPr>
        <w:t>que caracterizan a</w:t>
      </w:r>
      <w:r w:rsidR="004D59A7" w:rsidRPr="0036299A">
        <w:rPr>
          <w:rFonts w:ascii="Arial" w:hAnsi="Arial" w:cs="Arial"/>
        </w:rPr>
        <w:t xml:space="preserve"> la Alcaldía de Armenia, Quindío.</w:t>
      </w:r>
    </w:p>
    <w:p w14:paraId="1F4F3B2A" w14:textId="6B1EADA5" w:rsidR="00AF4D6B" w:rsidRPr="0018083B" w:rsidRDefault="000C5F84" w:rsidP="0018083B">
      <w:pPr>
        <w:pStyle w:val="Ttulo2"/>
        <w:numPr>
          <w:ilvl w:val="0"/>
          <w:numId w:val="3"/>
        </w:numPr>
        <w:rPr>
          <w:rFonts w:ascii="Arial" w:hAnsi="Arial" w:cs="Arial"/>
          <w:b/>
          <w:bCs/>
          <w:color w:val="000000" w:themeColor="text1"/>
          <w:sz w:val="24"/>
          <w:szCs w:val="24"/>
        </w:rPr>
      </w:pPr>
      <w:bookmarkStart w:id="1" w:name="_Toc189144159"/>
      <w:r w:rsidRPr="0018083B">
        <w:rPr>
          <w:rStyle w:val="Ttulo2Car"/>
          <w:rFonts w:ascii="Arial" w:hAnsi="Arial" w:cs="Arial"/>
          <w:b/>
          <w:bCs/>
          <w:color w:val="000000" w:themeColor="text1"/>
          <w:sz w:val="24"/>
          <w:szCs w:val="24"/>
        </w:rPr>
        <w:t>O</w:t>
      </w:r>
      <w:r w:rsidR="00F96B1F" w:rsidRPr="0018083B">
        <w:rPr>
          <w:rStyle w:val="Ttulo2Car"/>
          <w:rFonts w:ascii="Arial" w:hAnsi="Arial" w:cs="Arial"/>
          <w:b/>
          <w:bCs/>
          <w:color w:val="000000" w:themeColor="text1"/>
          <w:sz w:val="24"/>
          <w:szCs w:val="24"/>
        </w:rPr>
        <w:t>bjetivo</w:t>
      </w:r>
      <w:bookmarkEnd w:id="1"/>
    </w:p>
    <w:p w14:paraId="5780FF19" w14:textId="68625477" w:rsidR="000C5F84" w:rsidRPr="00AF4D6B" w:rsidRDefault="000C5F84" w:rsidP="00AF4D6B">
      <w:pPr>
        <w:jc w:val="both"/>
        <w:rPr>
          <w:rFonts w:ascii="Arial" w:hAnsi="Arial" w:cs="Arial"/>
        </w:rPr>
      </w:pPr>
      <w:r w:rsidRPr="00AF4D6B">
        <w:rPr>
          <w:rFonts w:ascii="Arial" w:hAnsi="Arial" w:cs="Arial"/>
          <w:sz w:val="24"/>
          <w:szCs w:val="24"/>
        </w:rPr>
        <w:t xml:space="preserve"> </w:t>
      </w:r>
      <w:r w:rsidRPr="00AF4D6B">
        <w:rPr>
          <w:rFonts w:ascii="Arial" w:hAnsi="Arial" w:cs="Arial"/>
        </w:rPr>
        <w:t xml:space="preserve">Administrar </w:t>
      </w:r>
      <w:r w:rsidR="00787482" w:rsidRPr="00AF4D6B">
        <w:rPr>
          <w:rFonts w:ascii="Arial" w:hAnsi="Arial" w:cs="Arial"/>
        </w:rPr>
        <w:t>la planta de cargos de la entidad, con el fin de mantener actualizada</w:t>
      </w:r>
      <w:r w:rsidRPr="00AF4D6B">
        <w:rPr>
          <w:rFonts w:ascii="Arial" w:hAnsi="Arial" w:cs="Arial"/>
        </w:rPr>
        <w:t xml:space="preserve"> la información sobre los empleos vacantes </w:t>
      </w:r>
      <w:r w:rsidR="00787482" w:rsidRPr="00AF4D6B">
        <w:rPr>
          <w:rFonts w:ascii="Arial" w:hAnsi="Arial" w:cs="Arial"/>
        </w:rPr>
        <w:t>de forma definitiva y temporal</w:t>
      </w:r>
      <w:r w:rsidRPr="00AF4D6B">
        <w:rPr>
          <w:rFonts w:ascii="Arial" w:hAnsi="Arial" w:cs="Arial"/>
        </w:rPr>
        <w:t xml:space="preserve">, con el propósito de planificar la provisión </w:t>
      </w:r>
      <w:r w:rsidR="00787482" w:rsidRPr="00AF4D6B">
        <w:rPr>
          <w:rFonts w:ascii="Arial" w:hAnsi="Arial" w:cs="Arial"/>
        </w:rPr>
        <w:t xml:space="preserve">y el costo </w:t>
      </w:r>
      <w:r w:rsidRPr="00AF4D6B">
        <w:rPr>
          <w:rFonts w:ascii="Arial" w:hAnsi="Arial" w:cs="Arial"/>
        </w:rPr>
        <w:t xml:space="preserve">de los cargos durante la vigencia fiscal. </w:t>
      </w:r>
    </w:p>
    <w:p w14:paraId="0AC735B5" w14:textId="77777777" w:rsidR="00E03958" w:rsidRDefault="000C5F84" w:rsidP="005F3657">
      <w:pPr>
        <w:jc w:val="both"/>
        <w:rPr>
          <w:rFonts w:ascii="Arial" w:hAnsi="Arial" w:cs="Arial"/>
        </w:rPr>
      </w:pPr>
      <w:r w:rsidRPr="00D913FC">
        <w:rPr>
          <w:rFonts w:ascii="Arial" w:hAnsi="Arial" w:cs="Arial"/>
        </w:rPr>
        <w:t>1.1 Objetivo</w:t>
      </w:r>
      <w:r w:rsidR="00E03958">
        <w:rPr>
          <w:rFonts w:ascii="Arial" w:hAnsi="Arial" w:cs="Arial"/>
        </w:rPr>
        <w:t>s específicos:</w:t>
      </w:r>
    </w:p>
    <w:p w14:paraId="17640925" w14:textId="77777777" w:rsidR="00D913FC" w:rsidRDefault="00787482" w:rsidP="00E03958">
      <w:pPr>
        <w:pStyle w:val="Prrafodelista"/>
        <w:numPr>
          <w:ilvl w:val="0"/>
          <w:numId w:val="1"/>
        </w:numPr>
        <w:jc w:val="both"/>
        <w:rPr>
          <w:rFonts w:ascii="Arial" w:hAnsi="Arial" w:cs="Arial"/>
        </w:rPr>
      </w:pPr>
      <w:r w:rsidRPr="00E03958">
        <w:rPr>
          <w:rFonts w:ascii="Arial" w:hAnsi="Arial" w:cs="Arial"/>
        </w:rPr>
        <w:t>I</w:t>
      </w:r>
      <w:r w:rsidR="000C5F84" w:rsidRPr="00E03958">
        <w:rPr>
          <w:rFonts w:ascii="Arial" w:hAnsi="Arial" w:cs="Arial"/>
        </w:rPr>
        <w:t xml:space="preserve">mplementar estrategias de previsión de empleos, con el fin de contar con un plan de acción oportuno que permita evidenciar las necesidades de la planta acorde a las novedades que se presenten durante la vigencia, evitando de esta manera que se altere el normal funcionamiento de las dependencias. </w:t>
      </w:r>
    </w:p>
    <w:p w14:paraId="73BF803E" w14:textId="77777777" w:rsidR="00370575" w:rsidRPr="00E03958" w:rsidRDefault="00370575" w:rsidP="00370575">
      <w:pPr>
        <w:pStyle w:val="Prrafodelista"/>
        <w:jc w:val="both"/>
        <w:rPr>
          <w:rFonts w:ascii="Arial" w:hAnsi="Arial" w:cs="Arial"/>
        </w:rPr>
      </w:pPr>
    </w:p>
    <w:p w14:paraId="03725AD2" w14:textId="0D74B08D" w:rsidR="00D913FC" w:rsidRPr="0018083B" w:rsidRDefault="00D913FC" w:rsidP="0018083B">
      <w:pPr>
        <w:pStyle w:val="Ttulo2"/>
        <w:numPr>
          <w:ilvl w:val="0"/>
          <w:numId w:val="3"/>
        </w:numPr>
        <w:rPr>
          <w:rStyle w:val="Ttulo2Car"/>
          <w:rFonts w:ascii="Arial" w:hAnsi="Arial" w:cs="Arial"/>
          <w:b/>
          <w:bCs/>
          <w:color w:val="000000" w:themeColor="text1"/>
          <w:sz w:val="24"/>
          <w:szCs w:val="24"/>
        </w:rPr>
      </w:pPr>
      <w:bookmarkStart w:id="2" w:name="_Toc189144160"/>
      <w:r w:rsidRPr="0018083B">
        <w:rPr>
          <w:rStyle w:val="Ttulo2Car"/>
          <w:rFonts w:ascii="Arial" w:hAnsi="Arial" w:cs="Arial"/>
          <w:b/>
          <w:bCs/>
          <w:color w:val="000000" w:themeColor="text1"/>
          <w:sz w:val="24"/>
          <w:szCs w:val="24"/>
        </w:rPr>
        <w:lastRenderedPageBreak/>
        <w:t>Propósito</w:t>
      </w:r>
      <w:bookmarkEnd w:id="2"/>
      <w:r w:rsidRPr="0018083B">
        <w:rPr>
          <w:rStyle w:val="Ttulo2Car"/>
          <w:rFonts w:ascii="Arial" w:hAnsi="Arial" w:cs="Arial"/>
          <w:b/>
          <w:bCs/>
          <w:color w:val="000000" w:themeColor="text1"/>
          <w:sz w:val="24"/>
          <w:szCs w:val="24"/>
        </w:rPr>
        <w:t xml:space="preserve"> </w:t>
      </w:r>
    </w:p>
    <w:p w14:paraId="5512ED20" w14:textId="77777777" w:rsidR="00D913FC" w:rsidRDefault="00D913FC" w:rsidP="005F3657">
      <w:pPr>
        <w:jc w:val="both"/>
        <w:rPr>
          <w:rFonts w:ascii="Arial" w:hAnsi="Arial" w:cs="Arial"/>
        </w:rPr>
      </w:pPr>
      <w:r>
        <w:rPr>
          <w:rFonts w:ascii="Arial" w:hAnsi="Arial" w:cs="Arial"/>
        </w:rPr>
        <w:t>Estos planes buscan la articulación estratégica del talento humano de la entidad con la gestión y consecución efectiva de los resultados trazados en el plan de desarrollo municipal, de manera que se cuente con el personal no solo suficiente, sino competente para lograrlo. Para lo cual es esencial contar con estrategias que permitan identificar las necesidades de personal</w:t>
      </w:r>
      <w:r w:rsidR="008D60A8">
        <w:rPr>
          <w:rFonts w:ascii="Arial" w:hAnsi="Arial" w:cs="Arial"/>
        </w:rPr>
        <w:t xml:space="preserve"> en las diferentes áreas, causadas por la generación vacantes, así como</w:t>
      </w:r>
      <w:r>
        <w:rPr>
          <w:rFonts w:ascii="Arial" w:hAnsi="Arial" w:cs="Arial"/>
        </w:rPr>
        <w:t>, las estrateg</w:t>
      </w:r>
      <w:r w:rsidR="008D60A8">
        <w:rPr>
          <w:rFonts w:ascii="Arial" w:hAnsi="Arial" w:cs="Arial"/>
        </w:rPr>
        <w:t xml:space="preserve">ias para la provisión de </w:t>
      </w:r>
      <w:proofErr w:type="gramStart"/>
      <w:r w:rsidR="008D60A8">
        <w:rPr>
          <w:rFonts w:ascii="Arial" w:hAnsi="Arial" w:cs="Arial"/>
        </w:rPr>
        <w:t>las mismas</w:t>
      </w:r>
      <w:proofErr w:type="gramEnd"/>
      <w:r w:rsidR="008D60A8">
        <w:rPr>
          <w:rFonts w:ascii="Arial" w:hAnsi="Arial" w:cs="Arial"/>
        </w:rPr>
        <w:t>.</w:t>
      </w:r>
    </w:p>
    <w:p w14:paraId="7568EC9E" w14:textId="54D28C9E" w:rsidR="00F96B1F" w:rsidRPr="0018083B" w:rsidRDefault="00BD43BB" w:rsidP="0018083B">
      <w:pPr>
        <w:pStyle w:val="Ttulo2"/>
        <w:numPr>
          <w:ilvl w:val="0"/>
          <w:numId w:val="3"/>
        </w:numPr>
        <w:rPr>
          <w:rStyle w:val="Ttulo2Car"/>
          <w:rFonts w:ascii="Arial" w:hAnsi="Arial" w:cs="Arial"/>
          <w:b/>
          <w:bCs/>
          <w:color w:val="000000" w:themeColor="text1"/>
          <w:sz w:val="24"/>
          <w:szCs w:val="24"/>
        </w:rPr>
      </w:pPr>
      <w:bookmarkStart w:id="3" w:name="_Toc189144161"/>
      <w:r w:rsidRPr="0018083B">
        <w:rPr>
          <w:rStyle w:val="Ttulo2Car"/>
          <w:rFonts w:ascii="Arial" w:hAnsi="Arial" w:cs="Arial"/>
          <w:b/>
          <w:bCs/>
          <w:color w:val="000000" w:themeColor="text1"/>
          <w:sz w:val="24"/>
          <w:szCs w:val="24"/>
        </w:rPr>
        <w:t>Glosario</w:t>
      </w:r>
      <w:bookmarkEnd w:id="3"/>
    </w:p>
    <w:p w14:paraId="521FBF5D" w14:textId="554A5512" w:rsidR="00BD43BB" w:rsidRPr="00F96B1F" w:rsidRDefault="00BD43BB" w:rsidP="00F96B1F">
      <w:pPr>
        <w:jc w:val="both"/>
        <w:rPr>
          <w:rFonts w:ascii="Arial" w:hAnsi="Arial" w:cs="Arial"/>
        </w:rPr>
      </w:pPr>
      <w:r w:rsidRPr="00F96B1F">
        <w:rPr>
          <w:rFonts w:ascii="Arial" w:hAnsi="Arial" w:cs="Arial"/>
        </w:rPr>
        <w:t xml:space="preserve"> Con el fin de facilitar la lectura de este documento, se procede a incorporar un glosario, que permita su compresión, así: </w:t>
      </w:r>
    </w:p>
    <w:p w14:paraId="26FD2B5A" w14:textId="1241AD43" w:rsidR="00BD43BB" w:rsidRPr="0036299A" w:rsidRDefault="00163657" w:rsidP="00BD43BB">
      <w:pPr>
        <w:jc w:val="both"/>
        <w:rPr>
          <w:rFonts w:ascii="Arial" w:hAnsi="Arial" w:cs="Arial"/>
        </w:rPr>
      </w:pPr>
      <w:r>
        <w:rPr>
          <w:rFonts w:ascii="Arial" w:hAnsi="Arial" w:cs="Arial"/>
          <w:u w:val="single"/>
        </w:rPr>
        <w:t>-</w:t>
      </w:r>
      <w:r w:rsidR="00BD43BB" w:rsidRPr="0036299A">
        <w:rPr>
          <w:rFonts w:ascii="Arial" w:hAnsi="Arial" w:cs="Arial"/>
          <w:u w:val="single"/>
        </w:rPr>
        <w:t>Carrera Administrativa</w:t>
      </w:r>
      <w:r w:rsidR="00BD43BB" w:rsidRPr="0036299A">
        <w:rPr>
          <w:rFonts w:ascii="Arial" w:hAnsi="Arial" w:cs="Arial"/>
        </w:rPr>
        <w:t>: la carrera administrativa es un sistema técnico de administración de personal que tiene por objeto garantizar la eficiencia de la administración pública y ofrecer; estabilidad e igualdad de oportunidades para el acceso y el ascenso al servicio público. Para alcanzar este objetivo, el ingreso y la permanencia en los empleos de carrera administrativa se hará exclusivamente con base en el mérito, mediante procesos de selección en los que se garantice la transparencia y la objetividad, sin discriminación alguna</w:t>
      </w:r>
      <w:r w:rsidR="00BD43BB" w:rsidRPr="0036299A">
        <w:rPr>
          <w:rStyle w:val="Refdenotaalfinal"/>
          <w:rFonts w:ascii="Arial" w:hAnsi="Arial" w:cs="Arial"/>
        </w:rPr>
        <w:endnoteReference w:id="2"/>
      </w:r>
      <w:r w:rsidR="00BD43BB" w:rsidRPr="0036299A">
        <w:rPr>
          <w:rFonts w:ascii="Arial" w:hAnsi="Arial" w:cs="Arial"/>
        </w:rPr>
        <w:t xml:space="preserve">. </w:t>
      </w:r>
    </w:p>
    <w:p w14:paraId="5974E9FF" w14:textId="77777777" w:rsidR="00BD43BB" w:rsidRPr="0036299A" w:rsidRDefault="00BD43BB" w:rsidP="00BD43BB">
      <w:pPr>
        <w:pStyle w:val="NormalWeb"/>
        <w:shd w:val="clear" w:color="auto" w:fill="FFFFFF"/>
        <w:spacing w:before="0" w:beforeAutospacing="0"/>
        <w:jc w:val="both"/>
        <w:rPr>
          <w:rFonts w:ascii="Arial" w:hAnsi="Arial" w:cs="Arial"/>
          <w:color w:val="212529"/>
          <w:sz w:val="22"/>
          <w:szCs w:val="22"/>
        </w:rPr>
      </w:pPr>
      <w:r w:rsidRPr="0036299A">
        <w:rPr>
          <w:rFonts w:ascii="Arial" w:hAnsi="Arial" w:cs="Arial"/>
          <w:sz w:val="22"/>
          <w:szCs w:val="22"/>
        </w:rPr>
        <w:t xml:space="preserve">- </w:t>
      </w:r>
      <w:r w:rsidRPr="00163657">
        <w:rPr>
          <w:rFonts w:ascii="Arial" w:hAnsi="Arial" w:cs="Arial"/>
          <w:sz w:val="22"/>
          <w:szCs w:val="22"/>
          <w:u w:val="single"/>
        </w:rPr>
        <w:t>Comisión Nacional de Servicio Civil -CNSC</w:t>
      </w:r>
      <w:r w:rsidRPr="0036299A">
        <w:rPr>
          <w:rFonts w:ascii="Arial" w:hAnsi="Arial" w:cs="Arial"/>
          <w:sz w:val="22"/>
          <w:szCs w:val="22"/>
        </w:rPr>
        <w:t xml:space="preserve">: </w:t>
      </w:r>
      <w:r w:rsidRPr="0036299A">
        <w:rPr>
          <w:rFonts w:ascii="Arial" w:hAnsi="Arial" w:cs="Arial"/>
          <w:color w:val="212529"/>
          <w:sz w:val="22"/>
          <w:szCs w:val="22"/>
        </w:rPr>
        <w:t xml:space="preserve">La Comisión Nacional del Servicio Civil CNSC es un órgano autónomo e independiente, del más alto nivel en la estructura del Estado Colombiano, con personería jurídica, autonomía administrativa, patrimonial y técnica, y no hace parte de ninguna de las ramas del poder público. </w:t>
      </w:r>
      <w:r w:rsidRPr="0036299A">
        <w:rPr>
          <w:rStyle w:val="Textoennegrita"/>
          <w:rFonts w:ascii="Arial" w:hAnsi="Arial" w:cs="Arial"/>
          <w:color w:val="212529"/>
          <w:sz w:val="22"/>
          <w:szCs w:val="22"/>
        </w:rPr>
        <w:t>Según el artículo 130 de la Constitución Política, es "responsable de la administración y vigilancia de las carreras de los servidores públicos, excepción hecha de las que tengan carácter especial"</w:t>
      </w:r>
      <w:r w:rsidRPr="0036299A">
        <w:rPr>
          <w:rStyle w:val="Refdenotaalfinal"/>
          <w:rFonts w:ascii="Arial" w:hAnsi="Arial" w:cs="Arial"/>
          <w:b/>
          <w:bCs/>
          <w:color w:val="212529"/>
          <w:sz w:val="22"/>
          <w:szCs w:val="22"/>
        </w:rPr>
        <w:endnoteReference w:id="3"/>
      </w:r>
      <w:r w:rsidRPr="0036299A">
        <w:rPr>
          <w:rStyle w:val="Textoennegrita"/>
          <w:rFonts w:ascii="Arial" w:hAnsi="Arial" w:cs="Arial"/>
          <w:color w:val="212529"/>
          <w:sz w:val="22"/>
          <w:szCs w:val="22"/>
        </w:rPr>
        <w:t>.</w:t>
      </w:r>
    </w:p>
    <w:p w14:paraId="7541AE5B" w14:textId="1989F5AF" w:rsidR="00BD43BB" w:rsidRPr="0036299A" w:rsidRDefault="00163657" w:rsidP="00BD43BB">
      <w:pPr>
        <w:jc w:val="both"/>
        <w:rPr>
          <w:rFonts w:ascii="Arial" w:hAnsi="Arial" w:cs="Arial"/>
          <w:color w:val="333333"/>
          <w:shd w:val="clear" w:color="auto" w:fill="FFFFFF"/>
        </w:rPr>
      </w:pPr>
      <w:r>
        <w:rPr>
          <w:rFonts w:ascii="Arial" w:hAnsi="Arial" w:cs="Arial"/>
          <w:u w:val="single"/>
        </w:rPr>
        <w:t>-</w:t>
      </w:r>
      <w:r w:rsidR="00BD43BB" w:rsidRPr="00163657">
        <w:rPr>
          <w:rFonts w:ascii="Arial" w:hAnsi="Arial" w:cs="Arial"/>
          <w:u w:val="single"/>
        </w:rPr>
        <w:t>Empleo</w:t>
      </w:r>
      <w:r w:rsidR="00BD43BB" w:rsidRPr="0036299A">
        <w:rPr>
          <w:rFonts w:ascii="Arial" w:hAnsi="Arial" w:cs="Arial"/>
        </w:rPr>
        <w:t xml:space="preserve">: </w:t>
      </w:r>
      <w:r w:rsidR="00BD43BB" w:rsidRPr="0036299A">
        <w:rPr>
          <w:rFonts w:ascii="Arial" w:hAnsi="Arial" w:cs="Arial"/>
          <w:color w:val="333333"/>
          <w:shd w:val="clear" w:color="auto" w:fill="FFFFFF"/>
        </w:rPr>
        <w:t>El empleo público es el núcleo básico de la estructura de la función pública objeto de esta ley. Por empleo se entiende el conjunto de funciones, tareas y responsabilidades que se asignan a una persona y las competencias requeridas para llevarlas a cabo, con el propósito de satisfacer el cumplimiento de los planes de desarrollo y los fines del Estado</w:t>
      </w:r>
      <w:r w:rsidR="00BD43BB" w:rsidRPr="0036299A">
        <w:rPr>
          <w:rStyle w:val="Refdenotaalfinal"/>
          <w:rFonts w:ascii="Arial" w:hAnsi="Arial" w:cs="Arial"/>
          <w:color w:val="333333"/>
          <w:shd w:val="clear" w:color="auto" w:fill="FFFFFF"/>
        </w:rPr>
        <w:endnoteReference w:id="4"/>
      </w:r>
      <w:r w:rsidR="00BD43BB" w:rsidRPr="0036299A">
        <w:rPr>
          <w:rFonts w:ascii="Arial" w:hAnsi="Arial" w:cs="Arial"/>
          <w:color w:val="333333"/>
          <w:shd w:val="clear" w:color="auto" w:fill="FFFFFF"/>
        </w:rPr>
        <w:t>.</w:t>
      </w:r>
    </w:p>
    <w:p w14:paraId="73CAC746" w14:textId="40CD0877" w:rsidR="00BD43BB" w:rsidRPr="0036299A" w:rsidRDefault="00163657" w:rsidP="00BD43BB">
      <w:pPr>
        <w:jc w:val="both"/>
        <w:rPr>
          <w:rFonts w:ascii="Arial" w:hAnsi="Arial" w:cs="Arial"/>
        </w:rPr>
      </w:pPr>
      <w:r>
        <w:rPr>
          <w:rFonts w:ascii="Arial" w:hAnsi="Arial" w:cs="Arial"/>
          <w:u w:val="single"/>
        </w:rPr>
        <w:t>-</w:t>
      </w:r>
      <w:r w:rsidR="00BD43BB" w:rsidRPr="00163657">
        <w:rPr>
          <w:rFonts w:ascii="Arial" w:hAnsi="Arial" w:cs="Arial"/>
          <w:u w:val="single"/>
        </w:rPr>
        <w:t>Encargo</w:t>
      </w:r>
      <w:r w:rsidR="00BD43BB" w:rsidRPr="0036299A">
        <w:rPr>
          <w:rFonts w:ascii="Arial" w:hAnsi="Arial" w:cs="Arial"/>
        </w:rPr>
        <w:t xml:space="preserve">: Situación administrativa que recae en un servidor público de carrera administrativa o de libre nombramiento y remoción, para asumir, total o parcialmente, las funciones de otro empleo vacante por falta temporal o definitiva de su titular, por el término que establece la ley para cada caso (Artículo 24 de la Ley 909 de 2004, modificado por el artículo 1º de la Ley 1960 de 2019). </w:t>
      </w:r>
    </w:p>
    <w:p w14:paraId="087C33AB" w14:textId="3BB1D9C2" w:rsidR="00BD43BB" w:rsidRPr="00F96B1F" w:rsidRDefault="00163657" w:rsidP="00BD43BB">
      <w:pPr>
        <w:jc w:val="both"/>
        <w:rPr>
          <w:rFonts w:ascii="Arial" w:hAnsi="Arial" w:cs="Arial"/>
          <w:color w:val="000000" w:themeColor="text1"/>
        </w:rPr>
      </w:pPr>
      <w:r>
        <w:rPr>
          <w:rFonts w:ascii="Arial" w:hAnsi="Arial" w:cs="Arial"/>
          <w:color w:val="000000" w:themeColor="text1"/>
          <w:u w:val="single"/>
        </w:rPr>
        <w:t>-</w:t>
      </w:r>
      <w:r w:rsidR="00BD43BB" w:rsidRPr="00F96B1F">
        <w:rPr>
          <w:rFonts w:ascii="Arial" w:hAnsi="Arial" w:cs="Arial"/>
          <w:color w:val="000000" w:themeColor="text1"/>
          <w:u w:val="single"/>
        </w:rPr>
        <w:t>Lista de Elegibles</w:t>
      </w:r>
      <w:r w:rsidR="00BD43BB" w:rsidRPr="00F96B1F">
        <w:rPr>
          <w:rFonts w:ascii="Arial" w:hAnsi="Arial" w:cs="Arial"/>
          <w:color w:val="000000" w:themeColor="text1"/>
        </w:rPr>
        <w:t xml:space="preserve">. Acto administrativo de carácter particular que tiene por finalidad establecer la forma de provisión de los cargos objeto de concurso, con un carácter obligatorio para la administración. Es decir, se trata del acto administrativo que enumera las personas que aprobaron el concurso con el mayor puntaje de acuerdo con sus </w:t>
      </w:r>
      <w:r w:rsidR="00BD43BB" w:rsidRPr="00F96B1F">
        <w:rPr>
          <w:rFonts w:ascii="Arial" w:hAnsi="Arial" w:cs="Arial"/>
          <w:color w:val="000000" w:themeColor="text1"/>
        </w:rPr>
        <w:lastRenderedPageBreak/>
        <w:t>comprobados méritos y capacidades, las cuales deben ser nombradas en los cargos de carrera ofertados en estricto orden numérico</w:t>
      </w:r>
      <w:r w:rsidR="00BD43BB" w:rsidRPr="00F96B1F">
        <w:rPr>
          <w:rStyle w:val="Refdenotaalfinal"/>
          <w:rFonts w:ascii="Arial" w:hAnsi="Arial" w:cs="Arial"/>
          <w:color w:val="000000" w:themeColor="text1"/>
        </w:rPr>
        <w:endnoteReference w:id="5"/>
      </w:r>
      <w:r w:rsidR="00BD43BB" w:rsidRPr="00F96B1F">
        <w:rPr>
          <w:rFonts w:ascii="Arial" w:hAnsi="Arial" w:cs="Arial"/>
          <w:color w:val="000000" w:themeColor="text1"/>
        </w:rPr>
        <w:t>.</w:t>
      </w:r>
    </w:p>
    <w:p w14:paraId="1FD6EB02" w14:textId="47A62078" w:rsidR="00BD43BB" w:rsidRPr="00F96B1F" w:rsidRDefault="00163657" w:rsidP="00BD43BB">
      <w:pPr>
        <w:jc w:val="both"/>
        <w:rPr>
          <w:rFonts w:ascii="Arial" w:hAnsi="Arial" w:cs="Arial"/>
          <w:color w:val="000000" w:themeColor="text1"/>
        </w:rPr>
      </w:pPr>
      <w:r>
        <w:rPr>
          <w:rFonts w:ascii="Arial" w:hAnsi="Arial" w:cs="Arial"/>
          <w:color w:val="000000" w:themeColor="text1"/>
          <w:u w:val="single"/>
        </w:rPr>
        <w:t>-</w:t>
      </w:r>
      <w:r w:rsidR="00BD43BB" w:rsidRPr="00163657">
        <w:rPr>
          <w:rFonts w:ascii="Arial" w:hAnsi="Arial" w:cs="Arial"/>
          <w:color w:val="000000" w:themeColor="text1"/>
          <w:u w:val="single"/>
        </w:rPr>
        <w:t>Clases de nombramientos</w:t>
      </w:r>
      <w:r w:rsidR="00BD43BB" w:rsidRPr="00F96B1F">
        <w:rPr>
          <w:rFonts w:ascii="Arial" w:hAnsi="Arial" w:cs="Arial"/>
          <w:color w:val="000000" w:themeColor="text1"/>
        </w:rPr>
        <w:t xml:space="preserve">: </w:t>
      </w:r>
      <w:r w:rsidR="00BD43BB" w:rsidRPr="00F96B1F">
        <w:rPr>
          <w:rFonts w:ascii="Arial" w:hAnsi="Arial" w:cs="Arial"/>
          <w:color w:val="000000" w:themeColor="text1"/>
          <w:shd w:val="clear" w:color="auto" w:fill="FFFFFF"/>
        </w:rPr>
        <w:t>Los nombramientos serán ordinarios, en período de prueba o en ascenso, sin perjuicio de lo que dispongan las normas sobre las carreras especiales.</w:t>
      </w:r>
      <w:r w:rsidR="00BD43BB" w:rsidRPr="00F96B1F">
        <w:rPr>
          <w:rFonts w:ascii="Arial" w:hAnsi="Arial" w:cs="Arial"/>
          <w:color w:val="000000" w:themeColor="text1"/>
        </w:rPr>
        <w:t xml:space="preserve"> </w:t>
      </w:r>
    </w:p>
    <w:p w14:paraId="130274EF" w14:textId="77777777" w:rsidR="00BD43BB" w:rsidRPr="00F96B1F" w:rsidRDefault="00BD43BB" w:rsidP="00BD43BB">
      <w:pPr>
        <w:shd w:val="clear" w:color="auto" w:fill="FFFFFF"/>
        <w:spacing w:after="0" w:line="240" w:lineRule="auto"/>
        <w:jc w:val="both"/>
        <w:rPr>
          <w:rFonts w:ascii="Arial" w:eastAsia="Times New Roman" w:hAnsi="Arial" w:cs="Arial"/>
          <w:color w:val="000000" w:themeColor="text1"/>
          <w:lang w:eastAsia="es-CO"/>
        </w:rPr>
      </w:pPr>
      <w:r w:rsidRPr="00F96B1F">
        <w:rPr>
          <w:rFonts w:ascii="Arial" w:eastAsia="Times New Roman" w:hAnsi="Arial" w:cs="Arial"/>
          <w:color w:val="000000" w:themeColor="text1"/>
          <w:lang w:eastAsia="es-CO"/>
        </w:rPr>
        <w:t>Los empleos de libre nombramiento y remoción serán provistos por nombramiento ordinario, previo el cumplimiento de los requisitos exigidos para el desempeño del empleo y el procedimiento establecido en esta ley.</w:t>
      </w:r>
    </w:p>
    <w:p w14:paraId="604CBA0E" w14:textId="77777777" w:rsidR="00BD43BB" w:rsidRPr="00F96B1F" w:rsidRDefault="00BD43BB" w:rsidP="00BD43BB">
      <w:pPr>
        <w:shd w:val="clear" w:color="auto" w:fill="FFFFFF"/>
        <w:spacing w:after="0" w:line="240" w:lineRule="auto"/>
        <w:jc w:val="both"/>
        <w:rPr>
          <w:rFonts w:ascii="Arial" w:eastAsia="Times New Roman" w:hAnsi="Arial" w:cs="Arial"/>
          <w:color w:val="000000" w:themeColor="text1"/>
          <w:lang w:eastAsia="es-CO"/>
        </w:rPr>
      </w:pPr>
      <w:r w:rsidRPr="00F96B1F">
        <w:rPr>
          <w:rFonts w:ascii="Arial" w:eastAsia="Times New Roman" w:hAnsi="Arial" w:cs="Arial"/>
          <w:color w:val="000000" w:themeColor="text1"/>
          <w:lang w:eastAsia="es-CO"/>
        </w:rPr>
        <w:t> </w:t>
      </w:r>
    </w:p>
    <w:p w14:paraId="7A8AA4FE" w14:textId="77777777" w:rsidR="00BD43BB" w:rsidRPr="00F96B1F" w:rsidRDefault="00BD43BB" w:rsidP="00BD43BB">
      <w:pPr>
        <w:shd w:val="clear" w:color="auto" w:fill="FFFFFF"/>
        <w:spacing w:after="0" w:line="240" w:lineRule="auto"/>
        <w:jc w:val="both"/>
        <w:rPr>
          <w:rFonts w:ascii="Arial" w:eastAsia="Times New Roman" w:hAnsi="Arial" w:cs="Arial"/>
          <w:color w:val="000000" w:themeColor="text1"/>
          <w:lang w:eastAsia="es-CO"/>
        </w:rPr>
      </w:pPr>
      <w:r w:rsidRPr="00F96B1F">
        <w:rPr>
          <w:rFonts w:ascii="Arial" w:eastAsia="Times New Roman" w:hAnsi="Arial" w:cs="Arial"/>
          <w:color w:val="000000" w:themeColor="text1"/>
          <w:lang w:eastAsia="es-CO"/>
        </w:rPr>
        <w:t>Los empleos de carrera administrativa se proveerán en período de prueba o en ascenso con las personas que hayan sido seleccionadas mediante el sistema de mérito, según lo establecido en el Título V de esta ley.</w:t>
      </w:r>
    </w:p>
    <w:p w14:paraId="061B29A6" w14:textId="77777777" w:rsidR="00163657" w:rsidRDefault="00163657" w:rsidP="00BD43BB">
      <w:pPr>
        <w:jc w:val="both"/>
        <w:rPr>
          <w:rFonts w:ascii="Arial" w:hAnsi="Arial" w:cs="Arial"/>
        </w:rPr>
      </w:pPr>
    </w:p>
    <w:p w14:paraId="7C45ED4E" w14:textId="0637AB79" w:rsidR="00BD43BB" w:rsidRPr="0036299A" w:rsidRDefault="00163657" w:rsidP="00BD43BB">
      <w:pPr>
        <w:jc w:val="both"/>
        <w:rPr>
          <w:rFonts w:ascii="Arial" w:hAnsi="Arial" w:cs="Arial"/>
        </w:rPr>
      </w:pPr>
      <w:r>
        <w:rPr>
          <w:rFonts w:ascii="Arial" w:hAnsi="Arial" w:cs="Arial"/>
          <w:u w:val="single"/>
        </w:rPr>
        <w:t>-</w:t>
      </w:r>
      <w:r w:rsidR="00BD43BB" w:rsidRPr="00163657">
        <w:rPr>
          <w:rFonts w:ascii="Arial" w:hAnsi="Arial" w:cs="Arial"/>
          <w:u w:val="single"/>
        </w:rPr>
        <w:t>Nombramiento provisional</w:t>
      </w:r>
      <w:r w:rsidR="00BD43BB" w:rsidRPr="0036299A">
        <w:rPr>
          <w:rFonts w:ascii="Arial" w:hAnsi="Arial" w:cs="Arial"/>
        </w:rPr>
        <w:t>: Nombramiento mediante el cual se provee empleos de carrera administrativa cuando no es posible proveerlos mediante encargo, por no existir dentro de la planta de personal, servidores públicos de carrera administrativa que cumplan con los requisitos para ser encargados. Opera mientras se provee el empleo mediante concurso de méritos que adelanta la Comisión Nacional del Servicio Civil</w:t>
      </w:r>
      <w:r w:rsidR="00BD43BB">
        <w:rPr>
          <w:rStyle w:val="Refdenotaalfinal"/>
          <w:rFonts w:ascii="Arial" w:hAnsi="Arial" w:cs="Arial"/>
        </w:rPr>
        <w:endnoteReference w:id="6"/>
      </w:r>
      <w:r w:rsidR="00BD43BB" w:rsidRPr="0036299A">
        <w:rPr>
          <w:rFonts w:ascii="Arial" w:hAnsi="Arial" w:cs="Arial"/>
        </w:rPr>
        <w:t xml:space="preserve">. </w:t>
      </w:r>
    </w:p>
    <w:p w14:paraId="21ADD2C2" w14:textId="08F24CBE" w:rsidR="00BD43BB" w:rsidRDefault="00163657" w:rsidP="00BD43BB">
      <w:pPr>
        <w:jc w:val="both"/>
      </w:pPr>
      <w:r>
        <w:rPr>
          <w:rFonts w:ascii="Arial" w:hAnsi="Arial" w:cs="Arial"/>
          <w:u w:val="single"/>
        </w:rPr>
        <w:t>-</w:t>
      </w:r>
      <w:r w:rsidR="00BD43BB" w:rsidRPr="00163657">
        <w:rPr>
          <w:rFonts w:ascii="Arial" w:hAnsi="Arial" w:cs="Arial"/>
          <w:u w:val="single"/>
        </w:rPr>
        <w:t>Oferta Pública de Empleo de Carrera – OPEC</w:t>
      </w:r>
      <w:r w:rsidR="00BD43BB" w:rsidRPr="00CC71CA">
        <w:rPr>
          <w:rFonts w:ascii="Arial" w:hAnsi="Arial" w:cs="Arial"/>
        </w:rPr>
        <w:t>. Es el conjunto de empleos de carrera administrativa en vacancia definitiva, pertenecientes a la planta de personal de una entidad, ofertados a través de un proceso de selección adelantado por la CNSC. Los empleos que conforman la OPEC, están identificados con un número único para la oferta, que sirve para diferenciar y consultar el empleo en el Portal SIMO 4.0 – Módulo BNLE y Sistema de Apoyo para la Igualdad el Mérito y la Oportunidad – SIMO de la CNSC</w:t>
      </w:r>
      <w:r w:rsidR="00BD43BB">
        <w:rPr>
          <w:rStyle w:val="Refdenotaalfinal"/>
          <w:rFonts w:ascii="Arial" w:hAnsi="Arial" w:cs="Arial"/>
        </w:rPr>
        <w:endnoteReference w:id="7"/>
      </w:r>
      <w:r w:rsidR="00BD43BB">
        <w:t xml:space="preserve">. </w:t>
      </w:r>
    </w:p>
    <w:p w14:paraId="247B150D" w14:textId="07FF8238" w:rsidR="00BD43BB" w:rsidRPr="0036299A" w:rsidRDefault="00163657" w:rsidP="00BD43BB">
      <w:pPr>
        <w:jc w:val="both"/>
        <w:rPr>
          <w:rFonts w:ascii="Arial" w:hAnsi="Arial" w:cs="Arial"/>
        </w:rPr>
      </w:pPr>
      <w:r>
        <w:rPr>
          <w:rFonts w:ascii="Arial" w:hAnsi="Arial" w:cs="Arial"/>
          <w:u w:val="single"/>
        </w:rPr>
        <w:t>-</w:t>
      </w:r>
      <w:r w:rsidR="00BD43BB" w:rsidRPr="00163657">
        <w:rPr>
          <w:rFonts w:ascii="Arial" w:hAnsi="Arial" w:cs="Arial"/>
          <w:u w:val="single"/>
        </w:rPr>
        <w:t>Vacante definitiva</w:t>
      </w:r>
      <w:r w:rsidR="00BD43BB" w:rsidRPr="0036299A">
        <w:rPr>
          <w:rFonts w:ascii="Arial" w:hAnsi="Arial" w:cs="Arial"/>
        </w:rPr>
        <w:t xml:space="preserve">: </w:t>
      </w:r>
      <w:r w:rsidR="00BD43BB">
        <w:rPr>
          <w:rFonts w:ascii="Arial" w:hAnsi="Arial" w:cs="Arial"/>
        </w:rPr>
        <w:t xml:space="preserve">se presenta cuando un empleo </w:t>
      </w:r>
      <w:r w:rsidR="00BD43BB" w:rsidRPr="0036299A">
        <w:rPr>
          <w:rFonts w:ascii="Arial" w:hAnsi="Arial" w:cs="Arial"/>
        </w:rPr>
        <w:t>no cuenta con un empleado titular con derechos de carrera administrativa o de libre nombramiento y remoción. La vacancia definitiva de un empleo se produce cuando el titular de un empleo de carrera es retirado del servicio por cualquiera de las causales establecidas en el artículo 41 de la Ley 909. De acuerdo con lo establecido en el artículo 2.2.5.2.1 del Decreto 1083 de 2015, la vacancia definitiva de un empleo se produce en los siguientes casos:</w:t>
      </w:r>
    </w:p>
    <w:p w14:paraId="20E34C85" w14:textId="77777777" w:rsidR="00BD43BB" w:rsidRPr="0036299A" w:rsidRDefault="00BD43BB" w:rsidP="00BD43BB">
      <w:pPr>
        <w:jc w:val="both"/>
        <w:rPr>
          <w:rFonts w:ascii="Arial" w:hAnsi="Arial" w:cs="Arial"/>
        </w:rPr>
      </w:pPr>
      <w:r w:rsidRPr="0036299A">
        <w:rPr>
          <w:rFonts w:ascii="Arial" w:hAnsi="Arial" w:cs="Arial"/>
        </w:rPr>
        <w:t xml:space="preserve">1. Por renuncia regularmente aceptada. </w:t>
      </w:r>
    </w:p>
    <w:p w14:paraId="276C7928" w14:textId="20104202" w:rsidR="00370575" w:rsidRDefault="00BD43BB" w:rsidP="00BD43BB">
      <w:pPr>
        <w:jc w:val="both"/>
        <w:rPr>
          <w:rFonts w:ascii="Arial" w:hAnsi="Arial" w:cs="Arial"/>
        </w:rPr>
      </w:pPr>
      <w:r w:rsidRPr="0036299A">
        <w:rPr>
          <w:rFonts w:ascii="Arial" w:hAnsi="Arial" w:cs="Arial"/>
        </w:rPr>
        <w:t xml:space="preserve">2.Por declaratoria de insubsistencia del nombramiento en los empleos de libre nombramiento y remoción. </w:t>
      </w:r>
    </w:p>
    <w:p w14:paraId="0770B5FF" w14:textId="77777777" w:rsidR="00BD43BB" w:rsidRPr="0036299A" w:rsidRDefault="00BD43BB" w:rsidP="00BD43BB">
      <w:pPr>
        <w:jc w:val="both"/>
        <w:rPr>
          <w:rFonts w:ascii="Arial" w:hAnsi="Arial" w:cs="Arial"/>
        </w:rPr>
      </w:pPr>
      <w:r w:rsidRPr="0036299A">
        <w:rPr>
          <w:rFonts w:ascii="Arial" w:hAnsi="Arial" w:cs="Arial"/>
        </w:rPr>
        <w:t xml:space="preserve">3. Por declaratoria de insubsistencia del nombramiento, como consecuencia del resultado no satisfactorio en la evaluación del desempeño laboral de un empleado de carrera administrativa. </w:t>
      </w:r>
    </w:p>
    <w:p w14:paraId="0A02AF89" w14:textId="77777777" w:rsidR="00BD43BB" w:rsidRPr="0036299A" w:rsidRDefault="00BD43BB" w:rsidP="00BD43BB">
      <w:pPr>
        <w:jc w:val="both"/>
        <w:rPr>
          <w:rFonts w:ascii="Arial" w:hAnsi="Arial" w:cs="Arial"/>
        </w:rPr>
      </w:pPr>
      <w:r w:rsidRPr="0036299A">
        <w:rPr>
          <w:rFonts w:ascii="Arial" w:hAnsi="Arial" w:cs="Arial"/>
        </w:rPr>
        <w:t>4. Por declaratoria de insubsistencia del nombramiento provisional.</w:t>
      </w:r>
    </w:p>
    <w:p w14:paraId="2414E194" w14:textId="77777777" w:rsidR="00BD43BB" w:rsidRPr="0036299A" w:rsidRDefault="00BD43BB" w:rsidP="00BD43BB">
      <w:pPr>
        <w:jc w:val="both"/>
        <w:rPr>
          <w:rFonts w:ascii="Arial" w:hAnsi="Arial" w:cs="Arial"/>
        </w:rPr>
      </w:pPr>
      <w:r w:rsidRPr="0036299A">
        <w:rPr>
          <w:rFonts w:ascii="Arial" w:hAnsi="Arial" w:cs="Arial"/>
        </w:rPr>
        <w:lastRenderedPageBreak/>
        <w:t xml:space="preserve">5. Por destitución, como consecuencia de proceso disciplinario. </w:t>
      </w:r>
    </w:p>
    <w:p w14:paraId="501EB731" w14:textId="77777777" w:rsidR="00BD43BB" w:rsidRPr="0036299A" w:rsidRDefault="00BD43BB" w:rsidP="00BD43BB">
      <w:pPr>
        <w:jc w:val="both"/>
        <w:rPr>
          <w:rFonts w:ascii="Arial" w:hAnsi="Arial" w:cs="Arial"/>
        </w:rPr>
      </w:pPr>
      <w:r w:rsidRPr="0036299A">
        <w:rPr>
          <w:rFonts w:ascii="Arial" w:hAnsi="Arial" w:cs="Arial"/>
        </w:rPr>
        <w:t xml:space="preserve">6. Por revocatoria del nombramiento. </w:t>
      </w:r>
    </w:p>
    <w:p w14:paraId="4566B721" w14:textId="77777777" w:rsidR="00BD43BB" w:rsidRPr="0036299A" w:rsidRDefault="00BD43BB" w:rsidP="00BD43BB">
      <w:pPr>
        <w:jc w:val="both"/>
        <w:rPr>
          <w:rFonts w:ascii="Arial" w:hAnsi="Arial" w:cs="Arial"/>
        </w:rPr>
      </w:pPr>
      <w:r w:rsidRPr="0036299A">
        <w:rPr>
          <w:rFonts w:ascii="Arial" w:hAnsi="Arial" w:cs="Arial"/>
        </w:rPr>
        <w:t xml:space="preserve">7. Por invalidez absoluta. </w:t>
      </w:r>
    </w:p>
    <w:p w14:paraId="108C4F26" w14:textId="77777777" w:rsidR="00BD43BB" w:rsidRPr="0036299A" w:rsidRDefault="00BD43BB" w:rsidP="00BD43BB">
      <w:pPr>
        <w:jc w:val="both"/>
        <w:rPr>
          <w:rFonts w:ascii="Arial" w:hAnsi="Arial" w:cs="Arial"/>
        </w:rPr>
      </w:pPr>
      <w:r w:rsidRPr="0036299A">
        <w:rPr>
          <w:rFonts w:ascii="Arial" w:hAnsi="Arial" w:cs="Arial"/>
        </w:rPr>
        <w:t xml:space="preserve">8. Por estar gozando de pensión. </w:t>
      </w:r>
    </w:p>
    <w:p w14:paraId="71C51654" w14:textId="77777777" w:rsidR="00BD43BB" w:rsidRPr="0036299A" w:rsidRDefault="00BD43BB" w:rsidP="00BD43BB">
      <w:pPr>
        <w:jc w:val="both"/>
        <w:rPr>
          <w:rFonts w:ascii="Arial" w:hAnsi="Arial" w:cs="Arial"/>
        </w:rPr>
      </w:pPr>
      <w:r w:rsidRPr="0036299A">
        <w:rPr>
          <w:rFonts w:ascii="Arial" w:hAnsi="Arial" w:cs="Arial"/>
        </w:rPr>
        <w:t xml:space="preserve">9. Por edad de retiro forzoso. </w:t>
      </w:r>
    </w:p>
    <w:p w14:paraId="30F69731" w14:textId="77777777" w:rsidR="00BD43BB" w:rsidRPr="0036299A" w:rsidRDefault="00BD43BB" w:rsidP="00BD43BB">
      <w:pPr>
        <w:jc w:val="both"/>
        <w:rPr>
          <w:rFonts w:ascii="Arial" w:hAnsi="Arial" w:cs="Arial"/>
        </w:rPr>
      </w:pPr>
      <w:r w:rsidRPr="0036299A">
        <w:rPr>
          <w:rFonts w:ascii="Arial" w:hAnsi="Arial" w:cs="Arial"/>
        </w:rPr>
        <w:t xml:space="preserve">10. Por traslado. </w:t>
      </w:r>
    </w:p>
    <w:p w14:paraId="7F13043F" w14:textId="77777777" w:rsidR="00BD43BB" w:rsidRPr="0036299A" w:rsidRDefault="00BD43BB" w:rsidP="00BD43BB">
      <w:pPr>
        <w:jc w:val="both"/>
        <w:rPr>
          <w:rFonts w:ascii="Arial" w:hAnsi="Arial" w:cs="Arial"/>
        </w:rPr>
      </w:pPr>
      <w:r w:rsidRPr="0036299A">
        <w:rPr>
          <w:rFonts w:ascii="Arial" w:hAnsi="Arial" w:cs="Arial"/>
        </w:rPr>
        <w:t xml:space="preserve">11. Por declaratoria de nulidad del nombramiento por decisión judicial o en los casos en que la vacancia se ordene judicialmente. </w:t>
      </w:r>
    </w:p>
    <w:p w14:paraId="1796CFBD" w14:textId="77777777" w:rsidR="00BD43BB" w:rsidRPr="0036299A" w:rsidRDefault="00BD43BB" w:rsidP="00BD43BB">
      <w:pPr>
        <w:jc w:val="both"/>
        <w:rPr>
          <w:rFonts w:ascii="Arial" w:hAnsi="Arial" w:cs="Arial"/>
        </w:rPr>
      </w:pPr>
      <w:r w:rsidRPr="0036299A">
        <w:rPr>
          <w:rFonts w:ascii="Arial" w:hAnsi="Arial" w:cs="Arial"/>
        </w:rPr>
        <w:t xml:space="preserve">12. Por declaratoria de abandono del empleo. </w:t>
      </w:r>
    </w:p>
    <w:p w14:paraId="0FAC3A0A" w14:textId="77777777" w:rsidR="00BD43BB" w:rsidRPr="0036299A" w:rsidRDefault="00BD43BB" w:rsidP="00BD43BB">
      <w:pPr>
        <w:jc w:val="both"/>
        <w:rPr>
          <w:rFonts w:ascii="Arial" w:hAnsi="Arial" w:cs="Arial"/>
        </w:rPr>
      </w:pPr>
      <w:r w:rsidRPr="0036299A">
        <w:rPr>
          <w:rFonts w:ascii="Arial" w:hAnsi="Arial" w:cs="Arial"/>
        </w:rPr>
        <w:t xml:space="preserve">13. Por muerte. </w:t>
      </w:r>
    </w:p>
    <w:p w14:paraId="5D3B43D5" w14:textId="77777777" w:rsidR="00BD43BB" w:rsidRPr="0036299A" w:rsidRDefault="00BD43BB" w:rsidP="00BD43BB">
      <w:pPr>
        <w:jc w:val="both"/>
        <w:rPr>
          <w:rFonts w:ascii="Arial" w:hAnsi="Arial" w:cs="Arial"/>
        </w:rPr>
      </w:pPr>
      <w:r w:rsidRPr="0036299A">
        <w:rPr>
          <w:rFonts w:ascii="Arial" w:hAnsi="Arial" w:cs="Arial"/>
        </w:rPr>
        <w:t xml:space="preserve">14. Por terminación del período para el cual fue nombrado. </w:t>
      </w:r>
    </w:p>
    <w:p w14:paraId="45A6370B" w14:textId="77777777" w:rsidR="00BD43BB" w:rsidRPr="0036299A" w:rsidRDefault="00BD43BB" w:rsidP="00BD43BB">
      <w:pPr>
        <w:jc w:val="both"/>
        <w:rPr>
          <w:rFonts w:ascii="Arial" w:hAnsi="Arial" w:cs="Arial"/>
        </w:rPr>
      </w:pPr>
      <w:r w:rsidRPr="0036299A">
        <w:rPr>
          <w:rFonts w:ascii="Arial" w:hAnsi="Arial" w:cs="Arial"/>
        </w:rPr>
        <w:t xml:space="preserve">15. Las demás que determinen la Constitución Política y las leyes. </w:t>
      </w:r>
    </w:p>
    <w:p w14:paraId="149A73B8" w14:textId="77777777" w:rsidR="00BD43BB" w:rsidRPr="0036299A" w:rsidRDefault="00BD43BB" w:rsidP="00BD43BB">
      <w:pPr>
        <w:jc w:val="both"/>
        <w:rPr>
          <w:rFonts w:ascii="Arial" w:hAnsi="Arial" w:cs="Arial"/>
        </w:rPr>
      </w:pPr>
      <w:r w:rsidRPr="00163657">
        <w:rPr>
          <w:rFonts w:ascii="Arial" w:hAnsi="Arial" w:cs="Arial"/>
          <w:u w:val="single"/>
        </w:rPr>
        <w:t>Vacante temporal</w:t>
      </w:r>
      <w:r w:rsidRPr="0036299A">
        <w:rPr>
          <w:rFonts w:ascii="Arial" w:hAnsi="Arial" w:cs="Arial"/>
        </w:rPr>
        <w:t xml:space="preserve">: Aquella sobre la cual hay servidores públicos titulares (ya sea con derechos de carrera administrativa o mediante nombramientos de carácter ordinario) quienes se encuentren en cualquiera de las situaciones administrativas previstas en la ley (licencias, encargos, comisiones, ascenso, etc.) El empleo queda vacante temporalmente cuando su titular se encuentre en una de las siguientes situaciones: </w:t>
      </w:r>
    </w:p>
    <w:p w14:paraId="045621B4" w14:textId="77777777" w:rsidR="00BD43BB" w:rsidRPr="0036299A" w:rsidRDefault="00BD43BB" w:rsidP="00BD43BB">
      <w:pPr>
        <w:jc w:val="both"/>
        <w:rPr>
          <w:rFonts w:ascii="Arial" w:hAnsi="Arial" w:cs="Arial"/>
        </w:rPr>
      </w:pPr>
      <w:r w:rsidRPr="0036299A">
        <w:rPr>
          <w:rFonts w:ascii="Arial" w:hAnsi="Arial" w:cs="Arial"/>
        </w:rPr>
        <w:t xml:space="preserve">1. Vacaciones. </w:t>
      </w:r>
    </w:p>
    <w:p w14:paraId="7757B148" w14:textId="77777777" w:rsidR="00BD43BB" w:rsidRPr="0036299A" w:rsidRDefault="00BD43BB" w:rsidP="00BD43BB">
      <w:pPr>
        <w:jc w:val="both"/>
        <w:rPr>
          <w:rFonts w:ascii="Arial" w:hAnsi="Arial" w:cs="Arial"/>
        </w:rPr>
      </w:pPr>
      <w:r w:rsidRPr="0036299A">
        <w:rPr>
          <w:rFonts w:ascii="Arial" w:hAnsi="Arial" w:cs="Arial"/>
        </w:rPr>
        <w:t xml:space="preserve">2. Licencia. </w:t>
      </w:r>
    </w:p>
    <w:p w14:paraId="7A390E84" w14:textId="77777777" w:rsidR="00BD43BB" w:rsidRPr="0036299A" w:rsidRDefault="00BD43BB" w:rsidP="00BD43BB">
      <w:pPr>
        <w:jc w:val="both"/>
        <w:rPr>
          <w:rFonts w:ascii="Arial" w:hAnsi="Arial" w:cs="Arial"/>
        </w:rPr>
      </w:pPr>
      <w:r w:rsidRPr="0036299A">
        <w:rPr>
          <w:rFonts w:ascii="Arial" w:hAnsi="Arial" w:cs="Arial"/>
        </w:rPr>
        <w:t xml:space="preserve">3. Permiso remunerado </w:t>
      </w:r>
    </w:p>
    <w:p w14:paraId="79EEC56D" w14:textId="77777777" w:rsidR="00BD43BB" w:rsidRPr="0036299A" w:rsidRDefault="00BD43BB" w:rsidP="00BD43BB">
      <w:pPr>
        <w:jc w:val="both"/>
        <w:rPr>
          <w:rFonts w:ascii="Arial" w:hAnsi="Arial" w:cs="Arial"/>
        </w:rPr>
      </w:pPr>
      <w:r w:rsidRPr="0036299A">
        <w:rPr>
          <w:rFonts w:ascii="Arial" w:hAnsi="Arial" w:cs="Arial"/>
        </w:rPr>
        <w:t xml:space="preserve">4. Comisión, salvo en la de servicios al interior. </w:t>
      </w:r>
    </w:p>
    <w:p w14:paraId="5818E0F4" w14:textId="77777777" w:rsidR="00BD43BB" w:rsidRPr="0036299A" w:rsidRDefault="00BD43BB" w:rsidP="00BD43BB">
      <w:pPr>
        <w:jc w:val="both"/>
        <w:rPr>
          <w:rFonts w:ascii="Arial" w:hAnsi="Arial" w:cs="Arial"/>
        </w:rPr>
      </w:pPr>
      <w:r w:rsidRPr="0036299A">
        <w:rPr>
          <w:rFonts w:ascii="Arial" w:hAnsi="Arial" w:cs="Arial"/>
        </w:rPr>
        <w:t xml:space="preserve">5. Encargado, separándose de las funciones del empleo del cual es titular. </w:t>
      </w:r>
    </w:p>
    <w:p w14:paraId="7E48B93A" w14:textId="7F41921C" w:rsidR="00370575" w:rsidRDefault="00BD43BB" w:rsidP="00BD43BB">
      <w:pPr>
        <w:jc w:val="both"/>
        <w:rPr>
          <w:rFonts w:ascii="Arial" w:hAnsi="Arial" w:cs="Arial"/>
        </w:rPr>
      </w:pPr>
      <w:r w:rsidRPr="0036299A">
        <w:rPr>
          <w:rFonts w:ascii="Arial" w:hAnsi="Arial" w:cs="Arial"/>
        </w:rPr>
        <w:t xml:space="preserve">6. Suspendido en el ejercicio del cargo por decisión disciplinaria, fiscal o judicial. </w:t>
      </w:r>
    </w:p>
    <w:p w14:paraId="07EFE890" w14:textId="69A89F3F" w:rsidR="00D913FC" w:rsidRDefault="00BD43BB" w:rsidP="005F3657">
      <w:pPr>
        <w:jc w:val="both"/>
        <w:rPr>
          <w:rFonts w:ascii="Arial" w:hAnsi="Arial" w:cs="Arial"/>
        </w:rPr>
      </w:pPr>
      <w:r w:rsidRPr="0036299A">
        <w:rPr>
          <w:rFonts w:ascii="Arial" w:hAnsi="Arial" w:cs="Arial"/>
        </w:rPr>
        <w:t>7. Período de prueba en otro empleo de carrera.</w:t>
      </w:r>
    </w:p>
    <w:p w14:paraId="04F21320" w14:textId="55D460EE" w:rsidR="0013536E" w:rsidRDefault="0013536E" w:rsidP="005F3657">
      <w:pPr>
        <w:jc w:val="both"/>
        <w:rPr>
          <w:rFonts w:ascii="Arial" w:hAnsi="Arial" w:cs="Arial"/>
        </w:rPr>
      </w:pPr>
    </w:p>
    <w:p w14:paraId="4F976E0A" w14:textId="1EB6138A" w:rsidR="0013536E" w:rsidRDefault="0013536E" w:rsidP="005F3657">
      <w:pPr>
        <w:jc w:val="both"/>
        <w:rPr>
          <w:rFonts w:ascii="Arial" w:hAnsi="Arial" w:cs="Arial"/>
        </w:rPr>
      </w:pPr>
    </w:p>
    <w:p w14:paraId="4A186A7A" w14:textId="77777777" w:rsidR="0013536E" w:rsidRDefault="0013536E" w:rsidP="005F3657">
      <w:pPr>
        <w:jc w:val="both"/>
        <w:rPr>
          <w:rFonts w:ascii="Arial" w:hAnsi="Arial" w:cs="Arial"/>
        </w:rPr>
      </w:pPr>
    </w:p>
    <w:p w14:paraId="19B98154" w14:textId="0770A793" w:rsidR="008D60A8" w:rsidRDefault="000C5F84" w:rsidP="0018083B">
      <w:pPr>
        <w:pStyle w:val="Ttulo2"/>
        <w:numPr>
          <w:ilvl w:val="0"/>
          <w:numId w:val="3"/>
        </w:numPr>
        <w:rPr>
          <w:rFonts w:ascii="Arial" w:hAnsi="Arial" w:cs="Arial"/>
          <w:b/>
          <w:bCs/>
          <w:color w:val="000000" w:themeColor="text1"/>
          <w:sz w:val="24"/>
          <w:szCs w:val="24"/>
        </w:rPr>
      </w:pPr>
      <w:bookmarkStart w:id="4" w:name="_Toc189144162"/>
      <w:r w:rsidRPr="00F96B1F">
        <w:rPr>
          <w:rFonts w:ascii="Arial" w:hAnsi="Arial" w:cs="Arial"/>
          <w:b/>
          <w:bCs/>
          <w:color w:val="000000" w:themeColor="text1"/>
          <w:sz w:val="24"/>
          <w:szCs w:val="24"/>
        </w:rPr>
        <w:lastRenderedPageBreak/>
        <w:t>Marco normativo</w:t>
      </w:r>
      <w:bookmarkEnd w:id="4"/>
      <w:r w:rsidRPr="00F96B1F">
        <w:rPr>
          <w:rFonts w:ascii="Arial" w:hAnsi="Arial" w:cs="Arial"/>
          <w:b/>
          <w:bCs/>
          <w:color w:val="000000" w:themeColor="text1"/>
          <w:sz w:val="24"/>
          <w:szCs w:val="24"/>
        </w:rPr>
        <w:t xml:space="preserve"> </w:t>
      </w:r>
    </w:p>
    <w:p w14:paraId="580308AD" w14:textId="77777777" w:rsidR="00F96B1F" w:rsidRPr="00F96B1F" w:rsidRDefault="00F96B1F" w:rsidP="00F96B1F">
      <w:pPr>
        <w:pStyle w:val="Prrafodelista"/>
      </w:pPr>
    </w:p>
    <w:p w14:paraId="7CA34303" w14:textId="77777777" w:rsidR="008D60A8" w:rsidRDefault="008D60A8" w:rsidP="005F3657">
      <w:pPr>
        <w:jc w:val="both"/>
        <w:rPr>
          <w:rFonts w:ascii="Arial" w:hAnsi="Arial" w:cs="Arial"/>
        </w:rPr>
      </w:pPr>
      <w:r>
        <w:rPr>
          <w:rFonts w:ascii="Arial" w:hAnsi="Arial" w:cs="Arial"/>
        </w:rPr>
        <w:t xml:space="preserve">La </w:t>
      </w:r>
      <w:r w:rsidR="000C5F84" w:rsidRPr="0036299A">
        <w:rPr>
          <w:rFonts w:ascii="Arial" w:hAnsi="Arial" w:cs="Arial"/>
        </w:rPr>
        <w:t xml:space="preserve">Ley 909 de septiembre de 2004. Literal b), artículo 15, relacionado con las funciones de las Unidades de Personal, que prescribe “Elaborar el plan anual de vacantes y remitirlo al Departamento Administrativo de la Función Pública, información que será utilizada para la planeación del recurso humano y la formulación de políticas”. </w:t>
      </w:r>
    </w:p>
    <w:p w14:paraId="1E4EBF94" w14:textId="77777777" w:rsidR="008D60A8" w:rsidRDefault="008D60A8" w:rsidP="005F3657">
      <w:pPr>
        <w:jc w:val="both"/>
        <w:rPr>
          <w:rFonts w:ascii="Arial" w:hAnsi="Arial" w:cs="Arial"/>
        </w:rPr>
      </w:pPr>
      <w:r>
        <w:rPr>
          <w:rFonts w:ascii="Arial" w:hAnsi="Arial" w:cs="Arial"/>
        </w:rPr>
        <w:t xml:space="preserve">El </w:t>
      </w:r>
      <w:r w:rsidR="000C5F84" w:rsidRPr="0036299A">
        <w:rPr>
          <w:rFonts w:ascii="Arial" w:hAnsi="Arial" w:cs="Arial"/>
        </w:rPr>
        <w:t xml:space="preserve">Decreto Ley 1960 de junio de 2019. ARTÍCULO 1. El artículo 24 de la Ley 909 de 2004, quedará así: </w:t>
      </w:r>
    </w:p>
    <w:p w14:paraId="4E186369" w14:textId="77777777" w:rsidR="000C5F84" w:rsidRPr="0036299A" w:rsidRDefault="000C5F84" w:rsidP="005F3657">
      <w:pPr>
        <w:jc w:val="both"/>
        <w:rPr>
          <w:rFonts w:ascii="Arial" w:hAnsi="Arial" w:cs="Arial"/>
        </w:rPr>
      </w:pPr>
      <w:r w:rsidRPr="0036299A">
        <w:rPr>
          <w:rFonts w:ascii="Arial" w:hAnsi="Arial" w:cs="Arial"/>
        </w:rPr>
        <w:t xml:space="preserve">ARTÍCULO 24. Encargo. Mientras se surte el proceso de selección para proveer empleos de carrera administrativa, los empleados de carrera tendrán derecho a ser encargados en este si acreditan los requisitos para su ejercicio, poseen las aptitudes y habilidades para su desempeño, no han sido sancionados disciplinariamente en el último año y su última evaluación del desempeño es sobresaliente. En el evento en que no haya empleados de carrera con evaluación sobresaliente, el encargo deberá recaer en quienes tengan las más altas calificaciones descendiendo del nivel sobresaliente al satisfactorio, de conformidad con el sistema de evaluación que estén aplicando las entidades. Adicionalmente el empleado a cumplir el encargo deberá reunir las condiciones y requisitos previstos en la ley. El encargo deberá recaer en un empleado que se encuentre desempeñando el cargo inmediatamente inferior de la planta de personal de la entidad. Los cargos de libre nombramiento y remoción, en caso de vacancia temporal o definitiva, podrán ser provistos a través del encargo de empleados de carrera o de libre nombramiento y remoción, que cumplan los requisitos y el perfil para su desempeño. En caso de vacancia definitiva el encargo será hasta por el término de tres (3) meses, prorrogable por tres (3) meses más, vencidos los cuales el empleo deberá ser provisto en forma definitiva. </w:t>
      </w:r>
    </w:p>
    <w:p w14:paraId="18AA9A66" w14:textId="77777777" w:rsidR="000C5F84" w:rsidRPr="0036299A" w:rsidRDefault="000C5F84" w:rsidP="005F3657">
      <w:pPr>
        <w:jc w:val="both"/>
        <w:rPr>
          <w:rFonts w:ascii="Arial" w:hAnsi="Arial" w:cs="Arial"/>
        </w:rPr>
      </w:pPr>
      <w:r w:rsidRPr="0036299A">
        <w:rPr>
          <w:rFonts w:ascii="Arial" w:hAnsi="Arial" w:cs="Arial"/>
        </w:rPr>
        <w:t xml:space="preserve">PARÁGRAFO 1. Lo dispuesto en este artículo se aplicará para los encargos que sean otorgados con posteridad a la vigencia de esta ley. </w:t>
      </w:r>
    </w:p>
    <w:p w14:paraId="63F1FA11" w14:textId="77777777" w:rsidR="000C5F84" w:rsidRPr="0036299A" w:rsidRDefault="000C5F84" w:rsidP="005F3657">
      <w:pPr>
        <w:jc w:val="both"/>
        <w:rPr>
          <w:rFonts w:ascii="Arial" w:hAnsi="Arial" w:cs="Arial"/>
        </w:rPr>
      </w:pPr>
      <w:r w:rsidRPr="0036299A">
        <w:rPr>
          <w:rFonts w:ascii="Arial" w:hAnsi="Arial" w:cs="Arial"/>
        </w:rPr>
        <w:t>PARÁGRAFO 2. Previo a proveer vacantes definitivas mediante encargo o nombramiento provisional, el nombramiento o en quien este haya delegado, informara la existencia de la vacante a la Comisión Nacional del Servicio Civil a través del medio que esta indique. Decreto 1083 de mayo de 2015.</w:t>
      </w:r>
    </w:p>
    <w:p w14:paraId="55135529" w14:textId="77777777" w:rsidR="00370575" w:rsidRDefault="000C5F84" w:rsidP="005F3657">
      <w:pPr>
        <w:jc w:val="both"/>
        <w:rPr>
          <w:rFonts w:ascii="Arial" w:hAnsi="Arial" w:cs="Arial"/>
        </w:rPr>
      </w:pPr>
      <w:r w:rsidRPr="0036299A">
        <w:rPr>
          <w:rFonts w:ascii="Arial" w:hAnsi="Arial" w:cs="Arial"/>
        </w:rPr>
        <w:t xml:space="preserve">“Artículo 2.2.5.3.1 Provisión de las vacancias definitivas. Las vacantes definitivas en empleos de libre nombramiento y remoción serán provistas mediante nombramiento ordinario o mediante encargo, previo cumplimiento de los requisitos exigidos para el desempeño del cargo. Las vacantes definitivas en empleos de carrera se proveerán en </w:t>
      </w:r>
    </w:p>
    <w:p w14:paraId="61B6F0D1" w14:textId="77777777" w:rsidR="00370575" w:rsidRDefault="00370575" w:rsidP="005F3657">
      <w:pPr>
        <w:jc w:val="both"/>
        <w:rPr>
          <w:rFonts w:ascii="Arial" w:hAnsi="Arial" w:cs="Arial"/>
        </w:rPr>
      </w:pPr>
    </w:p>
    <w:p w14:paraId="4241637C" w14:textId="77777777" w:rsidR="000C5F84" w:rsidRPr="0036299A" w:rsidRDefault="000C5F84" w:rsidP="005F3657">
      <w:pPr>
        <w:jc w:val="both"/>
        <w:rPr>
          <w:rFonts w:ascii="Arial" w:hAnsi="Arial" w:cs="Arial"/>
        </w:rPr>
      </w:pPr>
      <w:r w:rsidRPr="0036299A">
        <w:rPr>
          <w:rFonts w:ascii="Arial" w:hAnsi="Arial" w:cs="Arial"/>
        </w:rPr>
        <w:lastRenderedPageBreak/>
        <w:t xml:space="preserve">periodo de prueba o en ascenso, con las personas que hayan sido seleccionadas mediante el sistema de mérito, de conformidad con lo establecido en la Ley 909 de 2004 o en las disposiciones que regulen los sistemas específicos de carrera, según corresponda. Mientras se surte el proceso de selección, el empleo de carrera vacante de manera definitiva podrá proveerse transitoriamente a través de las figuras del encargo o del nombramiento provisional, en los términos señalados en la Ley 909 de 2004 y en el Decreto Ley 760 de 2005 o en las disposiciones que regulen los sistemas específicos de carrera. Las vacantes definitivas en empleo de periodo o de elección se proveerán siguiendo los procedimientos señalados en las leyes o decretos que los regulan”. </w:t>
      </w:r>
    </w:p>
    <w:p w14:paraId="6192528D" w14:textId="77777777" w:rsidR="000C5F84" w:rsidRPr="0036299A" w:rsidRDefault="000C5F84" w:rsidP="005F3657">
      <w:pPr>
        <w:jc w:val="both"/>
        <w:rPr>
          <w:rFonts w:ascii="Arial" w:hAnsi="Arial" w:cs="Arial"/>
        </w:rPr>
      </w:pPr>
      <w:r w:rsidRPr="0036299A">
        <w:rPr>
          <w:rFonts w:ascii="Arial" w:hAnsi="Arial" w:cs="Arial"/>
        </w:rPr>
        <w:t xml:space="preserve">Artículo 2.2.5.3.3 Provisión de las vacancias temporales. Las vacantes temporales en empleos de libre nombramiento y remoción podrán ser provistas mediante la figura del encargo, el cual deberá recaer en empleados de libre nombramiento y remoción o de carrera administrativa, previo cumplimiento de los requisitos exigidos para el desempeño del cargo. Las vacantes temporales en empleos de carrera podrán ser provistas mediante nombramiento provisional, cuando no fuere posible proveerlas mediante encargo con empleados de carrera. Tendrá el carácter de provisional la vinculación del empleado que ejerza un empleo de libre nombramiento y remoción que en virtud de la ley se convierta en cargo de carrera”. </w:t>
      </w:r>
    </w:p>
    <w:p w14:paraId="4575E881" w14:textId="77777777" w:rsidR="000C5F84" w:rsidRPr="0036299A" w:rsidRDefault="000C5F84" w:rsidP="005F3657">
      <w:pPr>
        <w:jc w:val="both"/>
        <w:rPr>
          <w:rFonts w:ascii="Arial" w:hAnsi="Arial" w:cs="Arial"/>
        </w:rPr>
      </w:pPr>
      <w:r w:rsidRPr="0036299A">
        <w:rPr>
          <w:rFonts w:ascii="Arial" w:hAnsi="Arial" w:cs="Arial"/>
        </w:rPr>
        <w:t>Artículo 2.2.5.5.42 Encargo en empleos de carrera. El encargo en empleos de carrera que se encuentren vacantes de manera temporal o definitiva se regirá por lo previsto en la Ley 909 de 2004 y en las normas que la modifiquen, adicionen o reglamenten y por las normas que regulan los sistemas específicos de carrera”.</w:t>
      </w:r>
    </w:p>
    <w:p w14:paraId="57656B50" w14:textId="77777777" w:rsidR="00E73151" w:rsidRPr="0036299A" w:rsidRDefault="00885883" w:rsidP="005F3657">
      <w:pPr>
        <w:jc w:val="both"/>
        <w:rPr>
          <w:rFonts w:ascii="Arial" w:hAnsi="Arial" w:cs="Arial"/>
        </w:rPr>
      </w:pPr>
      <w:r w:rsidRPr="0036299A">
        <w:rPr>
          <w:rFonts w:ascii="Arial" w:hAnsi="Arial" w:cs="Arial"/>
        </w:rPr>
        <w:t xml:space="preserve">Artículo 2.2.6.3 Convocatorias. Corresponde a la Comisión Nacional del Servicio Civil elaborar y suscribir las convocatorias a concurso, con base en las funciones, los requisitos y el perfil competencias de los empleos definidos por entidad que posea las vacantes, de acuerdo con el manual específico de funciones y requisitos”. Artículo 2.2.22.3.14. Integración de los planes institucionales y estratégicos al Plan de Acción. Las entidades del Estado, de acuerdo con el ámbito de aplicación del Modelo Integrado de Planeación y Gestión, al Plan de Acción de que trata el artículo 74 de la Ley 1474 de 2011, deberán integrar los planes institucionales y estratégicos que se relacionan a continuación y publicarlo, en su respectiva página web, a más tardar el 31 de enero de cada año: (…) 3. Plan Anual de Vacantes. 4. Plan de Previsión de Recursos Humanos. 5. Plan Estratégico de Talento Humano”. </w:t>
      </w:r>
    </w:p>
    <w:p w14:paraId="40657088" w14:textId="4A360AD9" w:rsidR="00F96B1F" w:rsidRPr="00F96B1F" w:rsidRDefault="00F96B1F" w:rsidP="0018083B">
      <w:pPr>
        <w:pStyle w:val="Ttulo2"/>
        <w:numPr>
          <w:ilvl w:val="0"/>
          <w:numId w:val="3"/>
        </w:numPr>
        <w:rPr>
          <w:rFonts w:ascii="Arial" w:hAnsi="Arial" w:cs="Arial"/>
          <w:b/>
          <w:bCs/>
          <w:color w:val="000000" w:themeColor="text1"/>
          <w:sz w:val="24"/>
          <w:szCs w:val="24"/>
        </w:rPr>
      </w:pPr>
      <w:bookmarkStart w:id="5" w:name="_Toc189144163"/>
      <w:r w:rsidRPr="00F96B1F">
        <w:rPr>
          <w:rFonts w:ascii="Arial" w:hAnsi="Arial" w:cs="Arial"/>
          <w:b/>
          <w:bCs/>
          <w:color w:val="000000" w:themeColor="text1"/>
          <w:sz w:val="24"/>
          <w:szCs w:val="24"/>
        </w:rPr>
        <w:t xml:space="preserve">Análisis de la </w:t>
      </w:r>
      <w:r>
        <w:rPr>
          <w:rFonts w:ascii="Arial" w:hAnsi="Arial" w:cs="Arial"/>
          <w:b/>
          <w:bCs/>
          <w:color w:val="000000" w:themeColor="text1"/>
          <w:sz w:val="24"/>
          <w:szCs w:val="24"/>
        </w:rPr>
        <w:t>P</w:t>
      </w:r>
      <w:r w:rsidRPr="00F96B1F">
        <w:rPr>
          <w:rFonts w:ascii="Arial" w:hAnsi="Arial" w:cs="Arial"/>
          <w:b/>
          <w:bCs/>
          <w:color w:val="000000" w:themeColor="text1"/>
          <w:sz w:val="24"/>
          <w:szCs w:val="24"/>
        </w:rPr>
        <w:t xml:space="preserve">lanta </w:t>
      </w:r>
      <w:r>
        <w:rPr>
          <w:rFonts w:ascii="Arial" w:hAnsi="Arial" w:cs="Arial"/>
          <w:b/>
          <w:bCs/>
          <w:color w:val="000000" w:themeColor="text1"/>
          <w:sz w:val="24"/>
          <w:szCs w:val="24"/>
        </w:rPr>
        <w:t>A</w:t>
      </w:r>
      <w:r w:rsidRPr="00F96B1F">
        <w:rPr>
          <w:rFonts w:ascii="Arial" w:hAnsi="Arial" w:cs="Arial"/>
          <w:b/>
          <w:bCs/>
          <w:color w:val="000000" w:themeColor="text1"/>
          <w:sz w:val="24"/>
          <w:szCs w:val="24"/>
        </w:rPr>
        <w:t>ctual</w:t>
      </w:r>
      <w:bookmarkEnd w:id="5"/>
      <w:r w:rsidRPr="00F96B1F">
        <w:rPr>
          <w:rFonts w:ascii="Arial" w:hAnsi="Arial" w:cs="Arial"/>
          <w:b/>
          <w:bCs/>
          <w:color w:val="000000" w:themeColor="text1"/>
          <w:sz w:val="24"/>
          <w:szCs w:val="24"/>
        </w:rPr>
        <w:t xml:space="preserve"> </w:t>
      </w:r>
    </w:p>
    <w:p w14:paraId="3975B101" w14:textId="6900024F" w:rsidR="00F96B1F" w:rsidRDefault="00E73151" w:rsidP="005F3657">
      <w:pPr>
        <w:jc w:val="both"/>
        <w:rPr>
          <w:rFonts w:ascii="Arial" w:hAnsi="Arial" w:cs="Arial"/>
        </w:rPr>
      </w:pPr>
      <w:r w:rsidRPr="0036299A">
        <w:rPr>
          <w:rFonts w:ascii="Arial" w:hAnsi="Arial" w:cs="Arial"/>
        </w:rPr>
        <w:t xml:space="preserve"> </w:t>
      </w:r>
    </w:p>
    <w:p w14:paraId="6307598C" w14:textId="4E90CD4F" w:rsidR="00885883" w:rsidRPr="00FA36D0" w:rsidRDefault="00885883" w:rsidP="005F3657">
      <w:pPr>
        <w:jc w:val="both"/>
        <w:rPr>
          <w:rFonts w:ascii="Arial" w:hAnsi="Arial" w:cs="Arial"/>
        </w:rPr>
      </w:pPr>
      <w:r w:rsidRPr="00FA36D0">
        <w:rPr>
          <w:rFonts w:ascii="Arial" w:hAnsi="Arial" w:cs="Arial"/>
        </w:rPr>
        <w:t xml:space="preserve">Análisis de la planta actual La planta de personal en </w:t>
      </w:r>
      <w:r w:rsidR="00F10063" w:rsidRPr="00FA36D0">
        <w:rPr>
          <w:rFonts w:ascii="Arial" w:hAnsi="Arial" w:cs="Arial"/>
        </w:rPr>
        <w:t xml:space="preserve">la Alcaldía de Armenia Quindío, </w:t>
      </w:r>
      <w:r w:rsidRPr="00FA36D0">
        <w:rPr>
          <w:rFonts w:ascii="Arial" w:hAnsi="Arial" w:cs="Arial"/>
        </w:rPr>
        <w:t xml:space="preserve">está conformada </w:t>
      </w:r>
      <w:r w:rsidR="00914F50" w:rsidRPr="00FA36D0">
        <w:rPr>
          <w:rFonts w:ascii="Arial" w:hAnsi="Arial" w:cs="Arial"/>
        </w:rPr>
        <w:t xml:space="preserve">por un total de cuatrocientos </w:t>
      </w:r>
      <w:r w:rsidR="0013536E">
        <w:rPr>
          <w:rFonts w:ascii="Arial" w:hAnsi="Arial" w:cs="Arial"/>
        </w:rPr>
        <w:t>dieciséis</w:t>
      </w:r>
      <w:r w:rsidR="00914F50" w:rsidRPr="00FA36D0">
        <w:rPr>
          <w:rFonts w:ascii="Arial" w:hAnsi="Arial" w:cs="Arial"/>
        </w:rPr>
        <w:t xml:space="preserve"> (41</w:t>
      </w:r>
      <w:r w:rsidR="0013536E">
        <w:rPr>
          <w:rFonts w:ascii="Arial" w:hAnsi="Arial" w:cs="Arial"/>
        </w:rPr>
        <w:t>6</w:t>
      </w:r>
      <w:r w:rsidR="00914F50" w:rsidRPr="00FA36D0">
        <w:rPr>
          <w:rFonts w:ascii="Arial" w:hAnsi="Arial" w:cs="Arial"/>
        </w:rPr>
        <w:t xml:space="preserve">) </w:t>
      </w:r>
      <w:r w:rsidRPr="00FA36D0">
        <w:rPr>
          <w:rFonts w:ascii="Arial" w:hAnsi="Arial" w:cs="Arial"/>
        </w:rPr>
        <w:t>cargos</w:t>
      </w:r>
      <w:r w:rsidR="00914F50" w:rsidRPr="00FA36D0">
        <w:rPr>
          <w:rFonts w:ascii="Arial" w:hAnsi="Arial" w:cs="Arial"/>
        </w:rPr>
        <w:t xml:space="preserve"> de planta global</w:t>
      </w:r>
      <w:r w:rsidRPr="00FA36D0">
        <w:rPr>
          <w:rFonts w:ascii="Arial" w:hAnsi="Arial" w:cs="Arial"/>
        </w:rPr>
        <w:t>,</w:t>
      </w:r>
      <w:r w:rsidR="00914F50" w:rsidRPr="00FA36D0">
        <w:rPr>
          <w:rFonts w:ascii="Arial" w:hAnsi="Arial" w:cs="Arial"/>
        </w:rPr>
        <w:t xml:space="preserve"> para atender las necesidades de la entidad.</w:t>
      </w:r>
      <w:r w:rsidRPr="00FA36D0">
        <w:rPr>
          <w:rFonts w:ascii="Arial" w:hAnsi="Arial" w:cs="Arial"/>
        </w:rPr>
        <w:t xml:space="preserve"> Durante la vigencia del 202</w:t>
      </w:r>
      <w:r w:rsidR="0013536E">
        <w:rPr>
          <w:rFonts w:ascii="Arial" w:hAnsi="Arial" w:cs="Arial"/>
        </w:rPr>
        <w:t>5</w:t>
      </w:r>
      <w:r w:rsidRPr="00FA36D0">
        <w:rPr>
          <w:rFonts w:ascii="Arial" w:hAnsi="Arial" w:cs="Arial"/>
        </w:rPr>
        <w:t xml:space="preserve">, </w:t>
      </w:r>
      <w:r w:rsidR="00914F50" w:rsidRPr="00FA36D0">
        <w:rPr>
          <w:rFonts w:ascii="Arial" w:hAnsi="Arial" w:cs="Arial"/>
        </w:rPr>
        <w:t>se realizó la provisión</w:t>
      </w:r>
      <w:r w:rsidR="00F96B1F">
        <w:rPr>
          <w:rFonts w:ascii="Arial" w:hAnsi="Arial" w:cs="Arial"/>
        </w:rPr>
        <w:t xml:space="preserve"> </w:t>
      </w:r>
      <w:r w:rsidR="00914F50" w:rsidRPr="00FA36D0">
        <w:rPr>
          <w:rFonts w:ascii="Arial" w:hAnsi="Arial" w:cs="Arial"/>
        </w:rPr>
        <w:lastRenderedPageBreak/>
        <w:t>de cargos en aplicación en estricto orden de mérito de la lista de elegibles.</w:t>
      </w:r>
      <w:r w:rsidRPr="00FA36D0">
        <w:rPr>
          <w:rFonts w:ascii="Arial" w:hAnsi="Arial" w:cs="Arial"/>
        </w:rPr>
        <w:t xml:space="preserve"> Estos cargos específicos se encuentran caracterizados de la siguiente manera:</w:t>
      </w:r>
    </w:p>
    <w:p w14:paraId="2C03334A" w14:textId="5CDE8EE5" w:rsidR="00B80407" w:rsidRDefault="00B05771" w:rsidP="00B05771">
      <w:pPr>
        <w:spacing w:after="0" w:line="240" w:lineRule="auto"/>
        <w:jc w:val="both"/>
        <w:rPr>
          <w:rFonts w:ascii="Arial" w:hAnsi="Arial" w:cs="Arial"/>
        </w:rPr>
      </w:pPr>
      <w:r>
        <w:rPr>
          <w:rFonts w:ascii="Arial" w:hAnsi="Arial" w:cs="Arial"/>
        </w:rPr>
        <w:t>Tabla 1. Fecha</w:t>
      </w:r>
      <w:r w:rsidR="00B80407" w:rsidRPr="00B80407">
        <w:rPr>
          <w:rFonts w:ascii="Arial" w:hAnsi="Arial" w:cs="Arial"/>
        </w:rPr>
        <w:t xml:space="preserve"> corte 31 de diciembre de 202</w:t>
      </w:r>
      <w:r w:rsidR="0013536E">
        <w:rPr>
          <w:rFonts w:ascii="Arial" w:hAnsi="Arial" w:cs="Arial"/>
        </w:rPr>
        <w:t>5</w:t>
      </w:r>
      <w:r w:rsidR="00B80407" w:rsidRPr="00B80407">
        <w:rPr>
          <w:rFonts w:ascii="Arial" w:hAnsi="Arial" w:cs="Arial"/>
        </w:rPr>
        <w:t>.</w:t>
      </w:r>
    </w:p>
    <w:p w14:paraId="611CDCE7" w14:textId="2B537178" w:rsidR="000053F2" w:rsidRDefault="000053F2" w:rsidP="00B05771">
      <w:pPr>
        <w:spacing w:after="0" w:line="240" w:lineRule="auto"/>
        <w:jc w:val="both"/>
        <w:rPr>
          <w:rFonts w:ascii="Arial" w:hAnsi="Arial" w:cs="Arial"/>
        </w:rPr>
      </w:pPr>
    </w:p>
    <w:p w14:paraId="3B34E37B" w14:textId="7707CC2F" w:rsidR="000053F2" w:rsidRDefault="000053F2" w:rsidP="00B05771">
      <w:pPr>
        <w:spacing w:after="0" w:line="240" w:lineRule="auto"/>
        <w:jc w:val="both"/>
        <w:rPr>
          <w:rFonts w:ascii="Arial" w:hAnsi="Arial" w:cs="Arial"/>
        </w:rPr>
      </w:pPr>
    </w:p>
    <w:p w14:paraId="01311380" w14:textId="52C5C2AE" w:rsidR="000053F2" w:rsidRDefault="000053F2" w:rsidP="00B05771">
      <w:pPr>
        <w:spacing w:after="0" w:line="240" w:lineRule="auto"/>
        <w:jc w:val="both"/>
        <w:rPr>
          <w:rFonts w:ascii="Arial" w:hAnsi="Arial" w:cs="Arial"/>
        </w:rPr>
      </w:pPr>
    </w:p>
    <w:p w14:paraId="07CA7B5C" w14:textId="7DEB37CF" w:rsidR="000053F2" w:rsidRPr="00B80407" w:rsidRDefault="000053F2" w:rsidP="00B05771">
      <w:pPr>
        <w:spacing w:after="0" w:line="240" w:lineRule="auto"/>
        <w:jc w:val="both"/>
        <w:rPr>
          <w:rFonts w:ascii="Arial" w:hAnsi="Arial" w:cs="Arial"/>
        </w:rPr>
      </w:pPr>
      <w:r>
        <w:rPr>
          <w:rFonts w:ascii="Arial" w:hAnsi="Arial" w:cs="Arial"/>
          <w:noProof/>
        </w:rPr>
        <w:drawing>
          <wp:inline distT="0" distB="0" distL="0" distR="0" wp14:anchorId="43C8F3AA" wp14:editId="50201068">
            <wp:extent cx="5597236" cy="3200400"/>
            <wp:effectExtent l="0" t="0" r="381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bl>
      <w:tblPr>
        <w:tblStyle w:val="Tablaconcuadrcula"/>
        <w:tblW w:w="0" w:type="auto"/>
        <w:tblLook w:val="04A0" w:firstRow="1" w:lastRow="0" w:firstColumn="1" w:lastColumn="0" w:noHBand="0" w:noVBand="1"/>
      </w:tblPr>
      <w:tblGrid>
        <w:gridCol w:w="2942"/>
        <w:gridCol w:w="2943"/>
        <w:gridCol w:w="2943"/>
      </w:tblGrid>
      <w:tr w:rsidR="00B80407" w:rsidRPr="000A366A" w14:paraId="78DB636B" w14:textId="77777777" w:rsidTr="00163657">
        <w:tc>
          <w:tcPr>
            <w:tcW w:w="8828" w:type="dxa"/>
            <w:gridSpan w:val="3"/>
          </w:tcPr>
          <w:p w14:paraId="11D37926" w14:textId="590CEB30" w:rsidR="00B80407" w:rsidRPr="000A366A" w:rsidRDefault="00B80407" w:rsidP="00B80407">
            <w:pPr>
              <w:jc w:val="center"/>
              <w:rPr>
                <w:rFonts w:ascii="Arial" w:hAnsi="Arial" w:cs="Arial"/>
                <w:sz w:val="20"/>
                <w:szCs w:val="20"/>
              </w:rPr>
            </w:pPr>
          </w:p>
        </w:tc>
      </w:tr>
      <w:tr w:rsidR="00B80407" w:rsidRPr="000A366A" w14:paraId="62629EA5" w14:textId="77777777" w:rsidTr="00B80407">
        <w:tc>
          <w:tcPr>
            <w:tcW w:w="2942" w:type="dxa"/>
          </w:tcPr>
          <w:p w14:paraId="1381FE0E" w14:textId="77777777" w:rsidR="00B80407" w:rsidRPr="000A366A" w:rsidRDefault="00B80407" w:rsidP="00B80407">
            <w:pPr>
              <w:jc w:val="center"/>
              <w:rPr>
                <w:rFonts w:ascii="Arial" w:hAnsi="Arial" w:cs="Arial"/>
                <w:sz w:val="20"/>
                <w:szCs w:val="20"/>
              </w:rPr>
            </w:pPr>
            <w:r w:rsidRPr="000A366A">
              <w:rPr>
                <w:rFonts w:ascii="Arial" w:hAnsi="Arial" w:cs="Arial"/>
                <w:sz w:val="20"/>
                <w:szCs w:val="20"/>
              </w:rPr>
              <w:t>NIVEL</w:t>
            </w:r>
          </w:p>
        </w:tc>
        <w:tc>
          <w:tcPr>
            <w:tcW w:w="2943" w:type="dxa"/>
          </w:tcPr>
          <w:p w14:paraId="7CFC0E10" w14:textId="77777777" w:rsidR="00B80407" w:rsidRPr="000A366A" w:rsidRDefault="00B80407" w:rsidP="00B80407">
            <w:pPr>
              <w:jc w:val="center"/>
              <w:rPr>
                <w:rFonts w:ascii="Arial" w:hAnsi="Arial" w:cs="Arial"/>
                <w:sz w:val="20"/>
                <w:szCs w:val="20"/>
              </w:rPr>
            </w:pPr>
            <w:r w:rsidRPr="000A366A">
              <w:rPr>
                <w:rFonts w:ascii="Arial" w:hAnsi="Arial" w:cs="Arial"/>
                <w:sz w:val="20"/>
                <w:szCs w:val="20"/>
              </w:rPr>
              <w:t>CARGOS</w:t>
            </w:r>
          </w:p>
        </w:tc>
        <w:tc>
          <w:tcPr>
            <w:tcW w:w="2943" w:type="dxa"/>
          </w:tcPr>
          <w:p w14:paraId="6CB477BE" w14:textId="77777777" w:rsidR="00B80407" w:rsidRPr="000A366A" w:rsidRDefault="00B80407" w:rsidP="00B80407">
            <w:pPr>
              <w:jc w:val="center"/>
              <w:rPr>
                <w:rFonts w:ascii="Arial" w:hAnsi="Arial" w:cs="Arial"/>
                <w:sz w:val="20"/>
                <w:szCs w:val="20"/>
              </w:rPr>
            </w:pPr>
            <w:r w:rsidRPr="000A366A">
              <w:rPr>
                <w:rFonts w:ascii="Arial" w:hAnsi="Arial" w:cs="Arial"/>
                <w:sz w:val="20"/>
                <w:szCs w:val="20"/>
              </w:rPr>
              <w:t>PORCENTAJE</w:t>
            </w:r>
          </w:p>
        </w:tc>
      </w:tr>
      <w:tr w:rsidR="0013536E" w:rsidRPr="000A366A" w14:paraId="4C0C8DCC" w14:textId="77777777" w:rsidTr="00B80407">
        <w:tc>
          <w:tcPr>
            <w:tcW w:w="2942" w:type="dxa"/>
          </w:tcPr>
          <w:p w14:paraId="7C6D0C0F" w14:textId="77777777" w:rsidR="0013536E" w:rsidRPr="000A366A" w:rsidRDefault="0013536E" w:rsidP="0013536E">
            <w:pPr>
              <w:rPr>
                <w:rFonts w:ascii="Arial" w:hAnsi="Arial" w:cs="Arial"/>
                <w:sz w:val="20"/>
                <w:szCs w:val="20"/>
              </w:rPr>
            </w:pPr>
            <w:r w:rsidRPr="000A366A">
              <w:rPr>
                <w:rFonts w:ascii="Arial" w:hAnsi="Arial" w:cs="Arial"/>
                <w:sz w:val="20"/>
                <w:szCs w:val="20"/>
              </w:rPr>
              <w:t>Alcalde</w:t>
            </w:r>
          </w:p>
        </w:tc>
        <w:tc>
          <w:tcPr>
            <w:tcW w:w="2943" w:type="dxa"/>
          </w:tcPr>
          <w:p w14:paraId="7E749FC5" w14:textId="2BEA0DBE" w:rsidR="0013536E" w:rsidRPr="000A366A" w:rsidRDefault="0013536E" w:rsidP="0013536E">
            <w:pPr>
              <w:jc w:val="center"/>
              <w:rPr>
                <w:rFonts w:ascii="Arial" w:hAnsi="Arial" w:cs="Arial"/>
                <w:sz w:val="20"/>
                <w:szCs w:val="20"/>
              </w:rPr>
            </w:pPr>
            <w:r w:rsidRPr="004C4EE0">
              <w:rPr>
                <w:rFonts w:ascii="Arial" w:hAnsi="Arial" w:cs="Arial"/>
              </w:rPr>
              <w:t>1</w:t>
            </w:r>
          </w:p>
        </w:tc>
        <w:tc>
          <w:tcPr>
            <w:tcW w:w="2943" w:type="dxa"/>
          </w:tcPr>
          <w:p w14:paraId="5B224060" w14:textId="03E0CBEF" w:rsidR="0013536E" w:rsidRPr="000A366A" w:rsidRDefault="0013536E" w:rsidP="0013536E">
            <w:pPr>
              <w:jc w:val="center"/>
              <w:rPr>
                <w:rFonts w:ascii="Arial" w:hAnsi="Arial" w:cs="Arial"/>
                <w:sz w:val="20"/>
                <w:szCs w:val="20"/>
              </w:rPr>
            </w:pPr>
            <w:r w:rsidRPr="004C4EE0">
              <w:rPr>
                <w:rFonts w:ascii="Arial" w:hAnsi="Arial" w:cs="Arial"/>
              </w:rPr>
              <w:t>0.24%</w:t>
            </w:r>
          </w:p>
        </w:tc>
      </w:tr>
      <w:tr w:rsidR="0013536E" w:rsidRPr="000A366A" w14:paraId="3E53913B" w14:textId="77777777" w:rsidTr="00B80407">
        <w:tc>
          <w:tcPr>
            <w:tcW w:w="2942" w:type="dxa"/>
          </w:tcPr>
          <w:p w14:paraId="18A8ACAB" w14:textId="77777777" w:rsidR="0013536E" w:rsidRPr="000A366A" w:rsidRDefault="0013536E" w:rsidP="0013536E">
            <w:pPr>
              <w:jc w:val="both"/>
              <w:rPr>
                <w:rFonts w:ascii="Arial" w:hAnsi="Arial" w:cs="Arial"/>
                <w:sz w:val="20"/>
                <w:szCs w:val="20"/>
              </w:rPr>
            </w:pPr>
            <w:r w:rsidRPr="000A366A">
              <w:rPr>
                <w:rFonts w:ascii="Arial" w:hAnsi="Arial" w:cs="Arial"/>
                <w:sz w:val="20"/>
                <w:szCs w:val="20"/>
              </w:rPr>
              <w:t>Directivo</w:t>
            </w:r>
          </w:p>
        </w:tc>
        <w:tc>
          <w:tcPr>
            <w:tcW w:w="2943" w:type="dxa"/>
          </w:tcPr>
          <w:p w14:paraId="19F4E2A2" w14:textId="13F397E2" w:rsidR="0013536E" w:rsidRPr="000A366A" w:rsidRDefault="0013536E" w:rsidP="0013536E">
            <w:pPr>
              <w:jc w:val="center"/>
              <w:rPr>
                <w:rFonts w:ascii="Arial" w:hAnsi="Arial" w:cs="Arial"/>
                <w:sz w:val="20"/>
                <w:szCs w:val="20"/>
              </w:rPr>
            </w:pPr>
            <w:r w:rsidRPr="004C4EE0">
              <w:rPr>
                <w:rFonts w:ascii="Arial" w:hAnsi="Arial" w:cs="Arial"/>
              </w:rPr>
              <w:t>33</w:t>
            </w:r>
          </w:p>
        </w:tc>
        <w:tc>
          <w:tcPr>
            <w:tcW w:w="2943" w:type="dxa"/>
          </w:tcPr>
          <w:p w14:paraId="62A71167" w14:textId="23478E53" w:rsidR="0013536E" w:rsidRPr="000A366A" w:rsidRDefault="0013536E" w:rsidP="0013536E">
            <w:pPr>
              <w:jc w:val="center"/>
              <w:rPr>
                <w:rFonts w:ascii="Arial" w:hAnsi="Arial" w:cs="Arial"/>
                <w:sz w:val="20"/>
                <w:szCs w:val="20"/>
              </w:rPr>
            </w:pPr>
            <w:r>
              <w:rPr>
                <w:rFonts w:ascii="Arial" w:hAnsi="Arial" w:cs="Arial"/>
              </w:rPr>
              <w:t>7.93</w:t>
            </w:r>
            <w:r w:rsidRPr="004C4EE0">
              <w:rPr>
                <w:rFonts w:ascii="Arial" w:hAnsi="Arial" w:cs="Arial"/>
              </w:rPr>
              <w:t>%</w:t>
            </w:r>
          </w:p>
        </w:tc>
      </w:tr>
      <w:tr w:rsidR="0013536E" w:rsidRPr="000A366A" w14:paraId="027B456C" w14:textId="77777777" w:rsidTr="00B80407">
        <w:tc>
          <w:tcPr>
            <w:tcW w:w="2942" w:type="dxa"/>
          </w:tcPr>
          <w:p w14:paraId="26F76518" w14:textId="77777777" w:rsidR="0013536E" w:rsidRPr="000A366A" w:rsidRDefault="0013536E" w:rsidP="0013536E">
            <w:pPr>
              <w:jc w:val="both"/>
              <w:rPr>
                <w:rFonts w:ascii="Arial" w:hAnsi="Arial" w:cs="Arial"/>
                <w:sz w:val="20"/>
                <w:szCs w:val="20"/>
              </w:rPr>
            </w:pPr>
            <w:r w:rsidRPr="000A366A">
              <w:rPr>
                <w:rFonts w:ascii="Arial" w:hAnsi="Arial" w:cs="Arial"/>
                <w:sz w:val="20"/>
                <w:szCs w:val="20"/>
              </w:rPr>
              <w:t>Asesor</w:t>
            </w:r>
          </w:p>
        </w:tc>
        <w:tc>
          <w:tcPr>
            <w:tcW w:w="2943" w:type="dxa"/>
          </w:tcPr>
          <w:p w14:paraId="7BEE0954" w14:textId="109D80EE" w:rsidR="0013536E" w:rsidRPr="000A366A" w:rsidRDefault="0013536E" w:rsidP="0013536E">
            <w:pPr>
              <w:jc w:val="center"/>
              <w:rPr>
                <w:rFonts w:ascii="Arial" w:hAnsi="Arial" w:cs="Arial"/>
                <w:sz w:val="20"/>
                <w:szCs w:val="20"/>
              </w:rPr>
            </w:pPr>
            <w:r w:rsidRPr="004C4EE0">
              <w:rPr>
                <w:rFonts w:ascii="Arial" w:hAnsi="Arial" w:cs="Arial"/>
              </w:rPr>
              <w:t>4</w:t>
            </w:r>
          </w:p>
        </w:tc>
        <w:tc>
          <w:tcPr>
            <w:tcW w:w="2943" w:type="dxa"/>
          </w:tcPr>
          <w:p w14:paraId="75E8E3E2" w14:textId="275AA8B7" w:rsidR="0013536E" w:rsidRPr="000A366A" w:rsidRDefault="0013536E" w:rsidP="0013536E">
            <w:pPr>
              <w:jc w:val="center"/>
              <w:rPr>
                <w:rFonts w:ascii="Arial" w:hAnsi="Arial" w:cs="Arial"/>
                <w:sz w:val="20"/>
                <w:szCs w:val="20"/>
              </w:rPr>
            </w:pPr>
            <w:r>
              <w:rPr>
                <w:rFonts w:ascii="Arial" w:hAnsi="Arial" w:cs="Arial"/>
              </w:rPr>
              <w:t>0.96</w:t>
            </w:r>
            <w:r w:rsidRPr="004C4EE0">
              <w:rPr>
                <w:rFonts w:ascii="Arial" w:hAnsi="Arial" w:cs="Arial"/>
              </w:rPr>
              <w:t>%</w:t>
            </w:r>
          </w:p>
        </w:tc>
      </w:tr>
      <w:tr w:rsidR="0013536E" w:rsidRPr="000A366A" w14:paraId="70A3C3A6" w14:textId="77777777" w:rsidTr="00B80407">
        <w:tc>
          <w:tcPr>
            <w:tcW w:w="2942" w:type="dxa"/>
          </w:tcPr>
          <w:p w14:paraId="4E22FE80" w14:textId="77777777" w:rsidR="0013536E" w:rsidRPr="000A366A" w:rsidRDefault="0013536E" w:rsidP="0013536E">
            <w:pPr>
              <w:jc w:val="both"/>
              <w:rPr>
                <w:rFonts w:ascii="Arial" w:hAnsi="Arial" w:cs="Arial"/>
                <w:sz w:val="20"/>
                <w:szCs w:val="20"/>
              </w:rPr>
            </w:pPr>
            <w:r w:rsidRPr="000A366A">
              <w:rPr>
                <w:rFonts w:ascii="Arial" w:hAnsi="Arial" w:cs="Arial"/>
                <w:sz w:val="20"/>
                <w:szCs w:val="20"/>
              </w:rPr>
              <w:t>Profesional</w:t>
            </w:r>
          </w:p>
        </w:tc>
        <w:tc>
          <w:tcPr>
            <w:tcW w:w="2943" w:type="dxa"/>
          </w:tcPr>
          <w:p w14:paraId="2F8A4C2B" w14:textId="7C894B0F" w:rsidR="0013536E" w:rsidRPr="000A366A" w:rsidRDefault="0013536E" w:rsidP="0013536E">
            <w:pPr>
              <w:jc w:val="center"/>
              <w:rPr>
                <w:rFonts w:ascii="Arial" w:hAnsi="Arial" w:cs="Arial"/>
                <w:sz w:val="20"/>
                <w:szCs w:val="20"/>
              </w:rPr>
            </w:pPr>
            <w:r w:rsidRPr="004C4EE0">
              <w:rPr>
                <w:rFonts w:ascii="Arial" w:hAnsi="Arial" w:cs="Arial"/>
              </w:rPr>
              <w:t>1</w:t>
            </w:r>
            <w:r>
              <w:rPr>
                <w:rFonts w:ascii="Arial" w:hAnsi="Arial" w:cs="Arial"/>
              </w:rPr>
              <w:t>30</w:t>
            </w:r>
          </w:p>
        </w:tc>
        <w:tc>
          <w:tcPr>
            <w:tcW w:w="2943" w:type="dxa"/>
          </w:tcPr>
          <w:p w14:paraId="6798EC07" w14:textId="1B2CE150" w:rsidR="0013536E" w:rsidRPr="000A366A" w:rsidRDefault="0013536E" w:rsidP="0013536E">
            <w:pPr>
              <w:jc w:val="center"/>
              <w:rPr>
                <w:rFonts w:ascii="Arial" w:hAnsi="Arial" w:cs="Arial"/>
                <w:sz w:val="20"/>
                <w:szCs w:val="20"/>
              </w:rPr>
            </w:pPr>
            <w:r w:rsidRPr="00CE2B5D">
              <w:rPr>
                <w:rFonts w:ascii="Arial" w:hAnsi="Arial" w:cs="Arial"/>
              </w:rPr>
              <w:t>31.25%</w:t>
            </w:r>
          </w:p>
        </w:tc>
      </w:tr>
      <w:tr w:rsidR="0013536E" w:rsidRPr="000A366A" w14:paraId="7503AA51" w14:textId="77777777" w:rsidTr="00B80407">
        <w:tc>
          <w:tcPr>
            <w:tcW w:w="2942" w:type="dxa"/>
          </w:tcPr>
          <w:p w14:paraId="5595A1DA" w14:textId="77777777" w:rsidR="0013536E" w:rsidRPr="000A366A" w:rsidRDefault="0013536E" w:rsidP="0013536E">
            <w:pPr>
              <w:jc w:val="both"/>
              <w:rPr>
                <w:rFonts w:ascii="Arial" w:hAnsi="Arial" w:cs="Arial"/>
                <w:sz w:val="20"/>
                <w:szCs w:val="20"/>
              </w:rPr>
            </w:pPr>
            <w:r w:rsidRPr="000A366A">
              <w:rPr>
                <w:rFonts w:ascii="Arial" w:hAnsi="Arial" w:cs="Arial"/>
                <w:sz w:val="20"/>
                <w:szCs w:val="20"/>
              </w:rPr>
              <w:t>Técnico</w:t>
            </w:r>
          </w:p>
        </w:tc>
        <w:tc>
          <w:tcPr>
            <w:tcW w:w="2943" w:type="dxa"/>
          </w:tcPr>
          <w:p w14:paraId="686F0D6C" w14:textId="49C7BA59" w:rsidR="0013536E" w:rsidRPr="000A366A" w:rsidRDefault="0013536E" w:rsidP="0013536E">
            <w:pPr>
              <w:jc w:val="center"/>
              <w:rPr>
                <w:rFonts w:ascii="Arial" w:hAnsi="Arial" w:cs="Arial"/>
                <w:sz w:val="20"/>
                <w:szCs w:val="20"/>
              </w:rPr>
            </w:pPr>
            <w:r w:rsidRPr="004C4EE0">
              <w:rPr>
                <w:rFonts w:ascii="Arial" w:hAnsi="Arial" w:cs="Arial"/>
              </w:rPr>
              <w:t>9</w:t>
            </w:r>
            <w:r>
              <w:rPr>
                <w:rFonts w:ascii="Arial" w:hAnsi="Arial" w:cs="Arial"/>
              </w:rPr>
              <w:t>4</w:t>
            </w:r>
          </w:p>
        </w:tc>
        <w:tc>
          <w:tcPr>
            <w:tcW w:w="2943" w:type="dxa"/>
          </w:tcPr>
          <w:p w14:paraId="0762D14A" w14:textId="78CBE82D" w:rsidR="0013536E" w:rsidRPr="000A366A" w:rsidRDefault="0013536E" w:rsidP="0013536E">
            <w:pPr>
              <w:jc w:val="center"/>
              <w:rPr>
                <w:rFonts w:ascii="Arial" w:hAnsi="Arial" w:cs="Arial"/>
                <w:sz w:val="20"/>
                <w:szCs w:val="20"/>
              </w:rPr>
            </w:pPr>
            <w:r w:rsidRPr="004C4EE0">
              <w:rPr>
                <w:rFonts w:ascii="Arial" w:hAnsi="Arial" w:cs="Arial"/>
              </w:rPr>
              <w:t>22.</w:t>
            </w:r>
            <w:r>
              <w:rPr>
                <w:rFonts w:ascii="Arial" w:hAnsi="Arial" w:cs="Arial"/>
              </w:rPr>
              <w:t>59</w:t>
            </w:r>
            <w:r w:rsidRPr="004C4EE0">
              <w:rPr>
                <w:rFonts w:ascii="Arial" w:hAnsi="Arial" w:cs="Arial"/>
              </w:rPr>
              <w:t>%</w:t>
            </w:r>
          </w:p>
        </w:tc>
      </w:tr>
      <w:tr w:rsidR="0013536E" w:rsidRPr="000A366A" w14:paraId="5F50A29A" w14:textId="77777777" w:rsidTr="00B80407">
        <w:tc>
          <w:tcPr>
            <w:tcW w:w="2942" w:type="dxa"/>
          </w:tcPr>
          <w:p w14:paraId="28A9EC99" w14:textId="77777777" w:rsidR="0013536E" w:rsidRPr="000A366A" w:rsidRDefault="0013536E" w:rsidP="0013536E">
            <w:pPr>
              <w:jc w:val="both"/>
              <w:rPr>
                <w:rFonts w:ascii="Arial" w:hAnsi="Arial" w:cs="Arial"/>
                <w:sz w:val="20"/>
                <w:szCs w:val="20"/>
              </w:rPr>
            </w:pPr>
            <w:r w:rsidRPr="000A366A">
              <w:rPr>
                <w:rFonts w:ascii="Arial" w:hAnsi="Arial" w:cs="Arial"/>
                <w:sz w:val="20"/>
                <w:szCs w:val="20"/>
              </w:rPr>
              <w:t>Asistencial</w:t>
            </w:r>
          </w:p>
        </w:tc>
        <w:tc>
          <w:tcPr>
            <w:tcW w:w="2943" w:type="dxa"/>
          </w:tcPr>
          <w:p w14:paraId="19E67723" w14:textId="00FEEAF6" w:rsidR="0013536E" w:rsidRPr="000A366A" w:rsidRDefault="0013536E" w:rsidP="0013536E">
            <w:pPr>
              <w:jc w:val="center"/>
              <w:rPr>
                <w:rFonts w:ascii="Arial" w:hAnsi="Arial" w:cs="Arial"/>
                <w:sz w:val="20"/>
                <w:szCs w:val="20"/>
              </w:rPr>
            </w:pPr>
            <w:r w:rsidRPr="004C4EE0">
              <w:rPr>
                <w:rFonts w:ascii="Arial" w:hAnsi="Arial" w:cs="Arial"/>
              </w:rPr>
              <w:t>1</w:t>
            </w:r>
            <w:r>
              <w:rPr>
                <w:rFonts w:ascii="Arial" w:hAnsi="Arial" w:cs="Arial"/>
              </w:rPr>
              <w:t>54</w:t>
            </w:r>
          </w:p>
        </w:tc>
        <w:tc>
          <w:tcPr>
            <w:tcW w:w="2943" w:type="dxa"/>
          </w:tcPr>
          <w:p w14:paraId="39752D1E" w14:textId="5792FB9C" w:rsidR="0013536E" w:rsidRPr="000A366A" w:rsidRDefault="0013536E" w:rsidP="0013536E">
            <w:pPr>
              <w:jc w:val="center"/>
              <w:rPr>
                <w:rFonts w:ascii="Arial" w:hAnsi="Arial" w:cs="Arial"/>
                <w:sz w:val="20"/>
                <w:szCs w:val="20"/>
              </w:rPr>
            </w:pPr>
            <w:r w:rsidRPr="004C4EE0">
              <w:rPr>
                <w:rFonts w:ascii="Arial" w:hAnsi="Arial" w:cs="Arial"/>
              </w:rPr>
              <w:t>37</w:t>
            </w:r>
            <w:r>
              <w:rPr>
                <w:rFonts w:ascii="Arial" w:hAnsi="Arial" w:cs="Arial"/>
              </w:rPr>
              <w:t>.019</w:t>
            </w:r>
            <w:r w:rsidRPr="004C4EE0">
              <w:rPr>
                <w:rFonts w:ascii="Arial" w:hAnsi="Arial" w:cs="Arial"/>
              </w:rPr>
              <w:t>%</w:t>
            </w:r>
          </w:p>
        </w:tc>
      </w:tr>
      <w:tr w:rsidR="0013536E" w:rsidRPr="000A366A" w14:paraId="7BEE8475" w14:textId="77777777" w:rsidTr="00163657">
        <w:tc>
          <w:tcPr>
            <w:tcW w:w="2942" w:type="dxa"/>
          </w:tcPr>
          <w:p w14:paraId="337ACB75" w14:textId="77777777" w:rsidR="0013536E" w:rsidRPr="000A366A" w:rsidRDefault="0013536E" w:rsidP="0013536E">
            <w:pPr>
              <w:jc w:val="right"/>
              <w:rPr>
                <w:rFonts w:ascii="Arial" w:hAnsi="Arial" w:cs="Arial"/>
                <w:sz w:val="20"/>
                <w:szCs w:val="20"/>
              </w:rPr>
            </w:pPr>
            <w:r w:rsidRPr="000A366A">
              <w:rPr>
                <w:rFonts w:ascii="Arial" w:hAnsi="Arial" w:cs="Arial"/>
                <w:sz w:val="20"/>
                <w:szCs w:val="20"/>
              </w:rPr>
              <w:t>TOTAL</w:t>
            </w:r>
          </w:p>
        </w:tc>
        <w:tc>
          <w:tcPr>
            <w:tcW w:w="2943" w:type="dxa"/>
          </w:tcPr>
          <w:p w14:paraId="08DC155C" w14:textId="656B3D30" w:rsidR="0013536E" w:rsidRPr="000A366A" w:rsidRDefault="0013536E" w:rsidP="0013536E">
            <w:pPr>
              <w:jc w:val="center"/>
              <w:rPr>
                <w:rFonts w:ascii="Arial" w:hAnsi="Arial" w:cs="Arial"/>
                <w:sz w:val="20"/>
                <w:szCs w:val="20"/>
              </w:rPr>
            </w:pPr>
            <w:r w:rsidRPr="004C4EE0">
              <w:rPr>
                <w:rFonts w:ascii="Arial" w:hAnsi="Arial" w:cs="Arial"/>
              </w:rPr>
              <w:t>41</w:t>
            </w:r>
            <w:r>
              <w:rPr>
                <w:rFonts w:ascii="Arial" w:hAnsi="Arial" w:cs="Arial"/>
              </w:rPr>
              <w:t>6</w:t>
            </w:r>
          </w:p>
        </w:tc>
        <w:tc>
          <w:tcPr>
            <w:tcW w:w="2943" w:type="dxa"/>
          </w:tcPr>
          <w:p w14:paraId="7E2C1354" w14:textId="64536479" w:rsidR="0013536E" w:rsidRPr="000A366A" w:rsidRDefault="0013536E" w:rsidP="0013536E">
            <w:pPr>
              <w:jc w:val="center"/>
              <w:rPr>
                <w:rFonts w:ascii="Arial" w:hAnsi="Arial" w:cs="Arial"/>
                <w:sz w:val="20"/>
                <w:szCs w:val="20"/>
              </w:rPr>
            </w:pPr>
            <w:r w:rsidRPr="004C4EE0">
              <w:rPr>
                <w:rFonts w:ascii="Arial" w:hAnsi="Arial" w:cs="Arial"/>
              </w:rPr>
              <w:t>100%</w:t>
            </w:r>
          </w:p>
        </w:tc>
      </w:tr>
    </w:tbl>
    <w:p w14:paraId="64EB488A" w14:textId="77777777" w:rsidR="0013536E" w:rsidRDefault="00B05771" w:rsidP="0013536E">
      <w:pPr>
        <w:jc w:val="both"/>
        <w:rPr>
          <w:rFonts w:ascii="Arial" w:hAnsi="Arial" w:cs="Arial"/>
        </w:rPr>
      </w:pPr>
      <w:r w:rsidRPr="00B05771">
        <w:rPr>
          <w:rFonts w:ascii="Arial" w:hAnsi="Arial" w:cs="Arial"/>
        </w:rPr>
        <w:t>Fuente:</w:t>
      </w:r>
      <w:r>
        <w:rPr>
          <w:rFonts w:ascii="Arial" w:hAnsi="Arial" w:cs="Arial"/>
        </w:rPr>
        <w:t xml:space="preserve"> registro de planta DAFI</w:t>
      </w:r>
    </w:p>
    <w:p w14:paraId="5BBC6B38" w14:textId="110F0855" w:rsidR="005259CB" w:rsidRDefault="005259CB" w:rsidP="000C5F84">
      <w:pPr>
        <w:rPr>
          <w:rFonts w:ascii="Arial" w:hAnsi="Arial" w:cs="Arial"/>
        </w:rPr>
      </w:pPr>
      <w:r w:rsidRPr="0036299A">
        <w:rPr>
          <w:rFonts w:ascii="Arial" w:hAnsi="Arial" w:cs="Arial"/>
        </w:rPr>
        <w:t>A continuación, se presenta el cuadro que detalla la distribución actual de la Planta de Personal según el tipo de vinculación y el nivel jerárquico.</w:t>
      </w:r>
    </w:p>
    <w:p w14:paraId="666A257F" w14:textId="77777777" w:rsidR="00370575" w:rsidRDefault="00370575" w:rsidP="000C5F84">
      <w:pPr>
        <w:rPr>
          <w:rFonts w:ascii="Arial" w:hAnsi="Arial" w:cs="Arial"/>
        </w:rPr>
      </w:pPr>
    </w:p>
    <w:p w14:paraId="112D7765" w14:textId="77777777" w:rsidR="00370575" w:rsidRDefault="00370575" w:rsidP="000C5F84">
      <w:pPr>
        <w:rPr>
          <w:rFonts w:ascii="Arial" w:hAnsi="Arial" w:cs="Arial"/>
        </w:rPr>
      </w:pPr>
    </w:p>
    <w:p w14:paraId="6CE04C06" w14:textId="77777777" w:rsidR="00914F50" w:rsidRDefault="00914F50" w:rsidP="000C5F84">
      <w:pPr>
        <w:rPr>
          <w:rFonts w:ascii="Arial" w:hAnsi="Arial" w:cs="Arial"/>
        </w:rPr>
      </w:pPr>
    </w:p>
    <w:tbl>
      <w:tblPr>
        <w:tblStyle w:val="Tablaconcuadrcula"/>
        <w:tblpPr w:leftFromText="141" w:rightFromText="141" w:vertAnchor="text" w:horzAnchor="margin" w:tblpXSpec="center" w:tblpY="33"/>
        <w:tblW w:w="10192" w:type="dxa"/>
        <w:tblLook w:val="04A0" w:firstRow="1" w:lastRow="0" w:firstColumn="1" w:lastColumn="0" w:noHBand="0" w:noVBand="1"/>
      </w:tblPr>
      <w:tblGrid>
        <w:gridCol w:w="1727"/>
        <w:gridCol w:w="1459"/>
        <w:gridCol w:w="1539"/>
        <w:gridCol w:w="1569"/>
        <w:gridCol w:w="1121"/>
        <w:gridCol w:w="1456"/>
        <w:gridCol w:w="1321"/>
      </w:tblGrid>
      <w:tr w:rsidR="0013536E" w:rsidRPr="00914F50" w14:paraId="74834455" w14:textId="77777777" w:rsidTr="0013536E">
        <w:trPr>
          <w:trHeight w:val="655"/>
        </w:trPr>
        <w:tc>
          <w:tcPr>
            <w:tcW w:w="1727" w:type="dxa"/>
          </w:tcPr>
          <w:p w14:paraId="5A1A96E0" w14:textId="77777777" w:rsidR="0013536E" w:rsidRPr="00281784" w:rsidRDefault="0013536E" w:rsidP="0013536E">
            <w:pPr>
              <w:rPr>
                <w:rFonts w:ascii="Arial" w:hAnsi="Arial" w:cs="Arial"/>
                <w:b/>
                <w:bCs/>
              </w:rPr>
            </w:pPr>
            <w:r w:rsidRPr="00281784">
              <w:rPr>
                <w:rFonts w:ascii="Arial" w:hAnsi="Arial" w:cs="Arial"/>
                <w:b/>
                <w:bCs/>
              </w:rPr>
              <w:lastRenderedPageBreak/>
              <w:t>Tipo de cargo y Nivel</w:t>
            </w:r>
          </w:p>
        </w:tc>
        <w:tc>
          <w:tcPr>
            <w:tcW w:w="1459" w:type="dxa"/>
          </w:tcPr>
          <w:p w14:paraId="491AEBFC" w14:textId="77777777" w:rsidR="0013536E" w:rsidRPr="00281784" w:rsidRDefault="0013536E" w:rsidP="0013536E">
            <w:pPr>
              <w:rPr>
                <w:rFonts w:ascii="Arial" w:hAnsi="Arial" w:cs="Arial"/>
                <w:b/>
                <w:bCs/>
              </w:rPr>
            </w:pPr>
            <w:r w:rsidRPr="00281784">
              <w:rPr>
                <w:rFonts w:ascii="Arial" w:hAnsi="Arial" w:cs="Arial"/>
                <w:b/>
                <w:bCs/>
              </w:rPr>
              <w:t>Encargo</w:t>
            </w:r>
          </w:p>
        </w:tc>
        <w:tc>
          <w:tcPr>
            <w:tcW w:w="1539" w:type="dxa"/>
          </w:tcPr>
          <w:p w14:paraId="28DC0FDE" w14:textId="0DC1804B" w:rsidR="0013536E" w:rsidRPr="00281784" w:rsidRDefault="00C004FB" w:rsidP="002C791C">
            <w:pPr>
              <w:rPr>
                <w:rFonts w:ascii="Arial" w:hAnsi="Arial" w:cs="Arial"/>
                <w:b/>
                <w:bCs/>
              </w:rPr>
            </w:pPr>
            <w:r>
              <w:rPr>
                <w:rFonts w:ascii="Arial" w:hAnsi="Arial" w:cs="Arial"/>
                <w:b/>
                <w:bCs/>
              </w:rPr>
              <w:t>T</w:t>
            </w:r>
            <w:r w:rsidR="002C791C">
              <w:rPr>
                <w:rFonts w:ascii="Arial" w:hAnsi="Arial" w:cs="Arial"/>
                <w:b/>
                <w:bCs/>
              </w:rPr>
              <w:t>itularidad</w:t>
            </w:r>
          </w:p>
        </w:tc>
        <w:tc>
          <w:tcPr>
            <w:tcW w:w="1569" w:type="dxa"/>
          </w:tcPr>
          <w:p w14:paraId="1D599204" w14:textId="77777777" w:rsidR="0013536E" w:rsidRPr="00281784" w:rsidRDefault="0013536E" w:rsidP="0013536E">
            <w:pPr>
              <w:rPr>
                <w:rFonts w:ascii="Arial" w:hAnsi="Arial" w:cs="Arial"/>
                <w:b/>
                <w:bCs/>
              </w:rPr>
            </w:pPr>
            <w:r w:rsidRPr="00281784">
              <w:rPr>
                <w:rFonts w:ascii="Arial" w:hAnsi="Arial" w:cs="Arial"/>
                <w:b/>
                <w:bCs/>
              </w:rPr>
              <w:t>Provisional</w:t>
            </w:r>
          </w:p>
        </w:tc>
        <w:tc>
          <w:tcPr>
            <w:tcW w:w="1121" w:type="dxa"/>
          </w:tcPr>
          <w:p w14:paraId="1043592E" w14:textId="77777777" w:rsidR="0013536E" w:rsidRPr="00281784" w:rsidRDefault="0013536E" w:rsidP="0013536E">
            <w:pPr>
              <w:rPr>
                <w:rFonts w:ascii="Arial" w:hAnsi="Arial" w:cs="Arial"/>
                <w:b/>
                <w:bCs/>
              </w:rPr>
            </w:pPr>
            <w:r w:rsidRPr="00281784">
              <w:rPr>
                <w:rFonts w:ascii="Arial" w:hAnsi="Arial" w:cs="Arial"/>
                <w:b/>
                <w:bCs/>
              </w:rPr>
              <w:t>Periodo de Prueba</w:t>
            </w:r>
          </w:p>
        </w:tc>
        <w:tc>
          <w:tcPr>
            <w:tcW w:w="1456" w:type="dxa"/>
          </w:tcPr>
          <w:p w14:paraId="02C0F642" w14:textId="77777777" w:rsidR="0013536E" w:rsidRPr="00281784" w:rsidRDefault="0013536E" w:rsidP="0013536E">
            <w:pPr>
              <w:rPr>
                <w:rFonts w:ascii="Arial" w:hAnsi="Arial" w:cs="Arial"/>
                <w:b/>
                <w:bCs/>
              </w:rPr>
            </w:pPr>
            <w:r w:rsidRPr="00281784">
              <w:rPr>
                <w:rFonts w:ascii="Arial" w:hAnsi="Arial" w:cs="Arial"/>
                <w:b/>
                <w:bCs/>
              </w:rPr>
              <w:t>Vacante</w:t>
            </w:r>
          </w:p>
        </w:tc>
        <w:tc>
          <w:tcPr>
            <w:tcW w:w="1321" w:type="dxa"/>
          </w:tcPr>
          <w:p w14:paraId="3FB3EC76" w14:textId="77777777" w:rsidR="0013536E" w:rsidRPr="00281784" w:rsidRDefault="0013536E" w:rsidP="0013536E">
            <w:pPr>
              <w:rPr>
                <w:rFonts w:ascii="Arial" w:hAnsi="Arial" w:cs="Arial"/>
                <w:b/>
                <w:bCs/>
              </w:rPr>
            </w:pPr>
            <w:r w:rsidRPr="00281784">
              <w:rPr>
                <w:rFonts w:ascii="Arial" w:hAnsi="Arial" w:cs="Arial"/>
                <w:b/>
                <w:bCs/>
              </w:rPr>
              <w:t>Total</w:t>
            </w:r>
          </w:p>
        </w:tc>
      </w:tr>
      <w:tr w:rsidR="0013536E" w:rsidRPr="00914F50" w14:paraId="1D7977F9" w14:textId="77777777" w:rsidTr="0013536E">
        <w:trPr>
          <w:trHeight w:val="436"/>
        </w:trPr>
        <w:tc>
          <w:tcPr>
            <w:tcW w:w="1727" w:type="dxa"/>
          </w:tcPr>
          <w:p w14:paraId="6AE15D13" w14:textId="77777777" w:rsidR="0013536E" w:rsidRPr="00914F50" w:rsidRDefault="0013536E" w:rsidP="0013536E">
            <w:pPr>
              <w:rPr>
                <w:rFonts w:ascii="Arial" w:hAnsi="Arial" w:cs="Arial"/>
              </w:rPr>
            </w:pPr>
            <w:r>
              <w:rPr>
                <w:rFonts w:ascii="Arial" w:hAnsi="Arial" w:cs="Arial"/>
              </w:rPr>
              <w:t>Carrera Administrativa</w:t>
            </w:r>
          </w:p>
        </w:tc>
        <w:tc>
          <w:tcPr>
            <w:tcW w:w="1459" w:type="dxa"/>
          </w:tcPr>
          <w:p w14:paraId="62BC86D4" w14:textId="77777777" w:rsidR="0013536E" w:rsidRPr="00914F50" w:rsidRDefault="0013536E" w:rsidP="0013536E">
            <w:pPr>
              <w:rPr>
                <w:rFonts w:ascii="Arial" w:hAnsi="Arial" w:cs="Arial"/>
              </w:rPr>
            </w:pPr>
            <w:r>
              <w:rPr>
                <w:rFonts w:ascii="Arial" w:hAnsi="Arial" w:cs="Arial"/>
              </w:rPr>
              <w:t>34</w:t>
            </w:r>
          </w:p>
        </w:tc>
        <w:tc>
          <w:tcPr>
            <w:tcW w:w="1539" w:type="dxa"/>
          </w:tcPr>
          <w:p w14:paraId="758D66A1" w14:textId="77777777" w:rsidR="0013536E" w:rsidRPr="00914F50" w:rsidRDefault="0013536E" w:rsidP="0013536E">
            <w:pPr>
              <w:rPr>
                <w:rFonts w:ascii="Arial" w:hAnsi="Arial" w:cs="Arial"/>
              </w:rPr>
            </w:pPr>
            <w:r>
              <w:rPr>
                <w:rFonts w:ascii="Arial" w:hAnsi="Arial" w:cs="Arial"/>
              </w:rPr>
              <w:t>162</w:t>
            </w:r>
          </w:p>
        </w:tc>
        <w:tc>
          <w:tcPr>
            <w:tcW w:w="1569" w:type="dxa"/>
          </w:tcPr>
          <w:p w14:paraId="4CA712BE" w14:textId="77777777" w:rsidR="0013536E" w:rsidRPr="00914F50" w:rsidRDefault="0013536E" w:rsidP="0013536E">
            <w:pPr>
              <w:rPr>
                <w:rFonts w:ascii="Arial" w:hAnsi="Arial" w:cs="Arial"/>
              </w:rPr>
            </w:pPr>
            <w:r>
              <w:rPr>
                <w:rFonts w:ascii="Arial" w:hAnsi="Arial" w:cs="Arial"/>
              </w:rPr>
              <w:t>60</w:t>
            </w:r>
          </w:p>
        </w:tc>
        <w:tc>
          <w:tcPr>
            <w:tcW w:w="1121" w:type="dxa"/>
          </w:tcPr>
          <w:p w14:paraId="4086DE5C" w14:textId="77777777" w:rsidR="0013536E" w:rsidRDefault="0013536E" w:rsidP="0013536E">
            <w:pPr>
              <w:rPr>
                <w:rFonts w:ascii="Arial" w:hAnsi="Arial" w:cs="Arial"/>
              </w:rPr>
            </w:pPr>
            <w:r>
              <w:rPr>
                <w:rFonts w:ascii="Arial" w:hAnsi="Arial" w:cs="Arial"/>
              </w:rPr>
              <w:t>44</w:t>
            </w:r>
          </w:p>
        </w:tc>
        <w:tc>
          <w:tcPr>
            <w:tcW w:w="1456" w:type="dxa"/>
          </w:tcPr>
          <w:p w14:paraId="110D5960" w14:textId="77777777" w:rsidR="0013536E" w:rsidRPr="00914F50" w:rsidRDefault="0013536E" w:rsidP="0013536E">
            <w:pPr>
              <w:rPr>
                <w:rFonts w:ascii="Arial" w:hAnsi="Arial" w:cs="Arial"/>
              </w:rPr>
            </w:pPr>
            <w:r>
              <w:rPr>
                <w:rFonts w:ascii="Arial" w:hAnsi="Arial" w:cs="Arial"/>
              </w:rPr>
              <w:t>15</w:t>
            </w:r>
          </w:p>
        </w:tc>
        <w:tc>
          <w:tcPr>
            <w:tcW w:w="1321" w:type="dxa"/>
          </w:tcPr>
          <w:p w14:paraId="482A6535" w14:textId="77777777" w:rsidR="0013536E" w:rsidRPr="00914F50" w:rsidRDefault="0013536E" w:rsidP="0013536E">
            <w:pPr>
              <w:rPr>
                <w:rFonts w:ascii="Arial" w:hAnsi="Arial" w:cs="Arial"/>
              </w:rPr>
            </w:pPr>
            <w:r>
              <w:rPr>
                <w:rFonts w:ascii="Arial" w:hAnsi="Arial" w:cs="Arial"/>
              </w:rPr>
              <w:t>315</w:t>
            </w:r>
          </w:p>
        </w:tc>
      </w:tr>
      <w:tr w:rsidR="0013536E" w:rsidRPr="00914F50" w14:paraId="36CF1A87" w14:textId="77777777" w:rsidTr="0013536E">
        <w:trPr>
          <w:trHeight w:val="218"/>
        </w:trPr>
        <w:tc>
          <w:tcPr>
            <w:tcW w:w="1727" w:type="dxa"/>
          </w:tcPr>
          <w:p w14:paraId="57FC5D81" w14:textId="77777777" w:rsidR="0013536E" w:rsidRPr="00914F50" w:rsidRDefault="0013536E" w:rsidP="0013536E">
            <w:pPr>
              <w:rPr>
                <w:rFonts w:ascii="Arial" w:hAnsi="Arial" w:cs="Arial"/>
              </w:rPr>
            </w:pPr>
            <w:r>
              <w:rPr>
                <w:rFonts w:ascii="Arial" w:hAnsi="Arial" w:cs="Arial"/>
              </w:rPr>
              <w:t>Profesional</w:t>
            </w:r>
          </w:p>
        </w:tc>
        <w:tc>
          <w:tcPr>
            <w:tcW w:w="1459" w:type="dxa"/>
          </w:tcPr>
          <w:p w14:paraId="079BF3BC" w14:textId="77777777" w:rsidR="0013536E" w:rsidRPr="00914F50" w:rsidRDefault="0013536E" w:rsidP="0013536E">
            <w:pPr>
              <w:rPr>
                <w:rFonts w:ascii="Arial" w:hAnsi="Arial" w:cs="Arial"/>
              </w:rPr>
            </w:pPr>
            <w:r>
              <w:rPr>
                <w:rFonts w:ascii="Arial" w:hAnsi="Arial" w:cs="Arial"/>
              </w:rPr>
              <w:t>16</w:t>
            </w:r>
          </w:p>
        </w:tc>
        <w:tc>
          <w:tcPr>
            <w:tcW w:w="1539" w:type="dxa"/>
          </w:tcPr>
          <w:p w14:paraId="04E22CEC" w14:textId="77777777" w:rsidR="0013536E" w:rsidRPr="00914F50" w:rsidRDefault="0013536E" w:rsidP="0013536E">
            <w:pPr>
              <w:rPr>
                <w:rFonts w:ascii="Arial" w:hAnsi="Arial" w:cs="Arial"/>
              </w:rPr>
            </w:pPr>
            <w:r>
              <w:rPr>
                <w:rFonts w:ascii="Arial" w:hAnsi="Arial" w:cs="Arial"/>
              </w:rPr>
              <w:t>45</w:t>
            </w:r>
          </w:p>
        </w:tc>
        <w:tc>
          <w:tcPr>
            <w:tcW w:w="1569" w:type="dxa"/>
          </w:tcPr>
          <w:p w14:paraId="73E200FE" w14:textId="77777777" w:rsidR="0013536E" w:rsidRPr="00914F50" w:rsidRDefault="0013536E" w:rsidP="0013536E">
            <w:pPr>
              <w:rPr>
                <w:rFonts w:ascii="Arial" w:hAnsi="Arial" w:cs="Arial"/>
              </w:rPr>
            </w:pPr>
            <w:r>
              <w:rPr>
                <w:rFonts w:ascii="Arial" w:hAnsi="Arial" w:cs="Arial"/>
              </w:rPr>
              <w:t>21</w:t>
            </w:r>
          </w:p>
        </w:tc>
        <w:tc>
          <w:tcPr>
            <w:tcW w:w="1121" w:type="dxa"/>
          </w:tcPr>
          <w:p w14:paraId="404D175F" w14:textId="77777777" w:rsidR="0013536E" w:rsidRDefault="0013536E" w:rsidP="0013536E">
            <w:pPr>
              <w:rPr>
                <w:rFonts w:ascii="Arial" w:hAnsi="Arial" w:cs="Arial"/>
              </w:rPr>
            </w:pPr>
            <w:r>
              <w:rPr>
                <w:rFonts w:ascii="Arial" w:hAnsi="Arial" w:cs="Arial"/>
              </w:rPr>
              <w:t>6</w:t>
            </w:r>
          </w:p>
        </w:tc>
        <w:tc>
          <w:tcPr>
            <w:tcW w:w="1456" w:type="dxa"/>
          </w:tcPr>
          <w:p w14:paraId="68865E2B" w14:textId="77777777" w:rsidR="0013536E" w:rsidRPr="00914F50" w:rsidRDefault="0013536E" w:rsidP="0013536E">
            <w:pPr>
              <w:rPr>
                <w:rFonts w:ascii="Arial" w:hAnsi="Arial" w:cs="Arial"/>
              </w:rPr>
            </w:pPr>
            <w:r>
              <w:rPr>
                <w:rFonts w:ascii="Arial" w:hAnsi="Arial" w:cs="Arial"/>
              </w:rPr>
              <w:t>4</w:t>
            </w:r>
          </w:p>
        </w:tc>
        <w:tc>
          <w:tcPr>
            <w:tcW w:w="1321" w:type="dxa"/>
          </w:tcPr>
          <w:p w14:paraId="05D77C7A" w14:textId="77777777" w:rsidR="0013536E" w:rsidRPr="00914F50" w:rsidRDefault="0013536E" w:rsidP="0013536E">
            <w:pPr>
              <w:rPr>
                <w:rFonts w:ascii="Arial" w:hAnsi="Arial" w:cs="Arial"/>
              </w:rPr>
            </w:pPr>
            <w:r>
              <w:rPr>
                <w:rFonts w:ascii="Arial" w:hAnsi="Arial" w:cs="Arial"/>
              </w:rPr>
              <w:t>92</w:t>
            </w:r>
          </w:p>
        </w:tc>
      </w:tr>
      <w:tr w:rsidR="0013536E" w:rsidRPr="00914F50" w14:paraId="497A150C" w14:textId="77777777" w:rsidTr="0013536E">
        <w:trPr>
          <w:trHeight w:val="218"/>
        </w:trPr>
        <w:tc>
          <w:tcPr>
            <w:tcW w:w="1727" w:type="dxa"/>
          </w:tcPr>
          <w:p w14:paraId="42398E73" w14:textId="77777777" w:rsidR="0013536E" w:rsidRPr="00914F50" w:rsidRDefault="0013536E" w:rsidP="0013536E">
            <w:pPr>
              <w:rPr>
                <w:rFonts w:ascii="Arial" w:hAnsi="Arial" w:cs="Arial"/>
              </w:rPr>
            </w:pPr>
            <w:r>
              <w:rPr>
                <w:rFonts w:ascii="Arial" w:hAnsi="Arial" w:cs="Arial"/>
              </w:rPr>
              <w:t xml:space="preserve">Técnico </w:t>
            </w:r>
          </w:p>
        </w:tc>
        <w:tc>
          <w:tcPr>
            <w:tcW w:w="1459" w:type="dxa"/>
          </w:tcPr>
          <w:p w14:paraId="351AB0B6" w14:textId="77777777" w:rsidR="0013536E" w:rsidRPr="00914F50" w:rsidRDefault="0013536E" w:rsidP="0013536E">
            <w:pPr>
              <w:rPr>
                <w:rFonts w:ascii="Arial" w:hAnsi="Arial" w:cs="Arial"/>
              </w:rPr>
            </w:pPr>
            <w:r>
              <w:rPr>
                <w:rFonts w:ascii="Arial" w:hAnsi="Arial" w:cs="Arial"/>
              </w:rPr>
              <w:t>11</w:t>
            </w:r>
          </w:p>
        </w:tc>
        <w:tc>
          <w:tcPr>
            <w:tcW w:w="1539" w:type="dxa"/>
          </w:tcPr>
          <w:p w14:paraId="5BFA1546" w14:textId="77777777" w:rsidR="0013536E" w:rsidRPr="00914F50" w:rsidRDefault="0013536E" w:rsidP="0013536E">
            <w:pPr>
              <w:rPr>
                <w:rFonts w:ascii="Arial" w:hAnsi="Arial" w:cs="Arial"/>
              </w:rPr>
            </w:pPr>
            <w:r>
              <w:rPr>
                <w:rFonts w:ascii="Arial" w:hAnsi="Arial" w:cs="Arial"/>
              </w:rPr>
              <w:t>53</w:t>
            </w:r>
          </w:p>
        </w:tc>
        <w:tc>
          <w:tcPr>
            <w:tcW w:w="1569" w:type="dxa"/>
          </w:tcPr>
          <w:p w14:paraId="240F127F" w14:textId="77777777" w:rsidR="0013536E" w:rsidRPr="00914F50" w:rsidRDefault="0013536E" w:rsidP="0013536E">
            <w:pPr>
              <w:rPr>
                <w:rFonts w:ascii="Arial" w:hAnsi="Arial" w:cs="Arial"/>
              </w:rPr>
            </w:pPr>
            <w:r>
              <w:rPr>
                <w:rFonts w:ascii="Arial" w:hAnsi="Arial" w:cs="Arial"/>
              </w:rPr>
              <w:t>7</w:t>
            </w:r>
          </w:p>
        </w:tc>
        <w:tc>
          <w:tcPr>
            <w:tcW w:w="1121" w:type="dxa"/>
          </w:tcPr>
          <w:p w14:paraId="71455379" w14:textId="77777777" w:rsidR="0013536E" w:rsidRDefault="0013536E" w:rsidP="0013536E">
            <w:pPr>
              <w:rPr>
                <w:rFonts w:ascii="Arial" w:hAnsi="Arial" w:cs="Arial"/>
              </w:rPr>
            </w:pPr>
            <w:r>
              <w:rPr>
                <w:rFonts w:ascii="Arial" w:hAnsi="Arial" w:cs="Arial"/>
              </w:rPr>
              <w:t>13</w:t>
            </w:r>
          </w:p>
        </w:tc>
        <w:tc>
          <w:tcPr>
            <w:tcW w:w="1456" w:type="dxa"/>
          </w:tcPr>
          <w:p w14:paraId="0BA031C9" w14:textId="77777777" w:rsidR="0013536E" w:rsidRPr="00914F50" w:rsidRDefault="0013536E" w:rsidP="0013536E">
            <w:pPr>
              <w:rPr>
                <w:rFonts w:ascii="Arial" w:hAnsi="Arial" w:cs="Arial"/>
              </w:rPr>
            </w:pPr>
            <w:r>
              <w:rPr>
                <w:rFonts w:ascii="Arial" w:hAnsi="Arial" w:cs="Arial"/>
              </w:rPr>
              <w:t>7</w:t>
            </w:r>
          </w:p>
        </w:tc>
        <w:tc>
          <w:tcPr>
            <w:tcW w:w="1321" w:type="dxa"/>
          </w:tcPr>
          <w:p w14:paraId="1BA2A3FE" w14:textId="77777777" w:rsidR="0013536E" w:rsidRPr="00914F50" w:rsidRDefault="0013536E" w:rsidP="0013536E">
            <w:pPr>
              <w:rPr>
                <w:rFonts w:ascii="Arial" w:hAnsi="Arial" w:cs="Arial"/>
              </w:rPr>
            </w:pPr>
            <w:r>
              <w:rPr>
                <w:rFonts w:ascii="Arial" w:hAnsi="Arial" w:cs="Arial"/>
              </w:rPr>
              <w:t>91</w:t>
            </w:r>
          </w:p>
        </w:tc>
      </w:tr>
      <w:tr w:rsidR="0013536E" w:rsidRPr="00914F50" w14:paraId="51B8F41A" w14:textId="77777777" w:rsidTr="0013536E">
        <w:trPr>
          <w:trHeight w:val="218"/>
        </w:trPr>
        <w:tc>
          <w:tcPr>
            <w:tcW w:w="1727" w:type="dxa"/>
          </w:tcPr>
          <w:p w14:paraId="6B865C07" w14:textId="77777777" w:rsidR="0013536E" w:rsidRPr="00914F50" w:rsidRDefault="0013536E" w:rsidP="0013536E">
            <w:pPr>
              <w:rPr>
                <w:rFonts w:ascii="Arial" w:hAnsi="Arial" w:cs="Arial"/>
              </w:rPr>
            </w:pPr>
            <w:r>
              <w:rPr>
                <w:rFonts w:ascii="Arial" w:hAnsi="Arial" w:cs="Arial"/>
              </w:rPr>
              <w:t>Asistencial</w:t>
            </w:r>
          </w:p>
        </w:tc>
        <w:tc>
          <w:tcPr>
            <w:tcW w:w="1459" w:type="dxa"/>
          </w:tcPr>
          <w:p w14:paraId="1C855D40" w14:textId="77777777" w:rsidR="0013536E" w:rsidRPr="00914F50" w:rsidRDefault="0013536E" w:rsidP="0013536E">
            <w:pPr>
              <w:rPr>
                <w:rFonts w:ascii="Arial" w:hAnsi="Arial" w:cs="Arial"/>
              </w:rPr>
            </w:pPr>
            <w:r>
              <w:rPr>
                <w:rFonts w:ascii="Arial" w:hAnsi="Arial" w:cs="Arial"/>
              </w:rPr>
              <w:t>7</w:t>
            </w:r>
          </w:p>
        </w:tc>
        <w:tc>
          <w:tcPr>
            <w:tcW w:w="1539" w:type="dxa"/>
          </w:tcPr>
          <w:p w14:paraId="43571885" w14:textId="77777777" w:rsidR="0013536E" w:rsidRPr="00914F50" w:rsidRDefault="0013536E" w:rsidP="0013536E">
            <w:pPr>
              <w:rPr>
                <w:rFonts w:ascii="Arial" w:hAnsi="Arial" w:cs="Arial"/>
              </w:rPr>
            </w:pPr>
            <w:r>
              <w:rPr>
                <w:rFonts w:ascii="Arial" w:hAnsi="Arial" w:cs="Arial"/>
              </w:rPr>
              <w:t>64</w:t>
            </w:r>
          </w:p>
        </w:tc>
        <w:tc>
          <w:tcPr>
            <w:tcW w:w="1569" w:type="dxa"/>
          </w:tcPr>
          <w:p w14:paraId="7F548FF6" w14:textId="77777777" w:rsidR="0013536E" w:rsidRPr="00914F50" w:rsidRDefault="0013536E" w:rsidP="0013536E">
            <w:pPr>
              <w:rPr>
                <w:rFonts w:ascii="Arial" w:hAnsi="Arial" w:cs="Arial"/>
              </w:rPr>
            </w:pPr>
            <w:r>
              <w:rPr>
                <w:rFonts w:ascii="Arial" w:hAnsi="Arial" w:cs="Arial"/>
              </w:rPr>
              <w:t>32</w:t>
            </w:r>
          </w:p>
        </w:tc>
        <w:tc>
          <w:tcPr>
            <w:tcW w:w="1121" w:type="dxa"/>
          </w:tcPr>
          <w:p w14:paraId="6A23D4EA" w14:textId="77777777" w:rsidR="0013536E" w:rsidRDefault="0013536E" w:rsidP="0013536E">
            <w:pPr>
              <w:rPr>
                <w:rFonts w:ascii="Arial" w:hAnsi="Arial" w:cs="Arial"/>
              </w:rPr>
            </w:pPr>
            <w:r>
              <w:rPr>
                <w:rFonts w:ascii="Arial" w:hAnsi="Arial" w:cs="Arial"/>
              </w:rPr>
              <w:t>25</w:t>
            </w:r>
          </w:p>
        </w:tc>
        <w:tc>
          <w:tcPr>
            <w:tcW w:w="1456" w:type="dxa"/>
          </w:tcPr>
          <w:p w14:paraId="7BABFB48" w14:textId="77777777" w:rsidR="0013536E" w:rsidRPr="00914F50" w:rsidRDefault="0013536E" w:rsidP="0013536E">
            <w:pPr>
              <w:rPr>
                <w:rFonts w:ascii="Arial" w:hAnsi="Arial" w:cs="Arial"/>
              </w:rPr>
            </w:pPr>
            <w:r>
              <w:rPr>
                <w:rFonts w:ascii="Arial" w:hAnsi="Arial" w:cs="Arial"/>
              </w:rPr>
              <w:t>4</w:t>
            </w:r>
          </w:p>
        </w:tc>
        <w:tc>
          <w:tcPr>
            <w:tcW w:w="1321" w:type="dxa"/>
          </w:tcPr>
          <w:p w14:paraId="0FD3F70A" w14:textId="77777777" w:rsidR="0013536E" w:rsidRPr="00914F50" w:rsidRDefault="0013536E" w:rsidP="0013536E">
            <w:pPr>
              <w:rPr>
                <w:rFonts w:ascii="Arial" w:hAnsi="Arial" w:cs="Arial"/>
              </w:rPr>
            </w:pPr>
            <w:r>
              <w:rPr>
                <w:rFonts w:ascii="Arial" w:hAnsi="Arial" w:cs="Arial"/>
              </w:rPr>
              <w:t>132</w:t>
            </w:r>
          </w:p>
        </w:tc>
      </w:tr>
      <w:tr w:rsidR="0013536E" w:rsidRPr="00914F50" w14:paraId="6374F04B" w14:textId="77777777" w:rsidTr="0013536E">
        <w:trPr>
          <w:trHeight w:val="448"/>
        </w:trPr>
        <w:tc>
          <w:tcPr>
            <w:tcW w:w="1727" w:type="dxa"/>
          </w:tcPr>
          <w:p w14:paraId="3F796F7F" w14:textId="77777777" w:rsidR="0013536E" w:rsidRPr="00281784" w:rsidRDefault="0013536E" w:rsidP="0013536E">
            <w:pPr>
              <w:rPr>
                <w:rFonts w:ascii="Arial" w:hAnsi="Arial" w:cs="Arial"/>
                <w:b/>
                <w:bCs/>
              </w:rPr>
            </w:pPr>
            <w:r w:rsidRPr="00281784">
              <w:rPr>
                <w:rFonts w:ascii="Arial" w:hAnsi="Arial" w:cs="Arial"/>
                <w:b/>
                <w:bCs/>
              </w:rPr>
              <w:t>Tipo de cargo y Nivel</w:t>
            </w:r>
          </w:p>
        </w:tc>
        <w:tc>
          <w:tcPr>
            <w:tcW w:w="1459" w:type="dxa"/>
          </w:tcPr>
          <w:p w14:paraId="30B7441D" w14:textId="77777777" w:rsidR="0013536E" w:rsidRPr="00281784" w:rsidRDefault="0013536E" w:rsidP="0013536E">
            <w:pPr>
              <w:rPr>
                <w:rFonts w:ascii="Arial" w:hAnsi="Arial" w:cs="Arial"/>
                <w:b/>
                <w:bCs/>
              </w:rPr>
            </w:pPr>
            <w:r w:rsidRPr="00281784">
              <w:rPr>
                <w:rFonts w:ascii="Arial" w:hAnsi="Arial" w:cs="Arial"/>
                <w:b/>
                <w:bCs/>
              </w:rPr>
              <w:t>Encargo</w:t>
            </w:r>
          </w:p>
        </w:tc>
        <w:tc>
          <w:tcPr>
            <w:tcW w:w="1539" w:type="dxa"/>
          </w:tcPr>
          <w:p w14:paraId="01BCD25F" w14:textId="77777777" w:rsidR="0013536E" w:rsidRPr="00281784" w:rsidRDefault="0013536E" w:rsidP="0013536E">
            <w:pPr>
              <w:rPr>
                <w:rFonts w:ascii="Arial" w:hAnsi="Arial" w:cs="Arial"/>
                <w:b/>
                <w:bCs/>
              </w:rPr>
            </w:pPr>
            <w:r w:rsidRPr="00281784">
              <w:rPr>
                <w:rFonts w:ascii="Arial" w:hAnsi="Arial" w:cs="Arial"/>
                <w:b/>
                <w:bCs/>
              </w:rPr>
              <w:t>Propiedad</w:t>
            </w:r>
          </w:p>
        </w:tc>
        <w:tc>
          <w:tcPr>
            <w:tcW w:w="1569" w:type="dxa"/>
          </w:tcPr>
          <w:p w14:paraId="43DF4514" w14:textId="77777777" w:rsidR="0013536E" w:rsidRPr="00281784" w:rsidRDefault="0013536E" w:rsidP="0013536E">
            <w:pPr>
              <w:rPr>
                <w:rFonts w:ascii="Arial" w:hAnsi="Arial" w:cs="Arial"/>
                <w:b/>
                <w:bCs/>
              </w:rPr>
            </w:pPr>
            <w:r w:rsidRPr="00281784">
              <w:rPr>
                <w:rFonts w:ascii="Arial" w:hAnsi="Arial" w:cs="Arial"/>
                <w:b/>
                <w:bCs/>
              </w:rPr>
              <w:t>Provisional</w:t>
            </w:r>
          </w:p>
        </w:tc>
        <w:tc>
          <w:tcPr>
            <w:tcW w:w="1121" w:type="dxa"/>
          </w:tcPr>
          <w:p w14:paraId="6769DD71" w14:textId="77777777" w:rsidR="0013536E" w:rsidRPr="00281784" w:rsidRDefault="0013536E" w:rsidP="0013536E">
            <w:pPr>
              <w:rPr>
                <w:rFonts w:ascii="Arial" w:hAnsi="Arial" w:cs="Arial"/>
                <w:b/>
                <w:bCs/>
              </w:rPr>
            </w:pPr>
          </w:p>
        </w:tc>
        <w:tc>
          <w:tcPr>
            <w:tcW w:w="1456" w:type="dxa"/>
          </w:tcPr>
          <w:p w14:paraId="63612C56" w14:textId="77777777" w:rsidR="0013536E" w:rsidRPr="00281784" w:rsidRDefault="0013536E" w:rsidP="0013536E">
            <w:pPr>
              <w:rPr>
                <w:rFonts w:ascii="Arial" w:hAnsi="Arial" w:cs="Arial"/>
                <w:b/>
                <w:bCs/>
              </w:rPr>
            </w:pPr>
            <w:r w:rsidRPr="00281784">
              <w:rPr>
                <w:rFonts w:ascii="Arial" w:hAnsi="Arial" w:cs="Arial"/>
                <w:b/>
                <w:bCs/>
              </w:rPr>
              <w:t>Vacante</w:t>
            </w:r>
          </w:p>
        </w:tc>
        <w:tc>
          <w:tcPr>
            <w:tcW w:w="1321" w:type="dxa"/>
          </w:tcPr>
          <w:p w14:paraId="21EEDBDA" w14:textId="77777777" w:rsidR="0013536E" w:rsidRPr="00281784" w:rsidRDefault="0013536E" w:rsidP="0013536E">
            <w:pPr>
              <w:rPr>
                <w:rFonts w:ascii="Arial" w:hAnsi="Arial" w:cs="Arial"/>
                <w:b/>
                <w:bCs/>
              </w:rPr>
            </w:pPr>
            <w:r w:rsidRPr="00281784">
              <w:rPr>
                <w:rFonts w:ascii="Arial" w:hAnsi="Arial" w:cs="Arial"/>
                <w:b/>
                <w:bCs/>
              </w:rPr>
              <w:t>Total</w:t>
            </w:r>
          </w:p>
        </w:tc>
      </w:tr>
      <w:tr w:rsidR="0013536E" w:rsidRPr="00914F50" w14:paraId="43ECB8B0" w14:textId="77777777" w:rsidTr="0013536E">
        <w:trPr>
          <w:trHeight w:val="655"/>
        </w:trPr>
        <w:tc>
          <w:tcPr>
            <w:tcW w:w="1727" w:type="dxa"/>
          </w:tcPr>
          <w:p w14:paraId="18334CA2" w14:textId="77777777" w:rsidR="0013536E" w:rsidRPr="00914F50" w:rsidRDefault="0013536E" w:rsidP="0013536E">
            <w:pPr>
              <w:rPr>
                <w:rFonts w:ascii="Arial" w:hAnsi="Arial" w:cs="Arial"/>
              </w:rPr>
            </w:pPr>
            <w:r>
              <w:rPr>
                <w:rFonts w:ascii="Arial" w:hAnsi="Arial" w:cs="Arial"/>
              </w:rPr>
              <w:t>Libre nombramiento y remoción</w:t>
            </w:r>
          </w:p>
        </w:tc>
        <w:tc>
          <w:tcPr>
            <w:tcW w:w="1459" w:type="dxa"/>
          </w:tcPr>
          <w:p w14:paraId="030F9F19" w14:textId="77777777" w:rsidR="0013536E" w:rsidRPr="00914F50" w:rsidRDefault="0013536E" w:rsidP="0013536E">
            <w:pPr>
              <w:rPr>
                <w:rFonts w:ascii="Arial" w:hAnsi="Arial" w:cs="Arial"/>
              </w:rPr>
            </w:pPr>
            <w:r>
              <w:rPr>
                <w:rFonts w:ascii="Arial" w:hAnsi="Arial" w:cs="Arial"/>
              </w:rPr>
              <w:t>0</w:t>
            </w:r>
          </w:p>
        </w:tc>
        <w:tc>
          <w:tcPr>
            <w:tcW w:w="1539" w:type="dxa"/>
          </w:tcPr>
          <w:p w14:paraId="0957370F" w14:textId="77777777" w:rsidR="0013536E" w:rsidRPr="00914F50" w:rsidRDefault="0013536E" w:rsidP="0013536E">
            <w:pPr>
              <w:rPr>
                <w:rFonts w:ascii="Arial" w:hAnsi="Arial" w:cs="Arial"/>
              </w:rPr>
            </w:pPr>
            <w:r>
              <w:rPr>
                <w:rFonts w:ascii="Arial" w:hAnsi="Arial" w:cs="Arial"/>
              </w:rPr>
              <w:t>98</w:t>
            </w:r>
          </w:p>
        </w:tc>
        <w:tc>
          <w:tcPr>
            <w:tcW w:w="1569" w:type="dxa"/>
          </w:tcPr>
          <w:p w14:paraId="71E7FE09" w14:textId="77777777" w:rsidR="0013536E" w:rsidRPr="00914F50" w:rsidRDefault="0013536E" w:rsidP="0013536E">
            <w:pPr>
              <w:rPr>
                <w:rFonts w:ascii="Arial" w:hAnsi="Arial" w:cs="Arial"/>
              </w:rPr>
            </w:pPr>
            <w:r>
              <w:rPr>
                <w:rFonts w:ascii="Arial" w:hAnsi="Arial" w:cs="Arial"/>
              </w:rPr>
              <w:t>0</w:t>
            </w:r>
          </w:p>
        </w:tc>
        <w:tc>
          <w:tcPr>
            <w:tcW w:w="1121" w:type="dxa"/>
          </w:tcPr>
          <w:p w14:paraId="6C0989F5" w14:textId="77777777" w:rsidR="0013536E" w:rsidRDefault="0013536E" w:rsidP="0013536E">
            <w:pPr>
              <w:rPr>
                <w:rFonts w:ascii="Arial" w:hAnsi="Arial" w:cs="Arial"/>
              </w:rPr>
            </w:pPr>
          </w:p>
        </w:tc>
        <w:tc>
          <w:tcPr>
            <w:tcW w:w="1456" w:type="dxa"/>
          </w:tcPr>
          <w:p w14:paraId="44FE5FE2" w14:textId="77777777" w:rsidR="0013536E" w:rsidRPr="00914F50" w:rsidRDefault="0013536E" w:rsidP="0013536E">
            <w:pPr>
              <w:rPr>
                <w:rFonts w:ascii="Arial" w:hAnsi="Arial" w:cs="Arial"/>
              </w:rPr>
            </w:pPr>
            <w:r>
              <w:rPr>
                <w:rFonts w:ascii="Arial" w:hAnsi="Arial" w:cs="Arial"/>
              </w:rPr>
              <w:t>0</w:t>
            </w:r>
          </w:p>
        </w:tc>
        <w:tc>
          <w:tcPr>
            <w:tcW w:w="1321" w:type="dxa"/>
          </w:tcPr>
          <w:p w14:paraId="6DB13FE2" w14:textId="77777777" w:rsidR="0013536E" w:rsidRPr="00914F50" w:rsidRDefault="0013536E" w:rsidP="0013536E">
            <w:pPr>
              <w:rPr>
                <w:rFonts w:ascii="Arial" w:hAnsi="Arial" w:cs="Arial"/>
              </w:rPr>
            </w:pPr>
            <w:r>
              <w:rPr>
                <w:rFonts w:ascii="Arial" w:hAnsi="Arial" w:cs="Arial"/>
              </w:rPr>
              <w:t>98</w:t>
            </w:r>
          </w:p>
        </w:tc>
      </w:tr>
      <w:tr w:rsidR="0013536E" w:rsidRPr="00914F50" w14:paraId="1C7FDB6F" w14:textId="77777777" w:rsidTr="0013536E">
        <w:trPr>
          <w:trHeight w:val="218"/>
        </w:trPr>
        <w:tc>
          <w:tcPr>
            <w:tcW w:w="1727" w:type="dxa"/>
          </w:tcPr>
          <w:p w14:paraId="6B760DE1" w14:textId="77777777" w:rsidR="0013536E" w:rsidRPr="00914F50" w:rsidRDefault="0013536E" w:rsidP="0013536E">
            <w:pPr>
              <w:rPr>
                <w:rFonts w:ascii="Arial" w:hAnsi="Arial" w:cs="Arial"/>
              </w:rPr>
            </w:pPr>
            <w:r>
              <w:rPr>
                <w:rFonts w:ascii="Arial" w:hAnsi="Arial" w:cs="Arial"/>
              </w:rPr>
              <w:t>Directivo</w:t>
            </w:r>
          </w:p>
        </w:tc>
        <w:tc>
          <w:tcPr>
            <w:tcW w:w="1459" w:type="dxa"/>
          </w:tcPr>
          <w:p w14:paraId="2AFF57B1" w14:textId="77777777" w:rsidR="0013536E" w:rsidRPr="00914F50" w:rsidRDefault="0013536E" w:rsidP="0013536E">
            <w:pPr>
              <w:rPr>
                <w:rFonts w:ascii="Arial" w:hAnsi="Arial" w:cs="Arial"/>
              </w:rPr>
            </w:pPr>
            <w:r>
              <w:rPr>
                <w:rFonts w:ascii="Arial" w:hAnsi="Arial" w:cs="Arial"/>
              </w:rPr>
              <w:t>0</w:t>
            </w:r>
          </w:p>
        </w:tc>
        <w:tc>
          <w:tcPr>
            <w:tcW w:w="1539" w:type="dxa"/>
          </w:tcPr>
          <w:p w14:paraId="20D3EAF5" w14:textId="77777777" w:rsidR="0013536E" w:rsidRPr="00914F50" w:rsidRDefault="0013536E" w:rsidP="0013536E">
            <w:pPr>
              <w:rPr>
                <w:rFonts w:ascii="Arial" w:hAnsi="Arial" w:cs="Arial"/>
              </w:rPr>
            </w:pPr>
            <w:r>
              <w:rPr>
                <w:rFonts w:ascii="Arial" w:hAnsi="Arial" w:cs="Arial"/>
              </w:rPr>
              <w:t>32</w:t>
            </w:r>
          </w:p>
        </w:tc>
        <w:tc>
          <w:tcPr>
            <w:tcW w:w="1569" w:type="dxa"/>
          </w:tcPr>
          <w:p w14:paraId="7CE981AE" w14:textId="77777777" w:rsidR="0013536E" w:rsidRPr="00914F50" w:rsidRDefault="0013536E" w:rsidP="0013536E">
            <w:pPr>
              <w:rPr>
                <w:rFonts w:ascii="Arial" w:hAnsi="Arial" w:cs="Arial"/>
              </w:rPr>
            </w:pPr>
            <w:r>
              <w:rPr>
                <w:rFonts w:ascii="Arial" w:hAnsi="Arial" w:cs="Arial"/>
              </w:rPr>
              <w:t>0</w:t>
            </w:r>
          </w:p>
        </w:tc>
        <w:tc>
          <w:tcPr>
            <w:tcW w:w="1121" w:type="dxa"/>
          </w:tcPr>
          <w:p w14:paraId="2520F7C2" w14:textId="77777777" w:rsidR="0013536E" w:rsidRDefault="0013536E" w:rsidP="0013536E">
            <w:pPr>
              <w:rPr>
                <w:rFonts w:ascii="Arial" w:hAnsi="Arial" w:cs="Arial"/>
              </w:rPr>
            </w:pPr>
          </w:p>
        </w:tc>
        <w:tc>
          <w:tcPr>
            <w:tcW w:w="1456" w:type="dxa"/>
          </w:tcPr>
          <w:p w14:paraId="7CCD9794" w14:textId="77777777" w:rsidR="0013536E" w:rsidRPr="00914F50" w:rsidRDefault="0013536E" w:rsidP="0013536E">
            <w:pPr>
              <w:rPr>
                <w:rFonts w:ascii="Arial" w:hAnsi="Arial" w:cs="Arial"/>
              </w:rPr>
            </w:pPr>
            <w:r>
              <w:rPr>
                <w:rFonts w:ascii="Arial" w:hAnsi="Arial" w:cs="Arial"/>
              </w:rPr>
              <w:t>0</w:t>
            </w:r>
          </w:p>
        </w:tc>
        <w:tc>
          <w:tcPr>
            <w:tcW w:w="1321" w:type="dxa"/>
          </w:tcPr>
          <w:p w14:paraId="763CFB41" w14:textId="77777777" w:rsidR="0013536E" w:rsidRPr="00914F50" w:rsidRDefault="0013536E" w:rsidP="0013536E">
            <w:pPr>
              <w:rPr>
                <w:rFonts w:ascii="Arial" w:hAnsi="Arial" w:cs="Arial"/>
              </w:rPr>
            </w:pPr>
            <w:r>
              <w:rPr>
                <w:rFonts w:ascii="Arial" w:hAnsi="Arial" w:cs="Arial"/>
              </w:rPr>
              <w:t>32</w:t>
            </w:r>
          </w:p>
        </w:tc>
      </w:tr>
      <w:tr w:rsidR="0013536E" w:rsidRPr="00914F50" w14:paraId="18D48887" w14:textId="77777777" w:rsidTr="0013536E">
        <w:trPr>
          <w:trHeight w:val="218"/>
        </w:trPr>
        <w:tc>
          <w:tcPr>
            <w:tcW w:w="1727" w:type="dxa"/>
          </w:tcPr>
          <w:p w14:paraId="7011FDAC" w14:textId="77777777" w:rsidR="0013536E" w:rsidRDefault="0013536E" w:rsidP="0013536E">
            <w:pPr>
              <w:rPr>
                <w:rFonts w:ascii="Arial" w:hAnsi="Arial" w:cs="Arial"/>
              </w:rPr>
            </w:pPr>
            <w:r>
              <w:rPr>
                <w:rFonts w:ascii="Arial" w:hAnsi="Arial" w:cs="Arial"/>
              </w:rPr>
              <w:t>Asesor</w:t>
            </w:r>
          </w:p>
        </w:tc>
        <w:tc>
          <w:tcPr>
            <w:tcW w:w="1459" w:type="dxa"/>
          </w:tcPr>
          <w:p w14:paraId="7D3DB334" w14:textId="77777777" w:rsidR="0013536E" w:rsidRPr="00914F50" w:rsidRDefault="0013536E" w:rsidP="0013536E">
            <w:pPr>
              <w:rPr>
                <w:rFonts w:ascii="Arial" w:hAnsi="Arial" w:cs="Arial"/>
              </w:rPr>
            </w:pPr>
            <w:r>
              <w:rPr>
                <w:rFonts w:ascii="Arial" w:hAnsi="Arial" w:cs="Arial"/>
              </w:rPr>
              <w:t>0</w:t>
            </w:r>
          </w:p>
        </w:tc>
        <w:tc>
          <w:tcPr>
            <w:tcW w:w="1539" w:type="dxa"/>
          </w:tcPr>
          <w:p w14:paraId="4310DEAE" w14:textId="77777777" w:rsidR="0013536E" w:rsidRPr="00914F50" w:rsidRDefault="0013536E" w:rsidP="0013536E">
            <w:pPr>
              <w:rPr>
                <w:rFonts w:ascii="Arial" w:hAnsi="Arial" w:cs="Arial"/>
              </w:rPr>
            </w:pPr>
            <w:r>
              <w:rPr>
                <w:rFonts w:ascii="Arial" w:hAnsi="Arial" w:cs="Arial"/>
              </w:rPr>
              <w:t>4</w:t>
            </w:r>
          </w:p>
        </w:tc>
        <w:tc>
          <w:tcPr>
            <w:tcW w:w="1569" w:type="dxa"/>
          </w:tcPr>
          <w:p w14:paraId="793B9EBC" w14:textId="77777777" w:rsidR="0013536E" w:rsidRPr="00914F50" w:rsidRDefault="0013536E" w:rsidP="0013536E">
            <w:pPr>
              <w:rPr>
                <w:rFonts w:ascii="Arial" w:hAnsi="Arial" w:cs="Arial"/>
              </w:rPr>
            </w:pPr>
            <w:r>
              <w:rPr>
                <w:rFonts w:ascii="Arial" w:hAnsi="Arial" w:cs="Arial"/>
              </w:rPr>
              <w:t>0</w:t>
            </w:r>
          </w:p>
        </w:tc>
        <w:tc>
          <w:tcPr>
            <w:tcW w:w="1121" w:type="dxa"/>
          </w:tcPr>
          <w:p w14:paraId="7F459737" w14:textId="77777777" w:rsidR="0013536E" w:rsidRDefault="0013536E" w:rsidP="0013536E">
            <w:pPr>
              <w:rPr>
                <w:rFonts w:ascii="Arial" w:hAnsi="Arial" w:cs="Arial"/>
              </w:rPr>
            </w:pPr>
          </w:p>
        </w:tc>
        <w:tc>
          <w:tcPr>
            <w:tcW w:w="1456" w:type="dxa"/>
          </w:tcPr>
          <w:p w14:paraId="2BC7222D" w14:textId="77777777" w:rsidR="0013536E" w:rsidRPr="00914F50" w:rsidRDefault="0013536E" w:rsidP="0013536E">
            <w:pPr>
              <w:rPr>
                <w:rFonts w:ascii="Arial" w:hAnsi="Arial" w:cs="Arial"/>
              </w:rPr>
            </w:pPr>
            <w:r>
              <w:rPr>
                <w:rFonts w:ascii="Arial" w:hAnsi="Arial" w:cs="Arial"/>
              </w:rPr>
              <w:t>0</w:t>
            </w:r>
          </w:p>
        </w:tc>
        <w:tc>
          <w:tcPr>
            <w:tcW w:w="1321" w:type="dxa"/>
          </w:tcPr>
          <w:p w14:paraId="1176E24E" w14:textId="77777777" w:rsidR="0013536E" w:rsidRPr="00914F50" w:rsidRDefault="0013536E" w:rsidP="0013536E">
            <w:pPr>
              <w:rPr>
                <w:rFonts w:ascii="Arial" w:hAnsi="Arial" w:cs="Arial"/>
              </w:rPr>
            </w:pPr>
            <w:r>
              <w:rPr>
                <w:rFonts w:ascii="Arial" w:hAnsi="Arial" w:cs="Arial"/>
              </w:rPr>
              <w:t>4</w:t>
            </w:r>
          </w:p>
        </w:tc>
      </w:tr>
      <w:tr w:rsidR="0013536E" w:rsidRPr="00914F50" w14:paraId="5F09C153" w14:textId="77777777" w:rsidTr="0013536E">
        <w:trPr>
          <w:trHeight w:val="218"/>
        </w:trPr>
        <w:tc>
          <w:tcPr>
            <w:tcW w:w="1727" w:type="dxa"/>
          </w:tcPr>
          <w:p w14:paraId="2C8673BE" w14:textId="77777777" w:rsidR="0013536E" w:rsidRDefault="0013536E" w:rsidP="0013536E">
            <w:pPr>
              <w:rPr>
                <w:rFonts w:ascii="Arial" w:hAnsi="Arial" w:cs="Arial"/>
              </w:rPr>
            </w:pPr>
            <w:r>
              <w:rPr>
                <w:rFonts w:ascii="Arial" w:hAnsi="Arial" w:cs="Arial"/>
              </w:rPr>
              <w:t>Profesional</w:t>
            </w:r>
          </w:p>
        </w:tc>
        <w:tc>
          <w:tcPr>
            <w:tcW w:w="1459" w:type="dxa"/>
          </w:tcPr>
          <w:p w14:paraId="3D130B8D" w14:textId="77777777" w:rsidR="0013536E" w:rsidRPr="00914F50" w:rsidRDefault="0013536E" w:rsidP="0013536E">
            <w:pPr>
              <w:rPr>
                <w:rFonts w:ascii="Arial" w:hAnsi="Arial" w:cs="Arial"/>
              </w:rPr>
            </w:pPr>
            <w:r>
              <w:rPr>
                <w:rFonts w:ascii="Arial" w:hAnsi="Arial" w:cs="Arial"/>
              </w:rPr>
              <w:t>0</w:t>
            </w:r>
          </w:p>
        </w:tc>
        <w:tc>
          <w:tcPr>
            <w:tcW w:w="1539" w:type="dxa"/>
          </w:tcPr>
          <w:p w14:paraId="1EAEFDA9" w14:textId="77777777" w:rsidR="0013536E" w:rsidRPr="00914F50" w:rsidRDefault="0013536E" w:rsidP="0013536E">
            <w:pPr>
              <w:rPr>
                <w:rFonts w:ascii="Arial" w:hAnsi="Arial" w:cs="Arial"/>
              </w:rPr>
            </w:pPr>
            <w:r>
              <w:rPr>
                <w:rFonts w:ascii="Arial" w:hAnsi="Arial" w:cs="Arial"/>
              </w:rPr>
              <w:t>37</w:t>
            </w:r>
          </w:p>
        </w:tc>
        <w:tc>
          <w:tcPr>
            <w:tcW w:w="1569" w:type="dxa"/>
          </w:tcPr>
          <w:p w14:paraId="3A460347" w14:textId="77777777" w:rsidR="0013536E" w:rsidRPr="00914F50" w:rsidRDefault="0013536E" w:rsidP="0013536E">
            <w:pPr>
              <w:rPr>
                <w:rFonts w:ascii="Arial" w:hAnsi="Arial" w:cs="Arial"/>
              </w:rPr>
            </w:pPr>
            <w:r>
              <w:rPr>
                <w:rFonts w:ascii="Arial" w:hAnsi="Arial" w:cs="Arial"/>
              </w:rPr>
              <w:t>0</w:t>
            </w:r>
          </w:p>
        </w:tc>
        <w:tc>
          <w:tcPr>
            <w:tcW w:w="1121" w:type="dxa"/>
          </w:tcPr>
          <w:p w14:paraId="2AF88E31" w14:textId="77777777" w:rsidR="0013536E" w:rsidRDefault="0013536E" w:rsidP="0013536E">
            <w:pPr>
              <w:rPr>
                <w:rFonts w:ascii="Arial" w:hAnsi="Arial" w:cs="Arial"/>
              </w:rPr>
            </w:pPr>
          </w:p>
        </w:tc>
        <w:tc>
          <w:tcPr>
            <w:tcW w:w="1456" w:type="dxa"/>
          </w:tcPr>
          <w:p w14:paraId="1C73A7A6" w14:textId="77777777" w:rsidR="0013536E" w:rsidRPr="00914F50" w:rsidRDefault="0013536E" w:rsidP="0013536E">
            <w:pPr>
              <w:rPr>
                <w:rFonts w:ascii="Arial" w:hAnsi="Arial" w:cs="Arial"/>
              </w:rPr>
            </w:pPr>
            <w:r>
              <w:rPr>
                <w:rFonts w:ascii="Arial" w:hAnsi="Arial" w:cs="Arial"/>
              </w:rPr>
              <w:t>0</w:t>
            </w:r>
          </w:p>
        </w:tc>
        <w:tc>
          <w:tcPr>
            <w:tcW w:w="1321" w:type="dxa"/>
          </w:tcPr>
          <w:p w14:paraId="1BF3477A" w14:textId="77777777" w:rsidR="0013536E" w:rsidRPr="00914F50" w:rsidRDefault="0013536E" w:rsidP="0013536E">
            <w:pPr>
              <w:rPr>
                <w:rFonts w:ascii="Arial" w:hAnsi="Arial" w:cs="Arial"/>
              </w:rPr>
            </w:pPr>
            <w:r>
              <w:rPr>
                <w:rFonts w:ascii="Arial" w:hAnsi="Arial" w:cs="Arial"/>
              </w:rPr>
              <w:t>37</w:t>
            </w:r>
          </w:p>
        </w:tc>
      </w:tr>
      <w:tr w:rsidR="0013536E" w:rsidRPr="00914F50" w14:paraId="515B637B" w14:textId="77777777" w:rsidTr="0013536E">
        <w:trPr>
          <w:trHeight w:val="218"/>
        </w:trPr>
        <w:tc>
          <w:tcPr>
            <w:tcW w:w="1727" w:type="dxa"/>
          </w:tcPr>
          <w:p w14:paraId="144A7B3A" w14:textId="77777777" w:rsidR="0013536E" w:rsidRDefault="0013536E" w:rsidP="0013536E">
            <w:pPr>
              <w:rPr>
                <w:rFonts w:ascii="Arial" w:hAnsi="Arial" w:cs="Arial"/>
              </w:rPr>
            </w:pPr>
            <w:r>
              <w:rPr>
                <w:rFonts w:ascii="Arial" w:hAnsi="Arial" w:cs="Arial"/>
              </w:rPr>
              <w:t>Técnico</w:t>
            </w:r>
          </w:p>
        </w:tc>
        <w:tc>
          <w:tcPr>
            <w:tcW w:w="1459" w:type="dxa"/>
          </w:tcPr>
          <w:p w14:paraId="08660D08" w14:textId="77777777" w:rsidR="0013536E" w:rsidRPr="00914F50" w:rsidRDefault="0013536E" w:rsidP="0013536E">
            <w:pPr>
              <w:rPr>
                <w:rFonts w:ascii="Arial" w:hAnsi="Arial" w:cs="Arial"/>
              </w:rPr>
            </w:pPr>
            <w:r>
              <w:rPr>
                <w:rFonts w:ascii="Arial" w:hAnsi="Arial" w:cs="Arial"/>
              </w:rPr>
              <w:t>0</w:t>
            </w:r>
          </w:p>
        </w:tc>
        <w:tc>
          <w:tcPr>
            <w:tcW w:w="1539" w:type="dxa"/>
          </w:tcPr>
          <w:p w14:paraId="4E0E9EC8" w14:textId="77777777" w:rsidR="0013536E" w:rsidRPr="00914F50" w:rsidRDefault="0013536E" w:rsidP="0013536E">
            <w:pPr>
              <w:rPr>
                <w:rFonts w:ascii="Arial" w:hAnsi="Arial" w:cs="Arial"/>
              </w:rPr>
            </w:pPr>
            <w:r>
              <w:rPr>
                <w:rFonts w:ascii="Arial" w:hAnsi="Arial" w:cs="Arial"/>
              </w:rPr>
              <w:t>3</w:t>
            </w:r>
          </w:p>
        </w:tc>
        <w:tc>
          <w:tcPr>
            <w:tcW w:w="1569" w:type="dxa"/>
          </w:tcPr>
          <w:p w14:paraId="21EE454F" w14:textId="77777777" w:rsidR="0013536E" w:rsidRPr="00914F50" w:rsidRDefault="0013536E" w:rsidP="0013536E">
            <w:pPr>
              <w:rPr>
                <w:rFonts w:ascii="Arial" w:hAnsi="Arial" w:cs="Arial"/>
              </w:rPr>
            </w:pPr>
            <w:r>
              <w:rPr>
                <w:rFonts w:ascii="Arial" w:hAnsi="Arial" w:cs="Arial"/>
              </w:rPr>
              <w:t>0</w:t>
            </w:r>
          </w:p>
        </w:tc>
        <w:tc>
          <w:tcPr>
            <w:tcW w:w="1121" w:type="dxa"/>
          </w:tcPr>
          <w:p w14:paraId="4CE5BBB2" w14:textId="77777777" w:rsidR="0013536E" w:rsidRDefault="0013536E" w:rsidP="0013536E">
            <w:pPr>
              <w:rPr>
                <w:rFonts w:ascii="Arial" w:hAnsi="Arial" w:cs="Arial"/>
              </w:rPr>
            </w:pPr>
          </w:p>
        </w:tc>
        <w:tc>
          <w:tcPr>
            <w:tcW w:w="1456" w:type="dxa"/>
          </w:tcPr>
          <w:p w14:paraId="245E66E5" w14:textId="77777777" w:rsidR="0013536E" w:rsidRPr="00914F50" w:rsidRDefault="0013536E" w:rsidP="0013536E">
            <w:pPr>
              <w:rPr>
                <w:rFonts w:ascii="Arial" w:hAnsi="Arial" w:cs="Arial"/>
              </w:rPr>
            </w:pPr>
            <w:r>
              <w:rPr>
                <w:rFonts w:ascii="Arial" w:hAnsi="Arial" w:cs="Arial"/>
              </w:rPr>
              <w:t>0</w:t>
            </w:r>
          </w:p>
        </w:tc>
        <w:tc>
          <w:tcPr>
            <w:tcW w:w="1321" w:type="dxa"/>
          </w:tcPr>
          <w:p w14:paraId="549E20C1" w14:textId="77777777" w:rsidR="0013536E" w:rsidRPr="00914F50" w:rsidRDefault="0013536E" w:rsidP="0013536E">
            <w:pPr>
              <w:rPr>
                <w:rFonts w:ascii="Arial" w:hAnsi="Arial" w:cs="Arial"/>
              </w:rPr>
            </w:pPr>
            <w:r>
              <w:rPr>
                <w:rFonts w:ascii="Arial" w:hAnsi="Arial" w:cs="Arial"/>
              </w:rPr>
              <w:t>3</w:t>
            </w:r>
          </w:p>
        </w:tc>
      </w:tr>
      <w:tr w:rsidR="0013536E" w:rsidRPr="00914F50" w14:paraId="1066238D" w14:textId="77777777" w:rsidTr="0013536E">
        <w:trPr>
          <w:trHeight w:val="218"/>
        </w:trPr>
        <w:tc>
          <w:tcPr>
            <w:tcW w:w="1727" w:type="dxa"/>
          </w:tcPr>
          <w:p w14:paraId="3A043795" w14:textId="77777777" w:rsidR="0013536E" w:rsidRDefault="0013536E" w:rsidP="0013536E">
            <w:pPr>
              <w:rPr>
                <w:rFonts w:ascii="Arial" w:hAnsi="Arial" w:cs="Arial"/>
              </w:rPr>
            </w:pPr>
            <w:r>
              <w:rPr>
                <w:rFonts w:ascii="Arial" w:hAnsi="Arial" w:cs="Arial"/>
              </w:rPr>
              <w:t>Asistencial</w:t>
            </w:r>
          </w:p>
        </w:tc>
        <w:tc>
          <w:tcPr>
            <w:tcW w:w="1459" w:type="dxa"/>
          </w:tcPr>
          <w:p w14:paraId="4ED5170F" w14:textId="77777777" w:rsidR="0013536E" w:rsidRPr="00914F50" w:rsidRDefault="0013536E" w:rsidP="0013536E">
            <w:pPr>
              <w:rPr>
                <w:rFonts w:ascii="Arial" w:hAnsi="Arial" w:cs="Arial"/>
              </w:rPr>
            </w:pPr>
            <w:r>
              <w:rPr>
                <w:rFonts w:ascii="Arial" w:hAnsi="Arial" w:cs="Arial"/>
              </w:rPr>
              <w:t>0</w:t>
            </w:r>
          </w:p>
        </w:tc>
        <w:tc>
          <w:tcPr>
            <w:tcW w:w="1539" w:type="dxa"/>
          </w:tcPr>
          <w:p w14:paraId="5FE282AC" w14:textId="77777777" w:rsidR="0013536E" w:rsidRPr="00914F50" w:rsidRDefault="0013536E" w:rsidP="0013536E">
            <w:pPr>
              <w:rPr>
                <w:rFonts w:ascii="Arial" w:hAnsi="Arial" w:cs="Arial"/>
              </w:rPr>
            </w:pPr>
            <w:r>
              <w:rPr>
                <w:rFonts w:ascii="Arial" w:hAnsi="Arial" w:cs="Arial"/>
              </w:rPr>
              <w:t>22</w:t>
            </w:r>
          </w:p>
        </w:tc>
        <w:tc>
          <w:tcPr>
            <w:tcW w:w="1569" w:type="dxa"/>
          </w:tcPr>
          <w:p w14:paraId="0FBBF3BA" w14:textId="77777777" w:rsidR="0013536E" w:rsidRPr="00914F50" w:rsidRDefault="0013536E" w:rsidP="0013536E">
            <w:pPr>
              <w:rPr>
                <w:rFonts w:ascii="Arial" w:hAnsi="Arial" w:cs="Arial"/>
              </w:rPr>
            </w:pPr>
            <w:r>
              <w:rPr>
                <w:rFonts w:ascii="Arial" w:hAnsi="Arial" w:cs="Arial"/>
              </w:rPr>
              <w:t>0</w:t>
            </w:r>
          </w:p>
        </w:tc>
        <w:tc>
          <w:tcPr>
            <w:tcW w:w="1121" w:type="dxa"/>
          </w:tcPr>
          <w:p w14:paraId="3881E7FC" w14:textId="77777777" w:rsidR="0013536E" w:rsidRDefault="0013536E" w:rsidP="0013536E">
            <w:pPr>
              <w:rPr>
                <w:rFonts w:ascii="Arial" w:hAnsi="Arial" w:cs="Arial"/>
              </w:rPr>
            </w:pPr>
          </w:p>
        </w:tc>
        <w:tc>
          <w:tcPr>
            <w:tcW w:w="1456" w:type="dxa"/>
          </w:tcPr>
          <w:p w14:paraId="6AAD77F9" w14:textId="77777777" w:rsidR="0013536E" w:rsidRPr="00914F50" w:rsidRDefault="0013536E" w:rsidP="0013536E">
            <w:pPr>
              <w:rPr>
                <w:rFonts w:ascii="Arial" w:hAnsi="Arial" w:cs="Arial"/>
              </w:rPr>
            </w:pPr>
            <w:r>
              <w:rPr>
                <w:rFonts w:ascii="Arial" w:hAnsi="Arial" w:cs="Arial"/>
              </w:rPr>
              <w:t>0</w:t>
            </w:r>
          </w:p>
        </w:tc>
        <w:tc>
          <w:tcPr>
            <w:tcW w:w="1321" w:type="dxa"/>
          </w:tcPr>
          <w:p w14:paraId="1BE08BF6" w14:textId="77777777" w:rsidR="0013536E" w:rsidRPr="00914F50" w:rsidRDefault="0013536E" w:rsidP="0013536E">
            <w:pPr>
              <w:rPr>
                <w:rFonts w:ascii="Arial" w:hAnsi="Arial" w:cs="Arial"/>
              </w:rPr>
            </w:pPr>
            <w:r>
              <w:rPr>
                <w:rFonts w:ascii="Arial" w:hAnsi="Arial" w:cs="Arial"/>
              </w:rPr>
              <w:t>22</w:t>
            </w:r>
          </w:p>
        </w:tc>
      </w:tr>
    </w:tbl>
    <w:p w14:paraId="50FAC005" w14:textId="77777777" w:rsidR="00914F50" w:rsidRDefault="00914F50" w:rsidP="000C5F84">
      <w:pPr>
        <w:rPr>
          <w:rFonts w:ascii="Arial" w:hAnsi="Arial" w:cs="Arial"/>
        </w:rPr>
      </w:pPr>
    </w:p>
    <w:p w14:paraId="3241F316" w14:textId="77777777" w:rsidR="0013536E" w:rsidRDefault="00690FC7" w:rsidP="005F19D8">
      <w:pPr>
        <w:jc w:val="both"/>
        <w:rPr>
          <w:rFonts w:ascii="Arial" w:hAnsi="Arial" w:cs="Arial"/>
        </w:rPr>
      </w:pPr>
      <w:r w:rsidRPr="0013536E">
        <w:rPr>
          <w:rFonts w:ascii="Arial" w:hAnsi="Arial" w:cs="Arial"/>
          <w:b/>
          <w:bCs/>
        </w:rPr>
        <w:t>Plan Anual de Previsión de Recursos:</w:t>
      </w:r>
      <w:r w:rsidRPr="005F19D8">
        <w:rPr>
          <w:rFonts w:ascii="Arial" w:hAnsi="Arial" w:cs="Arial"/>
        </w:rPr>
        <w:t xml:space="preserve"> </w:t>
      </w:r>
    </w:p>
    <w:p w14:paraId="3EA570CF" w14:textId="6F848E2B" w:rsidR="005F19D8" w:rsidRPr="0013536E" w:rsidRDefault="0013536E" w:rsidP="005F19D8">
      <w:pPr>
        <w:jc w:val="both"/>
        <w:rPr>
          <w:rFonts w:ascii="Arial" w:hAnsi="Arial" w:cs="Arial"/>
        </w:rPr>
      </w:pPr>
      <w:r>
        <w:rPr>
          <w:rFonts w:ascii="Arial" w:hAnsi="Arial" w:cs="Arial"/>
        </w:rPr>
        <w:t>E</w:t>
      </w:r>
      <w:r w:rsidR="00690FC7" w:rsidRPr="005F19D8">
        <w:rPr>
          <w:rFonts w:ascii="Arial" w:hAnsi="Arial" w:cs="Arial"/>
        </w:rPr>
        <w:t>l área de talento humano del Departamento Administrativo de Fortalecimiento Institucional, analizará las necesidades de personal basándose en la proyección de empleos, teniendo en cuenta que duran</w:t>
      </w:r>
      <w:r w:rsidR="005F19D8" w:rsidRPr="005F19D8">
        <w:rPr>
          <w:rFonts w:ascii="Arial" w:hAnsi="Arial" w:cs="Arial"/>
        </w:rPr>
        <w:t>te el año 2022 se reportaron 161</w:t>
      </w:r>
      <w:r w:rsidR="00690FC7" w:rsidRPr="005F19D8">
        <w:rPr>
          <w:rFonts w:ascii="Arial" w:hAnsi="Arial" w:cs="Arial"/>
        </w:rPr>
        <w:t xml:space="preserve"> cargos a la Comisión Nacional del Servicio Civil (CNSC) a través de la plataforma SIMO 4.0 para el proceso de selección de entidades del orden nacional, </w:t>
      </w:r>
      <w:r w:rsidR="005F19D8" w:rsidRPr="005F19D8">
        <w:rPr>
          <w:rFonts w:ascii="Arial" w:hAnsi="Arial" w:cs="Arial"/>
        </w:rPr>
        <w:t xml:space="preserve">del cual se obtuvieron lista de elegibles que quedaron en firme de acuerdo con la manifestado en </w:t>
      </w:r>
      <w:r w:rsidR="005F19D8" w:rsidRPr="005F19D8">
        <w:rPr>
          <w:rFonts w:ascii="Arial" w:eastAsia="Arial" w:hAnsi="Arial" w:cs="Arial"/>
          <w:color w:val="000000" w:themeColor="text1"/>
        </w:rPr>
        <w:t xml:space="preserve">la comunicación con número de radicado 2023RS158775, el cinco (05) de diciembre de 2023, por medio de la cual informó respecto de la firmeza de las listas de elegibles para proveer los empleos de carrera de la planta de personal del municipio de Armenia, según Convocatoria Número 2408 de 2022 - Territorial 8, y conforme lo dispuesto en el Acuerdo Número. 434 del 20 de diciembre de </w:t>
      </w:r>
      <w:r w:rsidR="005F19D8" w:rsidRPr="00C004FB">
        <w:rPr>
          <w:rFonts w:ascii="Arial" w:eastAsia="Arial" w:hAnsi="Arial" w:cs="Arial"/>
          <w:color w:val="000000" w:themeColor="text1"/>
        </w:rPr>
        <w:t>2022</w:t>
      </w:r>
      <w:r w:rsidR="000501E1" w:rsidRPr="00C004FB">
        <w:rPr>
          <w:rFonts w:ascii="Arial" w:eastAsia="Arial" w:hAnsi="Arial" w:cs="Arial"/>
          <w:color w:val="000000" w:themeColor="text1"/>
        </w:rPr>
        <w:t xml:space="preserve">, de los cuales </w:t>
      </w:r>
      <w:r w:rsidR="00C004FB" w:rsidRPr="00C004FB">
        <w:rPr>
          <w:rFonts w:ascii="Arial" w:eastAsia="Arial" w:hAnsi="Arial" w:cs="Arial"/>
          <w:color w:val="000000" w:themeColor="text1"/>
        </w:rPr>
        <w:t>a la fecha se han provisto el 9</w:t>
      </w:r>
      <w:r w:rsidR="00C004FB">
        <w:rPr>
          <w:rFonts w:ascii="Arial" w:eastAsia="Arial" w:hAnsi="Arial" w:cs="Arial"/>
          <w:color w:val="000000" w:themeColor="text1"/>
        </w:rPr>
        <w:t>7.5</w:t>
      </w:r>
      <w:r w:rsidR="000501E1" w:rsidRPr="00C004FB">
        <w:rPr>
          <w:rFonts w:ascii="Arial" w:eastAsia="Arial" w:hAnsi="Arial" w:cs="Arial"/>
          <w:color w:val="000000" w:themeColor="text1"/>
        </w:rPr>
        <w:t>% de los cargos habiéndose hecho a la fecha 1</w:t>
      </w:r>
      <w:r w:rsidR="00C004FB">
        <w:rPr>
          <w:rFonts w:ascii="Arial" w:eastAsia="Arial" w:hAnsi="Arial" w:cs="Arial"/>
          <w:color w:val="000000" w:themeColor="text1"/>
        </w:rPr>
        <w:t>57</w:t>
      </w:r>
      <w:r w:rsidR="000501E1" w:rsidRPr="00C004FB">
        <w:rPr>
          <w:rFonts w:ascii="Arial" w:eastAsia="Arial" w:hAnsi="Arial" w:cs="Arial"/>
          <w:color w:val="000000" w:themeColor="text1"/>
        </w:rPr>
        <w:t xml:space="preserve"> nombramientos </w:t>
      </w:r>
      <w:r w:rsidR="00C004FB">
        <w:rPr>
          <w:rFonts w:ascii="Arial" w:eastAsia="Arial" w:hAnsi="Arial" w:cs="Arial"/>
          <w:color w:val="000000" w:themeColor="text1"/>
        </w:rPr>
        <w:t xml:space="preserve">y posesiones en los cargos ofertados </w:t>
      </w:r>
      <w:r w:rsidR="000501E1" w:rsidRPr="00C004FB">
        <w:rPr>
          <w:rFonts w:ascii="Arial" w:eastAsia="Arial" w:hAnsi="Arial" w:cs="Arial"/>
          <w:color w:val="000000" w:themeColor="text1"/>
        </w:rPr>
        <w:t xml:space="preserve">y </w:t>
      </w:r>
      <w:r w:rsidR="00C004FB">
        <w:rPr>
          <w:rFonts w:ascii="Arial" w:eastAsia="Arial" w:hAnsi="Arial" w:cs="Arial"/>
          <w:color w:val="000000" w:themeColor="text1"/>
        </w:rPr>
        <w:t>82</w:t>
      </w:r>
      <w:r w:rsidR="000501E1" w:rsidRPr="00C004FB">
        <w:rPr>
          <w:rFonts w:ascii="Arial" w:eastAsia="Arial" w:hAnsi="Arial" w:cs="Arial"/>
          <w:color w:val="000000" w:themeColor="text1"/>
        </w:rPr>
        <w:t xml:space="preserve"> derogatorias, además de aceptaciones de renuncia</w:t>
      </w:r>
      <w:r w:rsidR="005F19D8" w:rsidRPr="00C004FB">
        <w:rPr>
          <w:rFonts w:ascii="Arial" w:eastAsia="Arial" w:hAnsi="Arial" w:cs="Arial"/>
          <w:color w:val="000000" w:themeColor="text1"/>
        </w:rPr>
        <w:t>.</w:t>
      </w:r>
      <w:r w:rsidR="000501E1" w:rsidRPr="00C004FB">
        <w:rPr>
          <w:rFonts w:ascii="Arial" w:eastAsia="Arial" w:hAnsi="Arial" w:cs="Arial"/>
          <w:color w:val="000000" w:themeColor="text1"/>
        </w:rPr>
        <w:t xml:space="preserve"> De tal suerte que durante 2025 se continuará con la dinámica del concurso haciendo a la CNSC la solicitud de habilitación de listas cuando ello haya lugar, pues existen cargos que por su posterior creación o declaratoria de vacancia definitiva, no existe lista de elegibles conformada para su provisión.</w:t>
      </w:r>
    </w:p>
    <w:p w14:paraId="6BE58BBD" w14:textId="03B89340" w:rsidR="000A2642" w:rsidRDefault="00F96B1F" w:rsidP="006B49DD">
      <w:pPr>
        <w:jc w:val="both"/>
        <w:rPr>
          <w:rFonts w:ascii="Arial" w:hAnsi="Arial" w:cs="Arial"/>
        </w:rPr>
      </w:pPr>
      <w:r>
        <w:rPr>
          <w:rFonts w:ascii="Arial" w:hAnsi="Arial" w:cs="Arial"/>
        </w:rPr>
        <w:t>E</w:t>
      </w:r>
      <w:r w:rsidR="006B49DD">
        <w:rPr>
          <w:rFonts w:ascii="Arial" w:hAnsi="Arial" w:cs="Arial"/>
        </w:rPr>
        <w:t xml:space="preserve">s de clarificar que </w:t>
      </w:r>
      <w:r w:rsidR="00602FAC">
        <w:rPr>
          <w:rFonts w:ascii="Arial" w:hAnsi="Arial" w:cs="Arial"/>
        </w:rPr>
        <w:t>a 31 de diciembre de 202</w:t>
      </w:r>
      <w:r w:rsidR="0013536E">
        <w:rPr>
          <w:rFonts w:ascii="Arial" w:hAnsi="Arial" w:cs="Arial"/>
        </w:rPr>
        <w:t>5</w:t>
      </w:r>
      <w:r w:rsidR="00602FAC">
        <w:rPr>
          <w:rFonts w:ascii="Arial" w:hAnsi="Arial" w:cs="Arial"/>
        </w:rPr>
        <w:t xml:space="preserve"> </w:t>
      </w:r>
      <w:r w:rsidR="006B49DD">
        <w:rPr>
          <w:rFonts w:ascii="Arial" w:hAnsi="Arial" w:cs="Arial"/>
        </w:rPr>
        <w:t>la entidad cuenta co</w:t>
      </w:r>
      <w:r w:rsidR="000A2642">
        <w:rPr>
          <w:rFonts w:ascii="Arial" w:hAnsi="Arial" w:cs="Arial"/>
        </w:rPr>
        <w:t xml:space="preserve">n </w:t>
      </w:r>
      <w:r w:rsidR="0013536E">
        <w:rPr>
          <w:rFonts w:ascii="Arial" w:hAnsi="Arial" w:cs="Arial"/>
        </w:rPr>
        <w:t>62</w:t>
      </w:r>
      <w:r w:rsidR="006B49DD">
        <w:rPr>
          <w:rFonts w:ascii="Arial" w:hAnsi="Arial" w:cs="Arial"/>
        </w:rPr>
        <w:t xml:space="preserve"> vacantes definitivas </w:t>
      </w:r>
      <w:r w:rsidR="000A2642">
        <w:rPr>
          <w:rFonts w:ascii="Arial" w:hAnsi="Arial" w:cs="Arial"/>
        </w:rPr>
        <w:t xml:space="preserve">discriminadas, así: </w:t>
      </w:r>
    </w:p>
    <w:p w14:paraId="24838072" w14:textId="43738405" w:rsidR="00AF051C" w:rsidRDefault="00AF051C" w:rsidP="006B49DD">
      <w:pPr>
        <w:jc w:val="both"/>
        <w:rPr>
          <w:rFonts w:ascii="Arial" w:hAnsi="Arial" w:cs="Arial"/>
        </w:rPr>
      </w:pPr>
    </w:p>
    <w:tbl>
      <w:tblPr>
        <w:tblStyle w:val="Tablaconcuadrcula"/>
        <w:tblpPr w:leftFromText="141" w:rightFromText="141" w:vertAnchor="text" w:horzAnchor="margin" w:tblpXSpec="center" w:tblpY="15"/>
        <w:tblW w:w="10397" w:type="dxa"/>
        <w:tblLook w:val="04A0" w:firstRow="1" w:lastRow="0" w:firstColumn="1" w:lastColumn="0" w:noHBand="0" w:noVBand="1"/>
      </w:tblPr>
      <w:tblGrid>
        <w:gridCol w:w="2173"/>
        <w:gridCol w:w="1305"/>
        <w:gridCol w:w="2192"/>
        <w:gridCol w:w="2727"/>
        <w:gridCol w:w="2000"/>
      </w:tblGrid>
      <w:tr w:rsidR="0013536E" w14:paraId="497F72C5" w14:textId="77777777" w:rsidTr="0013536E">
        <w:trPr>
          <w:trHeight w:val="463"/>
        </w:trPr>
        <w:tc>
          <w:tcPr>
            <w:tcW w:w="2173" w:type="dxa"/>
          </w:tcPr>
          <w:p w14:paraId="1A2D9B00" w14:textId="77777777" w:rsidR="0013536E" w:rsidRPr="00281784" w:rsidRDefault="0013536E" w:rsidP="0013536E">
            <w:pPr>
              <w:rPr>
                <w:rFonts w:ascii="Arial" w:hAnsi="Arial" w:cs="Arial"/>
                <w:b/>
                <w:bCs/>
              </w:rPr>
            </w:pPr>
            <w:bookmarkStart w:id="6" w:name="_Hlk219475194"/>
            <w:r w:rsidRPr="00281784">
              <w:rPr>
                <w:rFonts w:ascii="Arial" w:hAnsi="Arial" w:cs="Arial"/>
                <w:b/>
                <w:bCs/>
              </w:rPr>
              <w:lastRenderedPageBreak/>
              <w:t>Tipo de cargo y Nivel</w:t>
            </w:r>
          </w:p>
        </w:tc>
        <w:tc>
          <w:tcPr>
            <w:tcW w:w="1305" w:type="dxa"/>
          </w:tcPr>
          <w:p w14:paraId="62A00911" w14:textId="77777777" w:rsidR="0013536E" w:rsidRPr="00281784" w:rsidRDefault="0013536E" w:rsidP="0013536E">
            <w:pPr>
              <w:rPr>
                <w:rFonts w:ascii="Arial" w:hAnsi="Arial" w:cs="Arial"/>
                <w:b/>
                <w:bCs/>
              </w:rPr>
            </w:pPr>
            <w:r w:rsidRPr="00281784">
              <w:rPr>
                <w:rFonts w:ascii="Arial" w:hAnsi="Arial" w:cs="Arial"/>
                <w:b/>
                <w:bCs/>
              </w:rPr>
              <w:t>Vacantes definitivas</w:t>
            </w:r>
          </w:p>
        </w:tc>
        <w:tc>
          <w:tcPr>
            <w:tcW w:w="2192" w:type="dxa"/>
          </w:tcPr>
          <w:p w14:paraId="3088C89D" w14:textId="77777777" w:rsidR="0013536E" w:rsidRPr="00281784" w:rsidRDefault="0013536E" w:rsidP="0013536E">
            <w:pPr>
              <w:rPr>
                <w:rFonts w:ascii="Arial" w:hAnsi="Arial" w:cs="Arial"/>
                <w:b/>
                <w:bCs/>
              </w:rPr>
            </w:pPr>
            <w:r w:rsidRPr="00281784">
              <w:rPr>
                <w:rFonts w:ascii="Arial" w:hAnsi="Arial" w:cs="Arial"/>
                <w:b/>
                <w:bCs/>
              </w:rPr>
              <w:t>Provistos en encargo</w:t>
            </w:r>
          </w:p>
        </w:tc>
        <w:tc>
          <w:tcPr>
            <w:tcW w:w="2727" w:type="dxa"/>
          </w:tcPr>
          <w:p w14:paraId="0A84F70B" w14:textId="77777777" w:rsidR="0013536E" w:rsidRPr="00281784" w:rsidRDefault="0013536E" w:rsidP="0013536E">
            <w:pPr>
              <w:rPr>
                <w:rFonts w:ascii="Arial" w:hAnsi="Arial" w:cs="Arial"/>
                <w:b/>
                <w:bCs/>
              </w:rPr>
            </w:pPr>
            <w:r w:rsidRPr="00281784">
              <w:rPr>
                <w:rFonts w:ascii="Arial" w:hAnsi="Arial" w:cs="Arial"/>
                <w:b/>
                <w:bCs/>
              </w:rPr>
              <w:t>Provistos en provisionalidad</w:t>
            </w:r>
          </w:p>
        </w:tc>
        <w:tc>
          <w:tcPr>
            <w:tcW w:w="2000" w:type="dxa"/>
          </w:tcPr>
          <w:p w14:paraId="2A0629D4" w14:textId="77777777" w:rsidR="0013536E" w:rsidRPr="00281784" w:rsidRDefault="0013536E" w:rsidP="0013536E">
            <w:pPr>
              <w:rPr>
                <w:rFonts w:ascii="Arial" w:hAnsi="Arial" w:cs="Arial"/>
                <w:b/>
                <w:bCs/>
              </w:rPr>
            </w:pPr>
            <w:r>
              <w:rPr>
                <w:rFonts w:ascii="Arial" w:hAnsi="Arial" w:cs="Arial"/>
                <w:b/>
                <w:bCs/>
              </w:rPr>
              <w:t>V</w:t>
            </w:r>
            <w:r w:rsidRPr="00281784">
              <w:rPr>
                <w:rFonts w:ascii="Arial" w:hAnsi="Arial" w:cs="Arial"/>
                <w:b/>
                <w:bCs/>
              </w:rPr>
              <w:t>acantes</w:t>
            </w:r>
          </w:p>
        </w:tc>
      </w:tr>
      <w:tr w:rsidR="0013536E" w14:paraId="5AB4B591" w14:textId="77777777" w:rsidTr="0013536E">
        <w:trPr>
          <w:trHeight w:val="463"/>
        </w:trPr>
        <w:tc>
          <w:tcPr>
            <w:tcW w:w="2173" w:type="dxa"/>
          </w:tcPr>
          <w:p w14:paraId="3962D7B8" w14:textId="77777777" w:rsidR="0013536E" w:rsidRPr="00914F50" w:rsidRDefault="0013536E" w:rsidP="0013536E">
            <w:pPr>
              <w:rPr>
                <w:rFonts w:ascii="Arial" w:hAnsi="Arial" w:cs="Arial"/>
              </w:rPr>
            </w:pPr>
            <w:r>
              <w:rPr>
                <w:rFonts w:ascii="Arial" w:hAnsi="Arial" w:cs="Arial"/>
              </w:rPr>
              <w:t>Carrera Administrativa</w:t>
            </w:r>
          </w:p>
        </w:tc>
        <w:tc>
          <w:tcPr>
            <w:tcW w:w="1305" w:type="dxa"/>
          </w:tcPr>
          <w:p w14:paraId="1FFA73C1" w14:textId="77777777" w:rsidR="0013536E" w:rsidRPr="00914F50" w:rsidRDefault="0013536E" w:rsidP="0013536E">
            <w:pPr>
              <w:rPr>
                <w:rFonts w:ascii="Arial" w:hAnsi="Arial" w:cs="Arial"/>
              </w:rPr>
            </w:pPr>
            <w:r>
              <w:rPr>
                <w:rFonts w:ascii="Arial" w:hAnsi="Arial" w:cs="Arial"/>
              </w:rPr>
              <w:t>62</w:t>
            </w:r>
          </w:p>
        </w:tc>
        <w:tc>
          <w:tcPr>
            <w:tcW w:w="2192" w:type="dxa"/>
          </w:tcPr>
          <w:p w14:paraId="663778A5" w14:textId="77777777" w:rsidR="0013536E" w:rsidRDefault="0013536E" w:rsidP="0013536E">
            <w:pPr>
              <w:rPr>
                <w:rFonts w:ascii="Arial" w:hAnsi="Arial" w:cs="Arial"/>
              </w:rPr>
            </w:pPr>
            <w:r>
              <w:rPr>
                <w:rFonts w:ascii="Arial" w:hAnsi="Arial" w:cs="Arial"/>
              </w:rPr>
              <w:t>17</w:t>
            </w:r>
          </w:p>
        </w:tc>
        <w:tc>
          <w:tcPr>
            <w:tcW w:w="2727" w:type="dxa"/>
          </w:tcPr>
          <w:p w14:paraId="791C415B" w14:textId="77777777" w:rsidR="0013536E" w:rsidRPr="00914F50" w:rsidRDefault="0013536E" w:rsidP="0013536E">
            <w:pPr>
              <w:rPr>
                <w:rFonts w:ascii="Arial" w:hAnsi="Arial" w:cs="Arial"/>
              </w:rPr>
            </w:pPr>
            <w:r>
              <w:rPr>
                <w:rFonts w:ascii="Arial" w:hAnsi="Arial" w:cs="Arial"/>
              </w:rPr>
              <w:t>36</w:t>
            </w:r>
          </w:p>
        </w:tc>
        <w:tc>
          <w:tcPr>
            <w:tcW w:w="2000" w:type="dxa"/>
          </w:tcPr>
          <w:p w14:paraId="4C044415" w14:textId="77777777" w:rsidR="0013536E" w:rsidRDefault="0013536E" w:rsidP="0013536E">
            <w:pPr>
              <w:rPr>
                <w:rFonts w:ascii="Arial" w:hAnsi="Arial" w:cs="Arial"/>
              </w:rPr>
            </w:pPr>
            <w:r>
              <w:rPr>
                <w:rFonts w:ascii="Arial" w:hAnsi="Arial" w:cs="Arial"/>
              </w:rPr>
              <w:t>9</w:t>
            </w:r>
          </w:p>
        </w:tc>
      </w:tr>
      <w:tr w:rsidR="0013536E" w14:paraId="2CE7134A" w14:textId="77777777" w:rsidTr="0013536E">
        <w:trPr>
          <w:trHeight w:val="231"/>
        </w:trPr>
        <w:tc>
          <w:tcPr>
            <w:tcW w:w="2173" w:type="dxa"/>
          </w:tcPr>
          <w:p w14:paraId="61A650A5" w14:textId="77777777" w:rsidR="0013536E" w:rsidRPr="00914F50" w:rsidRDefault="0013536E" w:rsidP="0013536E">
            <w:pPr>
              <w:rPr>
                <w:rFonts w:ascii="Arial" w:hAnsi="Arial" w:cs="Arial"/>
              </w:rPr>
            </w:pPr>
            <w:r>
              <w:rPr>
                <w:rFonts w:ascii="Arial" w:hAnsi="Arial" w:cs="Arial"/>
              </w:rPr>
              <w:t>Profesional</w:t>
            </w:r>
          </w:p>
        </w:tc>
        <w:tc>
          <w:tcPr>
            <w:tcW w:w="1305" w:type="dxa"/>
          </w:tcPr>
          <w:p w14:paraId="4470A308" w14:textId="77777777" w:rsidR="0013536E" w:rsidRPr="00914F50" w:rsidRDefault="0013536E" w:rsidP="0013536E">
            <w:pPr>
              <w:rPr>
                <w:rFonts w:ascii="Arial" w:hAnsi="Arial" w:cs="Arial"/>
              </w:rPr>
            </w:pPr>
            <w:r>
              <w:rPr>
                <w:rFonts w:ascii="Arial" w:hAnsi="Arial" w:cs="Arial"/>
              </w:rPr>
              <w:t>28</w:t>
            </w:r>
          </w:p>
        </w:tc>
        <w:tc>
          <w:tcPr>
            <w:tcW w:w="2192" w:type="dxa"/>
          </w:tcPr>
          <w:p w14:paraId="302B429F" w14:textId="77777777" w:rsidR="0013536E" w:rsidRDefault="0013536E" w:rsidP="0013536E">
            <w:pPr>
              <w:rPr>
                <w:rFonts w:ascii="Arial" w:hAnsi="Arial" w:cs="Arial"/>
              </w:rPr>
            </w:pPr>
            <w:r>
              <w:rPr>
                <w:rFonts w:ascii="Arial" w:hAnsi="Arial" w:cs="Arial"/>
              </w:rPr>
              <w:t>10</w:t>
            </w:r>
          </w:p>
        </w:tc>
        <w:tc>
          <w:tcPr>
            <w:tcW w:w="2727" w:type="dxa"/>
          </w:tcPr>
          <w:p w14:paraId="06A7AA01" w14:textId="77777777" w:rsidR="0013536E" w:rsidRPr="00914F50" w:rsidRDefault="0013536E" w:rsidP="0013536E">
            <w:pPr>
              <w:rPr>
                <w:rFonts w:ascii="Arial" w:hAnsi="Arial" w:cs="Arial"/>
              </w:rPr>
            </w:pPr>
            <w:r>
              <w:rPr>
                <w:rFonts w:ascii="Arial" w:hAnsi="Arial" w:cs="Arial"/>
              </w:rPr>
              <w:t>15</w:t>
            </w:r>
          </w:p>
        </w:tc>
        <w:tc>
          <w:tcPr>
            <w:tcW w:w="2000" w:type="dxa"/>
          </w:tcPr>
          <w:p w14:paraId="69318C7A" w14:textId="77777777" w:rsidR="0013536E" w:rsidRDefault="0013536E" w:rsidP="0013536E">
            <w:pPr>
              <w:rPr>
                <w:rFonts w:ascii="Arial" w:hAnsi="Arial" w:cs="Arial"/>
              </w:rPr>
            </w:pPr>
            <w:r>
              <w:rPr>
                <w:rFonts w:ascii="Arial" w:hAnsi="Arial" w:cs="Arial"/>
              </w:rPr>
              <w:t>3</w:t>
            </w:r>
          </w:p>
        </w:tc>
      </w:tr>
      <w:tr w:rsidR="0013536E" w14:paraId="090BD5CF" w14:textId="77777777" w:rsidTr="0013536E">
        <w:trPr>
          <w:trHeight w:val="707"/>
        </w:trPr>
        <w:tc>
          <w:tcPr>
            <w:tcW w:w="2173" w:type="dxa"/>
          </w:tcPr>
          <w:p w14:paraId="37DBD819" w14:textId="77777777" w:rsidR="0013536E" w:rsidRPr="00914F50" w:rsidRDefault="0013536E" w:rsidP="0013536E">
            <w:pPr>
              <w:rPr>
                <w:rFonts w:ascii="Arial" w:hAnsi="Arial" w:cs="Arial"/>
              </w:rPr>
            </w:pPr>
            <w:r>
              <w:rPr>
                <w:rFonts w:ascii="Arial" w:hAnsi="Arial" w:cs="Arial"/>
              </w:rPr>
              <w:t>Técnico operativo/técnico área de salud</w:t>
            </w:r>
          </w:p>
        </w:tc>
        <w:tc>
          <w:tcPr>
            <w:tcW w:w="1305" w:type="dxa"/>
          </w:tcPr>
          <w:p w14:paraId="07FE053C" w14:textId="77777777" w:rsidR="0013536E" w:rsidRPr="00914F50" w:rsidRDefault="0013536E" w:rsidP="0013536E">
            <w:pPr>
              <w:rPr>
                <w:rFonts w:ascii="Arial" w:hAnsi="Arial" w:cs="Arial"/>
              </w:rPr>
            </w:pPr>
            <w:r>
              <w:rPr>
                <w:rFonts w:ascii="Arial" w:hAnsi="Arial" w:cs="Arial"/>
              </w:rPr>
              <w:t>12</w:t>
            </w:r>
          </w:p>
        </w:tc>
        <w:tc>
          <w:tcPr>
            <w:tcW w:w="2192" w:type="dxa"/>
          </w:tcPr>
          <w:p w14:paraId="371B9395" w14:textId="77777777" w:rsidR="0013536E" w:rsidRDefault="0013536E" w:rsidP="0013536E">
            <w:pPr>
              <w:rPr>
                <w:rFonts w:ascii="Arial" w:hAnsi="Arial" w:cs="Arial"/>
              </w:rPr>
            </w:pPr>
            <w:r>
              <w:rPr>
                <w:rFonts w:ascii="Arial" w:hAnsi="Arial" w:cs="Arial"/>
              </w:rPr>
              <w:t>4</w:t>
            </w:r>
          </w:p>
        </w:tc>
        <w:tc>
          <w:tcPr>
            <w:tcW w:w="2727" w:type="dxa"/>
          </w:tcPr>
          <w:p w14:paraId="37F98B3A" w14:textId="77777777" w:rsidR="0013536E" w:rsidRPr="00914F50" w:rsidRDefault="0013536E" w:rsidP="0013536E">
            <w:pPr>
              <w:rPr>
                <w:rFonts w:ascii="Arial" w:hAnsi="Arial" w:cs="Arial"/>
              </w:rPr>
            </w:pPr>
            <w:r>
              <w:rPr>
                <w:rFonts w:ascii="Arial" w:hAnsi="Arial" w:cs="Arial"/>
              </w:rPr>
              <w:t>4</w:t>
            </w:r>
          </w:p>
        </w:tc>
        <w:tc>
          <w:tcPr>
            <w:tcW w:w="2000" w:type="dxa"/>
          </w:tcPr>
          <w:p w14:paraId="7B5F1093" w14:textId="77777777" w:rsidR="0013536E" w:rsidRDefault="0013536E" w:rsidP="0013536E">
            <w:pPr>
              <w:rPr>
                <w:rFonts w:ascii="Arial" w:hAnsi="Arial" w:cs="Arial"/>
              </w:rPr>
            </w:pPr>
            <w:r>
              <w:rPr>
                <w:rFonts w:ascii="Arial" w:hAnsi="Arial" w:cs="Arial"/>
              </w:rPr>
              <w:t>4</w:t>
            </w:r>
          </w:p>
        </w:tc>
      </w:tr>
      <w:tr w:rsidR="0013536E" w14:paraId="732445A7" w14:textId="77777777" w:rsidTr="0013536E">
        <w:trPr>
          <w:trHeight w:val="219"/>
        </w:trPr>
        <w:tc>
          <w:tcPr>
            <w:tcW w:w="2173" w:type="dxa"/>
          </w:tcPr>
          <w:p w14:paraId="26162A29" w14:textId="77777777" w:rsidR="0013536E" w:rsidRDefault="0013536E" w:rsidP="0013536E">
            <w:pPr>
              <w:rPr>
                <w:rFonts w:ascii="Arial" w:hAnsi="Arial" w:cs="Arial"/>
              </w:rPr>
            </w:pPr>
            <w:r>
              <w:rPr>
                <w:rFonts w:ascii="Arial" w:hAnsi="Arial" w:cs="Arial"/>
              </w:rPr>
              <w:t>Asistencial</w:t>
            </w:r>
          </w:p>
        </w:tc>
        <w:tc>
          <w:tcPr>
            <w:tcW w:w="1305" w:type="dxa"/>
          </w:tcPr>
          <w:p w14:paraId="3B5C3712" w14:textId="77777777" w:rsidR="0013536E" w:rsidRPr="00914F50" w:rsidRDefault="0013536E" w:rsidP="0013536E">
            <w:pPr>
              <w:rPr>
                <w:rFonts w:ascii="Arial" w:hAnsi="Arial" w:cs="Arial"/>
              </w:rPr>
            </w:pPr>
            <w:r>
              <w:rPr>
                <w:rFonts w:ascii="Arial" w:hAnsi="Arial" w:cs="Arial"/>
              </w:rPr>
              <w:t>22</w:t>
            </w:r>
          </w:p>
        </w:tc>
        <w:tc>
          <w:tcPr>
            <w:tcW w:w="2192" w:type="dxa"/>
          </w:tcPr>
          <w:p w14:paraId="5BB96EA6" w14:textId="77777777" w:rsidR="0013536E" w:rsidRDefault="0013536E" w:rsidP="0013536E">
            <w:pPr>
              <w:rPr>
                <w:rFonts w:ascii="Arial" w:hAnsi="Arial" w:cs="Arial"/>
              </w:rPr>
            </w:pPr>
            <w:r>
              <w:rPr>
                <w:rFonts w:ascii="Arial" w:hAnsi="Arial" w:cs="Arial"/>
              </w:rPr>
              <w:t>3</w:t>
            </w:r>
          </w:p>
        </w:tc>
        <w:tc>
          <w:tcPr>
            <w:tcW w:w="2727" w:type="dxa"/>
          </w:tcPr>
          <w:p w14:paraId="73D6D096" w14:textId="77777777" w:rsidR="0013536E" w:rsidRPr="00914F50" w:rsidRDefault="0013536E" w:rsidP="0013536E">
            <w:pPr>
              <w:rPr>
                <w:rFonts w:ascii="Arial" w:hAnsi="Arial" w:cs="Arial"/>
              </w:rPr>
            </w:pPr>
            <w:r>
              <w:rPr>
                <w:rFonts w:ascii="Arial" w:hAnsi="Arial" w:cs="Arial"/>
              </w:rPr>
              <w:t>17</w:t>
            </w:r>
          </w:p>
        </w:tc>
        <w:tc>
          <w:tcPr>
            <w:tcW w:w="2000" w:type="dxa"/>
          </w:tcPr>
          <w:p w14:paraId="130CF51E" w14:textId="77777777" w:rsidR="0013536E" w:rsidRDefault="0013536E" w:rsidP="0013536E">
            <w:pPr>
              <w:rPr>
                <w:rFonts w:ascii="Arial" w:hAnsi="Arial" w:cs="Arial"/>
              </w:rPr>
            </w:pPr>
            <w:r>
              <w:rPr>
                <w:rFonts w:ascii="Arial" w:hAnsi="Arial" w:cs="Arial"/>
              </w:rPr>
              <w:t>2</w:t>
            </w:r>
          </w:p>
        </w:tc>
      </w:tr>
      <w:bookmarkEnd w:id="6"/>
    </w:tbl>
    <w:p w14:paraId="419C8FFB" w14:textId="2E4C6AB3" w:rsidR="0013536E" w:rsidRDefault="0013536E" w:rsidP="006B49DD">
      <w:pPr>
        <w:jc w:val="both"/>
        <w:rPr>
          <w:rFonts w:ascii="Arial" w:hAnsi="Arial" w:cs="Arial"/>
        </w:rPr>
      </w:pPr>
    </w:p>
    <w:p w14:paraId="63E34CC9" w14:textId="77777777" w:rsidR="006B49DD" w:rsidRDefault="00A66B5D" w:rsidP="006B49DD">
      <w:pPr>
        <w:jc w:val="both"/>
        <w:rPr>
          <w:rFonts w:ascii="Arial" w:hAnsi="Arial" w:cs="Arial"/>
        </w:rPr>
      </w:pPr>
      <w:r>
        <w:rPr>
          <w:rFonts w:ascii="Arial" w:hAnsi="Arial" w:cs="Arial"/>
        </w:rPr>
        <w:t xml:space="preserve">Estas vacancias, son consecuencia, del concurso de ascenso, la creación de cargos para </w:t>
      </w:r>
      <w:r w:rsidR="00602FAC">
        <w:rPr>
          <w:rFonts w:ascii="Arial" w:hAnsi="Arial" w:cs="Arial"/>
        </w:rPr>
        <w:t>conformar de los equipos de comisaría de familia y vacancias generadas con posterioridad a la convocatoria territorial 8</w:t>
      </w:r>
      <w:r w:rsidR="000A2642">
        <w:rPr>
          <w:rFonts w:ascii="Arial" w:hAnsi="Arial" w:cs="Arial"/>
        </w:rPr>
        <w:t>.</w:t>
      </w:r>
      <w:r w:rsidR="006B49DD">
        <w:rPr>
          <w:rFonts w:ascii="Arial" w:hAnsi="Arial" w:cs="Arial"/>
        </w:rPr>
        <w:t xml:space="preserve"> </w:t>
      </w:r>
    </w:p>
    <w:p w14:paraId="22059DC7" w14:textId="52263239" w:rsidR="000501E1" w:rsidRDefault="000501E1" w:rsidP="003929A2">
      <w:pPr>
        <w:jc w:val="both"/>
        <w:rPr>
          <w:rFonts w:ascii="Arial" w:hAnsi="Arial" w:cs="Arial"/>
        </w:rPr>
      </w:pPr>
      <w:r>
        <w:rPr>
          <w:rFonts w:ascii="Arial" w:hAnsi="Arial" w:cs="Arial"/>
        </w:rPr>
        <w:t xml:space="preserve">Para la provisión de los cargos, se procederá a hacer uso de lista de elegibles cuando sea procedente, en los casos que esta medida no se aplicable, se acudirá al uso de la figura jurídica de encargo y </w:t>
      </w:r>
      <w:r w:rsidR="003929A2">
        <w:rPr>
          <w:rFonts w:ascii="Arial" w:hAnsi="Arial" w:cs="Arial"/>
        </w:rPr>
        <w:t>en su defecto al nombramiento en provisionalidad, de tal suerte que las vacantes tanto definitivas como temporales se puedan proveer dentro de los dos (02) meses siguientes a su causación, para garantizar el funcionamiento de la entidad.</w:t>
      </w:r>
    </w:p>
    <w:p w14:paraId="7037D429" w14:textId="2B3BB943" w:rsidR="00736D98" w:rsidRDefault="00804B0C" w:rsidP="00736D98">
      <w:pPr>
        <w:jc w:val="both"/>
        <w:rPr>
          <w:rFonts w:ascii="Arial" w:hAnsi="Arial" w:cs="Arial"/>
        </w:rPr>
      </w:pPr>
      <w:r>
        <w:rPr>
          <w:rFonts w:ascii="Arial" w:hAnsi="Arial" w:cs="Arial"/>
        </w:rPr>
        <w:t xml:space="preserve">Así mismo, se realizó </w:t>
      </w:r>
      <w:r w:rsidR="00EF3AB9">
        <w:rPr>
          <w:rFonts w:ascii="Arial" w:hAnsi="Arial" w:cs="Arial"/>
        </w:rPr>
        <w:t>PROCESO DE SELECCIÓN Nro. 2475-2022-Cuerpos Oficiales de Bomberos-Abierto</w:t>
      </w:r>
      <w:r w:rsidR="00724C80">
        <w:rPr>
          <w:rFonts w:ascii="Arial" w:hAnsi="Arial" w:cs="Arial"/>
        </w:rPr>
        <w:t xml:space="preserve"> por la que se expidió Resolución No</w:t>
      </w:r>
      <w:r w:rsidR="00736D98">
        <w:rPr>
          <w:rFonts w:ascii="Arial" w:hAnsi="Arial" w:cs="Arial"/>
        </w:rPr>
        <w:t>. 1274 del 3 de marzo de 2025</w:t>
      </w:r>
      <w:r w:rsidR="00724C80">
        <w:rPr>
          <w:rFonts w:ascii="Arial" w:hAnsi="Arial" w:cs="Arial"/>
        </w:rPr>
        <w:t xml:space="preserve"> “Por la cual se conforma y adopta la lista de elegibles para proveer cuatro (4) vacantes definitivas del empleo denominado BOMBERO, código 475, Grado 1, identificado con el Código OPEC Nro.194349, del Sistema Específico de Carrera Administrativa de la planta de personal del Cuerpo Oficial de Bomberos de la Alcaldía de Armenia</w:t>
      </w:r>
      <w:r w:rsidR="00736D98">
        <w:rPr>
          <w:rFonts w:ascii="Arial" w:hAnsi="Arial" w:cs="Arial"/>
        </w:rPr>
        <w:t>”, la lista se conformó con once (11) elegibles.</w:t>
      </w:r>
    </w:p>
    <w:p w14:paraId="5D751A0C" w14:textId="7D450AF7" w:rsidR="00736D98" w:rsidRPr="00736D98" w:rsidRDefault="00736D98" w:rsidP="00736D98">
      <w:pPr>
        <w:jc w:val="both"/>
        <w:rPr>
          <w:rFonts w:ascii="Arial" w:hAnsi="Arial" w:cs="Arial"/>
        </w:rPr>
      </w:pPr>
      <w:r>
        <w:rPr>
          <w:rFonts w:ascii="Arial" w:hAnsi="Arial" w:cs="Arial"/>
        </w:rPr>
        <w:t xml:space="preserve">Como resultado del proceso meritocrático haciendo uso de la lista de elegibles conformada mediante Resolución Nro. 1274, se hizo la provisión de las cuatro (4) vacantes definitivas ofertadas, no obstante, cuando se expidió la Resolución la entidad contaba con veinte (20) vacantes definitivas del empleo Bombero código 475, grado 01 C.A., no convocadas, creadas mediante decreto 165 de 2022 </w:t>
      </w:r>
      <w:r w:rsidRPr="00736D98">
        <w:rPr>
          <w:rFonts w:ascii="Arial" w:hAnsi="Arial" w:cs="Arial"/>
        </w:rPr>
        <w:t>“POR MEDIO DEL CUAL SE CREAN CARGOS EN LA PLANTA DE PERSONAL</w:t>
      </w:r>
      <w:r>
        <w:rPr>
          <w:rFonts w:ascii="Arial" w:hAnsi="Arial" w:cs="Arial"/>
        </w:rPr>
        <w:t>”, por lo que se solicitó a la CNSC, autorización para hacer uso de la lista puesto en ella quedaban siete (7) elegibles, a la fecha se han autorizado seis de los elegibles, quienes ya fueron nombrados y posesionado, quedando pendiente que se habilite el último de la lista para provisión, así mismo la lista queda vigente hasta el año 2027, pudiendo hacer uso de la misma hasta marzo de 2027.</w:t>
      </w:r>
    </w:p>
    <w:p w14:paraId="7075332C" w14:textId="77777777" w:rsidR="00736D98" w:rsidRPr="00736D98" w:rsidRDefault="00736D98" w:rsidP="00736D98">
      <w:pPr>
        <w:jc w:val="both"/>
        <w:rPr>
          <w:rFonts w:ascii="Arial" w:hAnsi="Arial" w:cs="Arial"/>
        </w:rPr>
      </w:pPr>
    </w:p>
    <w:p w14:paraId="164AF6EF" w14:textId="77F5C5F1" w:rsidR="00F96B1F" w:rsidRPr="00F96B1F" w:rsidRDefault="00F96B1F" w:rsidP="0018083B">
      <w:pPr>
        <w:pStyle w:val="Ttulo2"/>
        <w:numPr>
          <w:ilvl w:val="0"/>
          <w:numId w:val="3"/>
        </w:numPr>
        <w:rPr>
          <w:rFonts w:ascii="Arial" w:hAnsi="Arial" w:cs="Arial"/>
          <w:b/>
          <w:bCs/>
          <w:color w:val="000000" w:themeColor="text1"/>
          <w:sz w:val="24"/>
          <w:szCs w:val="24"/>
        </w:rPr>
      </w:pPr>
      <w:bookmarkStart w:id="7" w:name="_Toc189144164"/>
      <w:r w:rsidRPr="00F96B1F">
        <w:rPr>
          <w:rFonts w:ascii="Arial" w:hAnsi="Arial" w:cs="Arial"/>
          <w:b/>
          <w:bCs/>
          <w:color w:val="000000" w:themeColor="text1"/>
          <w:sz w:val="24"/>
          <w:szCs w:val="24"/>
        </w:rPr>
        <w:t xml:space="preserve">Seguimiento de la </w:t>
      </w:r>
      <w:r w:rsidR="0018083B">
        <w:rPr>
          <w:rFonts w:ascii="Arial" w:hAnsi="Arial" w:cs="Arial"/>
          <w:b/>
          <w:bCs/>
          <w:color w:val="000000" w:themeColor="text1"/>
          <w:sz w:val="24"/>
          <w:szCs w:val="24"/>
        </w:rPr>
        <w:t>P</w:t>
      </w:r>
      <w:r w:rsidRPr="00F96B1F">
        <w:rPr>
          <w:rFonts w:ascii="Arial" w:hAnsi="Arial" w:cs="Arial"/>
          <w:b/>
          <w:bCs/>
          <w:color w:val="000000" w:themeColor="text1"/>
          <w:sz w:val="24"/>
          <w:szCs w:val="24"/>
        </w:rPr>
        <w:t xml:space="preserve">lanta de </w:t>
      </w:r>
      <w:r w:rsidR="0018083B">
        <w:rPr>
          <w:rFonts w:ascii="Arial" w:hAnsi="Arial" w:cs="Arial"/>
          <w:b/>
          <w:bCs/>
          <w:color w:val="000000" w:themeColor="text1"/>
          <w:sz w:val="24"/>
          <w:szCs w:val="24"/>
        </w:rPr>
        <w:t>P</w:t>
      </w:r>
      <w:r w:rsidRPr="00F96B1F">
        <w:rPr>
          <w:rFonts w:ascii="Arial" w:hAnsi="Arial" w:cs="Arial"/>
          <w:b/>
          <w:bCs/>
          <w:color w:val="000000" w:themeColor="text1"/>
          <w:sz w:val="24"/>
          <w:szCs w:val="24"/>
        </w:rPr>
        <w:t>ersonal</w:t>
      </w:r>
      <w:bookmarkEnd w:id="7"/>
    </w:p>
    <w:p w14:paraId="4C829E34" w14:textId="77777777" w:rsidR="00F50943" w:rsidRDefault="00F50943" w:rsidP="003929A2">
      <w:pPr>
        <w:jc w:val="both"/>
        <w:rPr>
          <w:rFonts w:ascii="Arial" w:hAnsi="Arial" w:cs="Arial"/>
        </w:rPr>
      </w:pPr>
    </w:p>
    <w:p w14:paraId="49FC1299" w14:textId="798FA889" w:rsidR="00A92F4B" w:rsidRPr="0036299A" w:rsidRDefault="00B0605B" w:rsidP="006B49DD">
      <w:pPr>
        <w:jc w:val="both"/>
        <w:rPr>
          <w:rFonts w:ascii="Arial" w:hAnsi="Arial" w:cs="Arial"/>
        </w:rPr>
      </w:pPr>
      <w:r w:rsidRPr="0036299A">
        <w:rPr>
          <w:rFonts w:ascii="Arial" w:hAnsi="Arial" w:cs="Arial"/>
        </w:rPr>
        <w:lastRenderedPageBreak/>
        <w:t xml:space="preserve">Seguimiento de la planta de personal </w:t>
      </w:r>
      <w:r w:rsidR="00602FAC">
        <w:rPr>
          <w:rFonts w:ascii="Arial" w:hAnsi="Arial" w:cs="Arial"/>
        </w:rPr>
        <w:t>de la Alcaldía de Armenia, se</w:t>
      </w:r>
      <w:r w:rsidRPr="0036299A">
        <w:rPr>
          <w:rFonts w:ascii="Arial" w:hAnsi="Arial" w:cs="Arial"/>
        </w:rPr>
        <w:t xml:space="preserve"> efectúa el seguimiento al plan anual de vacantes desarrollando las siguientes acciones: </w:t>
      </w:r>
    </w:p>
    <w:p w14:paraId="66624C06" w14:textId="77777777" w:rsidR="00A92F4B" w:rsidRPr="0036299A" w:rsidRDefault="00B0605B" w:rsidP="009C59FF">
      <w:pPr>
        <w:jc w:val="both"/>
        <w:rPr>
          <w:rFonts w:ascii="Arial" w:hAnsi="Arial" w:cs="Arial"/>
        </w:rPr>
      </w:pPr>
      <w:r w:rsidRPr="0036299A">
        <w:rPr>
          <w:rFonts w:ascii="Arial" w:hAnsi="Arial" w:cs="Arial"/>
        </w:rPr>
        <w:sym w:font="Symbol" w:char="F0B7"/>
      </w:r>
      <w:r w:rsidR="009C59FF">
        <w:rPr>
          <w:rFonts w:ascii="Arial" w:hAnsi="Arial" w:cs="Arial"/>
        </w:rPr>
        <w:t xml:space="preserve"> Planta de personal global</w:t>
      </w:r>
      <w:r w:rsidRPr="0036299A">
        <w:rPr>
          <w:rFonts w:ascii="Arial" w:hAnsi="Arial" w:cs="Arial"/>
        </w:rPr>
        <w:t xml:space="preserve">: </w:t>
      </w:r>
      <w:r w:rsidR="009C59FF">
        <w:rPr>
          <w:rFonts w:ascii="Arial" w:hAnsi="Arial" w:cs="Arial"/>
        </w:rPr>
        <w:t>el Departamento Administrativo de Fortalecimiento Institucional</w:t>
      </w:r>
      <w:r w:rsidRPr="0036299A">
        <w:rPr>
          <w:rFonts w:ascii="Arial" w:hAnsi="Arial" w:cs="Arial"/>
        </w:rPr>
        <w:t xml:space="preserve"> cuenta con el </w:t>
      </w:r>
      <w:r w:rsidR="009C59FF">
        <w:rPr>
          <w:rFonts w:ascii="Arial" w:hAnsi="Arial" w:cs="Arial"/>
        </w:rPr>
        <w:t>base de datos</w:t>
      </w:r>
      <w:r w:rsidRPr="0036299A">
        <w:rPr>
          <w:rFonts w:ascii="Arial" w:hAnsi="Arial" w:cs="Arial"/>
        </w:rPr>
        <w:t xml:space="preserve"> que permite identificar los empleos que pertenecen a la planta global</w:t>
      </w:r>
      <w:r w:rsidR="00B7552A">
        <w:rPr>
          <w:rFonts w:ascii="Arial" w:hAnsi="Arial" w:cs="Arial"/>
        </w:rPr>
        <w:t>,</w:t>
      </w:r>
      <w:r w:rsidRPr="0036299A">
        <w:rPr>
          <w:rFonts w:ascii="Arial" w:hAnsi="Arial" w:cs="Arial"/>
        </w:rPr>
        <w:t xml:space="preserve"> </w:t>
      </w:r>
      <w:r w:rsidR="00B7552A">
        <w:rPr>
          <w:rFonts w:ascii="Arial" w:hAnsi="Arial" w:cs="Arial"/>
        </w:rPr>
        <w:t>t</w:t>
      </w:r>
      <w:r w:rsidR="00B7552A" w:rsidRPr="0036299A">
        <w:rPr>
          <w:rFonts w:ascii="Arial" w:hAnsi="Arial" w:cs="Arial"/>
        </w:rPr>
        <w:t>ipo</w:t>
      </w:r>
      <w:r w:rsidR="00B7552A">
        <w:rPr>
          <w:rFonts w:ascii="Arial" w:hAnsi="Arial" w:cs="Arial"/>
        </w:rPr>
        <w:t>s de vinculación, Nivel, Código y</w:t>
      </w:r>
      <w:r w:rsidR="00B7552A" w:rsidRPr="0036299A">
        <w:rPr>
          <w:rFonts w:ascii="Arial" w:hAnsi="Arial" w:cs="Arial"/>
        </w:rPr>
        <w:t xml:space="preserve"> Grado</w:t>
      </w:r>
      <w:r w:rsidR="00B7552A">
        <w:rPr>
          <w:rFonts w:ascii="Arial" w:hAnsi="Arial" w:cs="Arial"/>
        </w:rPr>
        <w:t xml:space="preserve"> de cada servidor de la entidad, dependencia en la que se ubica el cargo, e</w:t>
      </w:r>
      <w:r w:rsidR="00B7552A" w:rsidRPr="0036299A">
        <w:rPr>
          <w:rFonts w:ascii="Arial" w:hAnsi="Arial" w:cs="Arial"/>
        </w:rPr>
        <w:t>mpleos en vacancia definitiva o temporal por niveles</w:t>
      </w:r>
      <w:r w:rsidR="00B7552A">
        <w:rPr>
          <w:rFonts w:ascii="Arial" w:hAnsi="Arial" w:cs="Arial"/>
        </w:rPr>
        <w:t xml:space="preserve"> jerárquicos</w:t>
      </w:r>
      <w:r w:rsidRPr="0036299A">
        <w:rPr>
          <w:rFonts w:ascii="Arial" w:hAnsi="Arial" w:cs="Arial"/>
        </w:rPr>
        <w:t>. Con esta información se realizan reportes sobre el estado actual de la planta, indicando donde se ubican los empleos y cuáles se encuentran vacantes, permitiendo la toma decisiones en relación con los movimientos que por necesidad del servicio se puedan efectuar dentro de la planta</w:t>
      </w:r>
      <w:r w:rsidR="00B7552A">
        <w:rPr>
          <w:rFonts w:ascii="Arial" w:hAnsi="Arial" w:cs="Arial"/>
        </w:rPr>
        <w:t>, así como la entrega de información actualizada a la Comisión Nacional del Servicio Civil, para efectos de futuros concursos de mérito</w:t>
      </w:r>
      <w:r w:rsidRPr="0036299A">
        <w:rPr>
          <w:rFonts w:ascii="Arial" w:hAnsi="Arial" w:cs="Arial"/>
        </w:rPr>
        <w:t xml:space="preserve">. </w:t>
      </w:r>
    </w:p>
    <w:p w14:paraId="5C221C21" w14:textId="06D01169" w:rsidR="00F96B1F" w:rsidRDefault="00B0605B" w:rsidP="00B7552A">
      <w:pPr>
        <w:jc w:val="both"/>
        <w:rPr>
          <w:rFonts w:ascii="Arial" w:hAnsi="Arial" w:cs="Arial"/>
        </w:rPr>
      </w:pPr>
      <w:r w:rsidRPr="0036299A">
        <w:rPr>
          <w:rFonts w:ascii="Arial" w:hAnsi="Arial" w:cs="Arial"/>
        </w:rPr>
        <w:sym w:font="Symbol" w:char="F0B7"/>
      </w:r>
      <w:r w:rsidRPr="0036299A">
        <w:rPr>
          <w:rFonts w:ascii="Arial" w:hAnsi="Arial" w:cs="Arial"/>
        </w:rPr>
        <w:t xml:space="preserve"> Caracterización de la población de </w:t>
      </w:r>
      <w:r w:rsidR="00B7552A">
        <w:rPr>
          <w:rFonts w:ascii="Arial" w:hAnsi="Arial" w:cs="Arial"/>
        </w:rPr>
        <w:t>Alcaldía de Armenia, Quindío (nivel central)</w:t>
      </w:r>
      <w:r w:rsidRPr="0036299A">
        <w:rPr>
          <w:rFonts w:ascii="Arial" w:hAnsi="Arial" w:cs="Arial"/>
        </w:rPr>
        <w:t xml:space="preserve">: </w:t>
      </w:r>
      <w:r w:rsidR="00B7552A">
        <w:rPr>
          <w:rFonts w:ascii="Arial" w:hAnsi="Arial" w:cs="Arial"/>
        </w:rPr>
        <w:t>el área de Talento Humano, del Departamento Administrativo de Fortalecimiento Institucional, cuenta con una estrategia, denominada “Soy Importante” que implica la aplicación de formato de entrevista, con la cual se realiza la</w:t>
      </w:r>
      <w:r w:rsidRPr="0036299A">
        <w:rPr>
          <w:rFonts w:ascii="Arial" w:hAnsi="Arial" w:cs="Arial"/>
        </w:rPr>
        <w:t xml:space="preserve"> caracterización </w:t>
      </w:r>
      <w:r w:rsidR="00B7552A">
        <w:rPr>
          <w:rFonts w:ascii="Arial" w:hAnsi="Arial" w:cs="Arial"/>
        </w:rPr>
        <w:t xml:space="preserve">del personal, con ella se obtiene </w:t>
      </w:r>
      <w:r w:rsidRPr="0036299A">
        <w:rPr>
          <w:rFonts w:ascii="Arial" w:hAnsi="Arial" w:cs="Arial"/>
        </w:rPr>
        <w:t xml:space="preserve">la información actualizada de los servidores de la Entidad donde se relacionan datos personales, laborales y de emergencia, los cuales facilitan la toma de decisiones en temas relacionados con bienestar, seguridad y salud en el trabajo y movilidad laboral. Esta </w:t>
      </w:r>
      <w:r w:rsidR="00B7552A">
        <w:rPr>
          <w:rFonts w:ascii="Arial" w:hAnsi="Arial" w:cs="Arial"/>
        </w:rPr>
        <w:t>información</w:t>
      </w:r>
      <w:r w:rsidRPr="0036299A">
        <w:rPr>
          <w:rFonts w:ascii="Arial" w:hAnsi="Arial" w:cs="Arial"/>
        </w:rPr>
        <w:t xml:space="preserve"> se actualiza cada vez que se presenta un nuevo ingreso, nuevo nombramiento, retiro o movimiento del servidor dentro de la planta de personal.</w:t>
      </w:r>
    </w:p>
    <w:tbl>
      <w:tblPr>
        <w:tblStyle w:val="Tablaconcuadrcula"/>
        <w:tblW w:w="8995" w:type="dxa"/>
        <w:tblLook w:val="04A0" w:firstRow="1" w:lastRow="0" w:firstColumn="1" w:lastColumn="0" w:noHBand="0" w:noVBand="1"/>
      </w:tblPr>
      <w:tblGrid>
        <w:gridCol w:w="2997"/>
        <w:gridCol w:w="2999"/>
        <w:gridCol w:w="2999"/>
      </w:tblGrid>
      <w:tr w:rsidR="0013536E" w14:paraId="1994A6CB" w14:textId="77777777" w:rsidTr="0013536E">
        <w:trPr>
          <w:trHeight w:val="213"/>
        </w:trPr>
        <w:tc>
          <w:tcPr>
            <w:tcW w:w="8995" w:type="dxa"/>
            <w:gridSpan w:val="3"/>
            <w:shd w:val="clear" w:color="auto" w:fill="EDEDED" w:themeFill="accent3" w:themeFillTint="33"/>
          </w:tcPr>
          <w:p w14:paraId="01CFBD0F" w14:textId="77777777" w:rsidR="0013536E" w:rsidRDefault="0013536E" w:rsidP="00163657">
            <w:pPr>
              <w:jc w:val="center"/>
              <w:rPr>
                <w:rFonts w:ascii="Arial" w:hAnsi="Arial" w:cs="Arial"/>
              </w:rPr>
            </w:pPr>
            <w:r>
              <w:rPr>
                <w:rFonts w:ascii="Arial" w:hAnsi="Arial" w:cs="Arial"/>
              </w:rPr>
              <w:t>DISTRIBUCIÓN PLANTA GLOBAL CORTE 31 DE DICIEMBRE DE 2025</w:t>
            </w:r>
          </w:p>
        </w:tc>
      </w:tr>
      <w:tr w:rsidR="0013536E" w14:paraId="4DD6CA52" w14:textId="77777777" w:rsidTr="0013536E">
        <w:trPr>
          <w:trHeight w:val="213"/>
        </w:trPr>
        <w:tc>
          <w:tcPr>
            <w:tcW w:w="2997" w:type="dxa"/>
          </w:tcPr>
          <w:p w14:paraId="76CF8903" w14:textId="77777777" w:rsidR="0013536E" w:rsidRDefault="0013536E" w:rsidP="00163657">
            <w:pPr>
              <w:jc w:val="both"/>
              <w:rPr>
                <w:rFonts w:ascii="Arial" w:hAnsi="Arial" w:cs="Arial"/>
              </w:rPr>
            </w:pPr>
            <w:r>
              <w:rPr>
                <w:rFonts w:ascii="Arial" w:hAnsi="Arial" w:cs="Arial"/>
              </w:rPr>
              <w:t>NIVEL</w:t>
            </w:r>
          </w:p>
        </w:tc>
        <w:tc>
          <w:tcPr>
            <w:tcW w:w="2999" w:type="dxa"/>
          </w:tcPr>
          <w:p w14:paraId="12C8376A" w14:textId="77777777" w:rsidR="0013536E" w:rsidRDefault="0013536E" w:rsidP="00163657">
            <w:pPr>
              <w:jc w:val="both"/>
              <w:rPr>
                <w:rFonts w:ascii="Arial" w:hAnsi="Arial" w:cs="Arial"/>
              </w:rPr>
            </w:pPr>
            <w:r>
              <w:rPr>
                <w:rFonts w:ascii="Arial" w:hAnsi="Arial" w:cs="Arial"/>
              </w:rPr>
              <w:t>TIPO DE NOMBRAMIENTO</w:t>
            </w:r>
          </w:p>
        </w:tc>
        <w:tc>
          <w:tcPr>
            <w:tcW w:w="2999" w:type="dxa"/>
          </w:tcPr>
          <w:p w14:paraId="2602A092" w14:textId="77777777" w:rsidR="0013536E" w:rsidRDefault="0013536E" w:rsidP="00163657">
            <w:pPr>
              <w:jc w:val="both"/>
              <w:rPr>
                <w:rFonts w:ascii="Arial" w:hAnsi="Arial" w:cs="Arial"/>
              </w:rPr>
            </w:pPr>
            <w:r>
              <w:rPr>
                <w:rFonts w:ascii="Arial" w:hAnsi="Arial" w:cs="Arial"/>
              </w:rPr>
              <w:t>NUMERO DE SERVIDORES</w:t>
            </w:r>
          </w:p>
        </w:tc>
      </w:tr>
      <w:tr w:rsidR="0013536E" w14:paraId="1BA810FC" w14:textId="77777777" w:rsidTr="0013536E">
        <w:trPr>
          <w:trHeight w:val="213"/>
        </w:trPr>
        <w:tc>
          <w:tcPr>
            <w:tcW w:w="2997" w:type="dxa"/>
            <w:vMerge w:val="restart"/>
          </w:tcPr>
          <w:p w14:paraId="441C77FE" w14:textId="77777777" w:rsidR="0013536E" w:rsidRDefault="0013536E" w:rsidP="00163657">
            <w:pPr>
              <w:jc w:val="both"/>
              <w:rPr>
                <w:rFonts w:ascii="Arial" w:hAnsi="Arial" w:cs="Arial"/>
              </w:rPr>
            </w:pPr>
          </w:p>
          <w:p w14:paraId="13341AB3" w14:textId="77777777" w:rsidR="0013536E" w:rsidRDefault="0013536E" w:rsidP="00163657">
            <w:pPr>
              <w:jc w:val="both"/>
              <w:rPr>
                <w:rFonts w:ascii="Arial" w:hAnsi="Arial" w:cs="Arial"/>
              </w:rPr>
            </w:pPr>
            <w:r>
              <w:rPr>
                <w:rFonts w:ascii="Arial" w:hAnsi="Arial" w:cs="Arial"/>
              </w:rPr>
              <w:t>DIRECTIVO</w:t>
            </w:r>
          </w:p>
        </w:tc>
        <w:tc>
          <w:tcPr>
            <w:tcW w:w="2999" w:type="dxa"/>
          </w:tcPr>
          <w:p w14:paraId="50F10D2F" w14:textId="77777777" w:rsidR="0013536E" w:rsidRDefault="0013536E" w:rsidP="00163657">
            <w:pPr>
              <w:jc w:val="both"/>
              <w:rPr>
                <w:rFonts w:ascii="Arial" w:hAnsi="Arial" w:cs="Arial"/>
              </w:rPr>
            </w:pPr>
            <w:r>
              <w:rPr>
                <w:rFonts w:ascii="Arial" w:hAnsi="Arial" w:cs="Arial"/>
              </w:rPr>
              <w:t>ORDINARIO</w:t>
            </w:r>
          </w:p>
        </w:tc>
        <w:tc>
          <w:tcPr>
            <w:tcW w:w="2999" w:type="dxa"/>
          </w:tcPr>
          <w:p w14:paraId="4A939AD7" w14:textId="77777777" w:rsidR="0013536E" w:rsidRDefault="0013536E" w:rsidP="00163657">
            <w:pPr>
              <w:jc w:val="center"/>
              <w:rPr>
                <w:rFonts w:ascii="Arial" w:hAnsi="Arial" w:cs="Arial"/>
              </w:rPr>
            </w:pPr>
            <w:r>
              <w:rPr>
                <w:rFonts w:ascii="Arial" w:hAnsi="Arial" w:cs="Arial"/>
              </w:rPr>
              <w:t>32</w:t>
            </w:r>
          </w:p>
        </w:tc>
      </w:tr>
      <w:tr w:rsidR="0013536E" w14:paraId="76A84778" w14:textId="77777777" w:rsidTr="0013536E">
        <w:trPr>
          <w:trHeight w:val="213"/>
        </w:trPr>
        <w:tc>
          <w:tcPr>
            <w:tcW w:w="2997" w:type="dxa"/>
            <w:vMerge/>
          </w:tcPr>
          <w:p w14:paraId="19A05616" w14:textId="77777777" w:rsidR="0013536E" w:rsidRDefault="0013536E" w:rsidP="00163657">
            <w:pPr>
              <w:jc w:val="both"/>
              <w:rPr>
                <w:rFonts w:ascii="Arial" w:hAnsi="Arial" w:cs="Arial"/>
              </w:rPr>
            </w:pPr>
          </w:p>
        </w:tc>
        <w:tc>
          <w:tcPr>
            <w:tcW w:w="2999" w:type="dxa"/>
          </w:tcPr>
          <w:p w14:paraId="371348DC" w14:textId="77777777" w:rsidR="0013536E" w:rsidRDefault="0013536E" w:rsidP="00163657">
            <w:pPr>
              <w:jc w:val="both"/>
              <w:rPr>
                <w:rFonts w:ascii="Arial" w:hAnsi="Arial" w:cs="Arial"/>
              </w:rPr>
            </w:pPr>
            <w:r>
              <w:rPr>
                <w:rFonts w:ascii="Arial" w:hAnsi="Arial" w:cs="Arial"/>
              </w:rPr>
              <w:t>VACANTE</w:t>
            </w:r>
          </w:p>
        </w:tc>
        <w:tc>
          <w:tcPr>
            <w:tcW w:w="2999" w:type="dxa"/>
          </w:tcPr>
          <w:p w14:paraId="79DEE29B" w14:textId="77777777" w:rsidR="0013536E" w:rsidRDefault="0013536E" w:rsidP="00163657">
            <w:pPr>
              <w:jc w:val="center"/>
              <w:rPr>
                <w:rFonts w:ascii="Arial" w:hAnsi="Arial" w:cs="Arial"/>
              </w:rPr>
            </w:pPr>
            <w:r>
              <w:rPr>
                <w:rFonts w:ascii="Arial" w:hAnsi="Arial" w:cs="Arial"/>
              </w:rPr>
              <w:t>0</w:t>
            </w:r>
          </w:p>
        </w:tc>
      </w:tr>
      <w:tr w:rsidR="0013536E" w14:paraId="43E25A89" w14:textId="77777777" w:rsidTr="0013536E">
        <w:trPr>
          <w:trHeight w:val="213"/>
        </w:trPr>
        <w:tc>
          <w:tcPr>
            <w:tcW w:w="2997" w:type="dxa"/>
            <w:vMerge/>
          </w:tcPr>
          <w:p w14:paraId="30CACDD7" w14:textId="77777777" w:rsidR="0013536E" w:rsidRDefault="0013536E" w:rsidP="00163657">
            <w:pPr>
              <w:jc w:val="both"/>
              <w:rPr>
                <w:rFonts w:ascii="Arial" w:hAnsi="Arial" w:cs="Arial"/>
              </w:rPr>
            </w:pPr>
          </w:p>
        </w:tc>
        <w:tc>
          <w:tcPr>
            <w:tcW w:w="2999" w:type="dxa"/>
            <w:shd w:val="clear" w:color="auto" w:fill="EDEDED" w:themeFill="accent3" w:themeFillTint="33"/>
          </w:tcPr>
          <w:p w14:paraId="6F4785B2" w14:textId="77777777" w:rsidR="0013536E" w:rsidRDefault="0013536E" w:rsidP="00163657">
            <w:pPr>
              <w:jc w:val="both"/>
              <w:rPr>
                <w:rFonts w:ascii="Arial" w:hAnsi="Arial" w:cs="Arial"/>
              </w:rPr>
            </w:pPr>
            <w:r>
              <w:rPr>
                <w:rFonts w:ascii="Arial" w:hAnsi="Arial" w:cs="Arial"/>
              </w:rPr>
              <w:t>SUBTOTAL</w:t>
            </w:r>
          </w:p>
        </w:tc>
        <w:tc>
          <w:tcPr>
            <w:tcW w:w="2999" w:type="dxa"/>
            <w:shd w:val="clear" w:color="auto" w:fill="EDEDED" w:themeFill="accent3" w:themeFillTint="33"/>
          </w:tcPr>
          <w:p w14:paraId="25E100A4" w14:textId="77777777" w:rsidR="0013536E" w:rsidRDefault="0013536E" w:rsidP="00163657">
            <w:pPr>
              <w:jc w:val="center"/>
              <w:rPr>
                <w:rFonts w:ascii="Arial" w:hAnsi="Arial" w:cs="Arial"/>
              </w:rPr>
            </w:pPr>
            <w:r>
              <w:rPr>
                <w:rFonts w:ascii="Arial" w:hAnsi="Arial" w:cs="Arial"/>
              </w:rPr>
              <w:t>32</w:t>
            </w:r>
          </w:p>
        </w:tc>
      </w:tr>
      <w:tr w:rsidR="0013536E" w14:paraId="0AC1AF12" w14:textId="77777777" w:rsidTr="0013536E">
        <w:trPr>
          <w:trHeight w:val="213"/>
        </w:trPr>
        <w:tc>
          <w:tcPr>
            <w:tcW w:w="2997" w:type="dxa"/>
            <w:vMerge w:val="restart"/>
          </w:tcPr>
          <w:p w14:paraId="5DB81422" w14:textId="77777777" w:rsidR="0013536E" w:rsidRDefault="0013536E" w:rsidP="00163657">
            <w:pPr>
              <w:jc w:val="both"/>
              <w:rPr>
                <w:rFonts w:ascii="Arial" w:hAnsi="Arial" w:cs="Arial"/>
              </w:rPr>
            </w:pPr>
            <w:r>
              <w:rPr>
                <w:rFonts w:ascii="Arial" w:hAnsi="Arial" w:cs="Arial"/>
              </w:rPr>
              <w:t>ASESOR</w:t>
            </w:r>
          </w:p>
        </w:tc>
        <w:tc>
          <w:tcPr>
            <w:tcW w:w="2999" w:type="dxa"/>
          </w:tcPr>
          <w:p w14:paraId="79E9386F" w14:textId="77777777" w:rsidR="0013536E" w:rsidRDefault="0013536E" w:rsidP="00163657">
            <w:pPr>
              <w:jc w:val="both"/>
              <w:rPr>
                <w:rFonts w:ascii="Arial" w:hAnsi="Arial" w:cs="Arial"/>
              </w:rPr>
            </w:pPr>
            <w:r>
              <w:rPr>
                <w:rFonts w:ascii="Arial" w:hAnsi="Arial" w:cs="Arial"/>
              </w:rPr>
              <w:t>ORDINARIO</w:t>
            </w:r>
          </w:p>
        </w:tc>
        <w:tc>
          <w:tcPr>
            <w:tcW w:w="2999" w:type="dxa"/>
          </w:tcPr>
          <w:p w14:paraId="03270399" w14:textId="77777777" w:rsidR="0013536E" w:rsidRDefault="0013536E" w:rsidP="00163657">
            <w:pPr>
              <w:jc w:val="center"/>
              <w:rPr>
                <w:rFonts w:ascii="Arial" w:hAnsi="Arial" w:cs="Arial"/>
              </w:rPr>
            </w:pPr>
            <w:r>
              <w:rPr>
                <w:rFonts w:ascii="Arial" w:hAnsi="Arial" w:cs="Arial"/>
              </w:rPr>
              <w:t>4</w:t>
            </w:r>
          </w:p>
        </w:tc>
      </w:tr>
      <w:tr w:rsidR="0013536E" w14:paraId="602BC2E9" w14:textId="77777777" w:rsidTr="0013536E">
        <w:trPr>
          <w:trHeight w:val="224"/>
        </w:trPr>
        <w:tc>
          <w:tcPr>
            <w:tcW w:w="2997" w:type="dxa"/>
            <w:vMerge/>
          </w:tcPr>
          <w:p w14:paraId="4365F8A5" w14:textId="77777777" w:rsidR="0013536E" w:rsidRDefault="0013536E" w:rsidP="00163657">
            <w:pPr>
              <w:jc w:val="both"/>
              <w:rPr>
                <w:rFonts w:ascii="Arial" w:hAnsi="Arial" w:cs="Arial"/>
              </w:rPr>
            </w:pPr>
          </w:p>
        </w:tc>
        <w:tc>
          <w:tcPr>
            <w:tcW w:w="2999" w:type="dxa"/>
          </w:tcPr>
          <w:p w14:paraId="3A0097C4" w14:textId="77777777" w:rsidR="0013536E" w:rsidRDefault="0013536E" w:rsidP="00163657">
            <w:pPr>
              <w:jc w:val="both"/>
              <w:rPr>
                <w:rFonts w:ascii="Arial" w:hAnsi="Arial" w:cs="Arial"/>
              </w:rPr>
            </w:pPr>
            <w:r>
              <w:rPr>
                <w:rFonts w:ascii="Arial" w:hAnsi="Arial" w:cs="Arial"/>
              </w:rPr>
              <w:t>VACANTE</w:t>
            </w:r>
          </w:p>
        </w:tc>
        <w:tc>
          <w:tcPr>
            <w:tcW w:w="2999" w:type="dxa"/>
          </w:tcPr>
          <w:p w14:paraId="43CB0FD9" w14:textId="77777777" w:rsidR="0013536E" w:rsidRDefault="0013536E" w:rsidP="00163657">
            <w:pPr>
              <w:jc w:val="center"/>
              <w:rPr>
                <w:rFonts w:ascii="Arial" w:hAnsi="Arial" w:cs="Arial"/>
              </w:rPr>
            </w:pPr>
            <w:r>
              <w:rPr>
                <w:rFonts w:ascii="Arial" w:hAnsi="Arial" w:cs="Arial"/>
              </w:rPr>
              <w:t>0</w:t>
            </w:r>
          </w:p>
        </w:tc>
      </w:tr>
      <w:tr w:rsidR="0013536E" w14:paraId="5730F46D" w14:textId="77777777" w:rsidTr="0013536E">
        <w:trPr>
          <w:trHeight w:val="224"/>
        </w:trPr>
        <w:tc>
          <w:tcPr>
            <w:tcW w:w="2997" w:type="dxa"/>
            <w:vMerge/>
          </w:tcPr>
          <w:p w14:paraId="09E13EA3" w14:textId="77777777" w:rsidR="0013536E" w:rsidRDefault="0013536E" w:rsidP="00163657">
            <w:pPr>
              <w:jc w:val="both"/>
              <w:rPr>
                <w:rFonts w:ascii="Arial" w:hAnsi="Arial" w:cs="Arial"/>
              </w:rPr>
            </w:pPr>
          </w:p>
        </w:tc>
        <w:tc>
          <w:tcPr>
            <w:tcW w:w="2999" w:type="dxa"/>
            <w:shd w:val="clear" w:color="auto" w:fill="EDEDED" w:themeFill="accent3" w:themeFillTint="33"/>
          </w:tcPr>
          <w:p w14:paraId="212CAC76" w14:textId="77777777" w:rsidR="0013536E" w:rsidRDefault="0013536E" w:rsidP="00163657">
            <w:pPr>
              <w:jc w:val="both"/>
              <w:rPr>
                <w:rFonts w:ascii="Arial" w:hAnsi="Arial" w:cs="Arial"/>
              </w:rPr>
            </w:pPr>
            <w:r>
              <w:rPr>
                <w:rFonts w:ascii="Arial" w:hAnsi="Arial" w:cs="Arial"/>
              </w:rPr>
              <w:t>SUBTOTAL</w:t>
            </w:r>
          </w:p>
        </w:tc>
        <w:tc>
          <w:tcPr>
            <w:tcW w:w="2999" w:type="dxa"/>
            <w:shd w:val="clear" w:color="auto" w:fill="EDEDED" w:themeFill="accent3" w:themeFillTint="33"/>
          </w:tcPr>
          <w:p w14:paraId="49E0FC04" w14:textId="77777777" w:rsidR="0013536E" w:rsidRDefault="0013536E" w:rsidP="00163657">
            <w:pPr>
              <w:jc w:val="center"/>
              <w:rPr>
                <w:rFonts w:ascii="Arial" w:hAnsi="Arial" w:cs="Arial"/>
              </w:rPr>
            </w:pPr>
            <w:r>
              <w:rPr>
                <w:rFonts w:ascii="Arial" w:hAnsi="Arial" w:cs="Arial"/>
              </w:rPr>
              <w:t>4</w:t>
            </w:r>
          </w:p>
        </w:tc>
      </w:tr>
      <w:tr w:rsidR="0013536E" w14:paraId="5BD1EB7F" w14:textId="77777777" w:rsidTr="0013536E">
        <w:trPr>
          <w:trHeight w:val="213"/>
        </w:trPr>
        <w:tc>
          <w:tcPr>
            <w:tcW w:w="2997" w:type="dxa"/>
            <w:vMerge w:val="restart"/>
          </w:tcPr>
          <w:p w14:paraId="0C1DE4AC" w14:textId="77777777" w:rsidR="0013536E" w:rsidRDefault="0013536E" w:rsidP="00163657">
            <w:pPr>
              <w:jc w:val="both"/>
              <w:rPr>
                <w:rFonts w:ascii="Arial" w:hAnsi="Arial" w:cs="Arial"/>
              </w:rPr>
            </w:pPr>
            <w:r>
              <w:rPr>
                <w:rFonts w:ascii="Arial" w:hAnsi="Arial" w:cs="Arial"/>
              </w:rPr>
              <w:t>PROFESIONAL ESPECIALIZADO</w:t>
            </w:r>
          </w:p>
        </w:tc>
        <w:tc>
          <w:tcPr>
            <w:tcW w:w="2999" w:type="dxa"/>
          </w:tcPr>
          <w:p w14:paraId="71DA639D" w14:textId="77777777" w:rsidR="0013536E" w:rsidRDefault="0013536E" w:rsidP="00163657">
            <w:pPr>
              <w:jc w:val="both"/>
              <w:rPr>
                <w:rFonts w:ascii="Arial" w:hAnsi="Arial" w:cs="Arial"/>
              </w:rPr>
            </w:pPr>
            <w:r>
              <w:rPr>
                <w:rFonts w:ascii="Arial" w:hAnsi="Arial" w:cs="Arial"/>
              </w:rPr>
              <w:t>CARRERA EN SU TITULAR</w:t>
            </w:r>
          </w:p>
        </w:tc>
        <w:tc>
          <w:tcPr>
            <w:tcW w:w="2999" w:type="dxa"/>
          </w:tcPr>
          <w:p w14:paraId="622C62A9" w14:textId="77777777" w:rsidR="0013536E" w:rsidRDefault="0013536E" w:rsidP="00163657">
            <w:pPr>
              <w:jc w:val="center"/>
              <w:rPr>
                <w:rFonts w:ascii="Arial" w:hAnsi="Arial" w:cs="Arial"/>
              </w:rPr>
            </w:pPr>
            <w:r>
              <w:rPr>
                <w:rFonts w:ascii="Arial" w:hAnsi="Arial" w:cs="Arial"/>
              </w:rPr>
              <w:t>15</w:t>
            </w:r>
          </w:p>
        </w:tc>
      </w:tr>
      <w:tr w:rsidR="0013536E" w14:paraId="2B584947" w14:textId="77777777" w:rsidTr="0013536E">
        <w:trPr>
          <w:trHeight w:val="224"/>
        </w:trPr>
        <w:tc>
          <w:tcPr>
            <w:tcW w:w="2997" w:type="dxa"/>
            <w:vMerge/>
          </w:tcPr>
          <w:p w14:paraId="1F445BE1" w14:textId="77777777" w:rsidR="0013536E" w:rsidRDefault="0013536E" w:rsidP="00163657">
            <w:pPr>
              <w:jc w:val="both"/>
              <w:rPr>
                <w:rFonts w:ascii="Arial" w:hAnsi="Arial" w:cs="Arial"/>
              </w:rPr>
            </w:pPr>
          </w:p>
        </w:tc>
        <w:tc>
          <w:tcPr>
            <w:tcW w:w="2999" w:type="dxa"/>
          </w:tcPr>
          <w:p w14:paraId="1C857A11" w14:textId="77777777" w:rsidR="0013536E" w:rsidRDefault="0013536E" w:rsidP="00163657">
            <w:pPr>
              <w:jc w:val="both"/>
              <w:rPr>
                <w:rFonts w:ascii="Arial" w:hAnsi="Arial" w:cs="Arial"/>
              </w:rPr>
            </w:pPr>
            <w:r>
              <w:rPr>
                <w:rFonts w:ascii="Arial" w:hAnsi="Arial" w:cs="Arial"/>
              </w:rPr>
              <w:t>CARRERA EN ENCARGO</w:t>
            </w:r>
          </w:p>
        </w:tc>
        <w:tc>
          <w:tcPr>
            <w:tcW w:w="2999" w:type="dxa"/>
          </w:tcPr>
          <w:p w14:paraId="47A8A1E9" w14:textId="77777777" w:rsidR="0013536E" w:rsidRDefault="0013536E" w:rsidP="00163657">
            <w:pPr>
              <w:jc w:val="center"/>
              <w:rPr>
                <w:rFonts w:ascii="Arial" w:hAnsi="Arial" w:cs="Arial"/>
              </w:rPr>
            </w:pPr>
            <w:r>
              <w:rPr>
                <w:rFonts w:ascii="Arial" w:hAnsi="Arial" w:cs="Arial"/>
              </w:rPr>
              <w:t>1</w:t>
            </w:r>
          </w:p>
        </w:tc>
      </w:tr>
      <w:tr w:rsidR="0013536E" w14:paraId="4495072E" w14:textId="77777777" w:rsidTr="0013536E">
        <w:trPr>
          <w:trHeight w:val="224"/>
        </w:trPr>
        <w:tc>
          <w:tcPr>
            <w:tcW w:w="2997" w:type="dxa"/>
            <w:vMerge/>
          </w:tcPr>
          <w:p w14:paraId="74FFF644" w14:textId="77777777" w:rsidR="0013536E" w:rsidRDefault="0013536E" w:rsidP="00163657">
            <w:pPr>
              <w:jc w:val="both"/>
              <w:rPr>
                <w:rFonts w:ascii="Arial" w:hAnsi="Arial" w:cs="Arial"/>
              </w:rPr>
            </w:pPr>
          </w:p>
        </w:tc>
        <w:tc>
          <w:tcPr>
            <w:tcW w:w="2999" w:type="dxa"/>
          </w:tcPr>
          <w:p w14:paraId="1A9787DD" w14:textId="77777777" w:rsidR="0013536E" w:rsidRDefault="0013536E" w:rsidP="00163657">
            <w:pPr>
              <w:jc w:val="both"/>
              <w:rPr>
                <w:rFonts w:ascii="Arial" w:hAnsi="Arial" w:cs="Arial"/>
              </w:rPr>
            </w:pPr>
            <w:r>
              <w:rPr>
                <w:rFonts w:ascii="Arial" w:hAnsi="Arial" w:cs="Arial"/>
              </w:rPr>
              <w:t xml:space="preserve">PROVISIONAL </w:t>
            </w:r>
          </w:p>
        </w:tc>
        <w:tc>
          <w:tcPr>
            <w:tcW w:w="2999" w:type="dxa"/>
          </w:tcPr>
          <w:p w14:paraId="4243F82F" w14:textId="77777777" w:rsidR="0013536E" w:rsidRDefault="0013536E" w:rsidP="00163657">
            <w:pPr>
              <w:jc w:val="center"/>
              <w:rPr>
                <w:rFonts w:ascii="Arial" w:hAnsi="Arial" w:cs="Arial"/>
              </w:rPr>
            </w:pPr>
            <w:r>
              <w:rPr>
                <w:rFonts w:ascii="Arial" w:hAnsi="Arial" w:cs="Arial"/>
              </w:rPr>
              <w:t>0</w:t>
            </w:r>
          </w:p>
        </w:tc>
      </w:tr>
      <w:tr w:rsidR="0013536E" w14:paraId="1E0C315E" w14:textId="77777777" w:rsidTr="0013536E">
        <w:trPr>
          <w:trHeight w:val="224"/>
        </w:trPr>
        <w:tc>
          <w:tcPr>
            <w:tcW w:w="2997" w:type="dxa"/>
            <w:vMerge/>
          </w:tcPr>
          <w:p w14:paraId="24413CF7" w14:textId="77777777" w:rsidR="0013536E" w:rsidRDefault="0013536E" w:rsidP="00163657">
            <w:pPr>
              <w:jc w:val="both"/>
              <w:rPr>
                <w:rFonts w:ascii="Arial" w:hAnsi="Arial" w:cs="Arial"/>
              </w:rPr>
            </w:pPr>
          </w:p>
        </w:tc>
        <w:tc>
          <w:tcPr>
            <w:tcW w:w="2999" w:type="dxa"/>
          </w:tcPr>
          <w:p w14:paraId="75CC8D9E" w14:textId="77777777" w:rsidR="0013536E" w:rsidRDefault="0013536E" w:rsidP="00163657">
            <w:pPr>
              <w:jc w:val="both"/>
              <w:rPr>
                <w:rFonts w:ascii="Arial" w:hAnsi="Arial" w:cs="Arial"/>
              </w:rPr>
            </w:pPr>
            <w:r>
              <w:rPr>
                <w:rFonts w:ascii="Arial" w:hAnsi="Arial" w:cs="Arial"/>
              </w:rPr>
              <w:t>VACANTE</w:t>
            </w:r>
          </w:p>
        </w:tc>
        <w:tc>
          <w:tcPr>
            <w:tcW w:w="2999" w:type="dxa"/>
          </w:tcPr>
          <w:p w14:paraId="4361E7F3" w14:textId="77777777" w:rsidR="0013536E" w:rsidRDefault="0013536E" w:rsidP="00163657">
            <w:pPr>
              <w:jc w:val="center"/>
              <w:rPr>
                <w:rFonts w:ascii="Arial" w:hAnsi="Arial" w:cs="Arial"/>
              </w:rPr>
            </w:pPr>
            <w:r>
              <w:rPr>
                <w:rFonts w:ascii="Arial" w:hAnsi="Arial" w:cs="Arial"/>
              </w:rPr>
              <w:t>0</w:t>
            </w:r>
          </w:p>
        </w:tc>
      </w:tr>
      <w:tr w:rsidR="0013536E" w14:paraId="18D51543" w14:textId="77777777" w:rsidTr="0013536E">
        <w:trPr>
          <w:trHeight w:val="224"/>
        </w:trPr>
        <w:tc>
          <w:tcPr>
            <w:tcW w:w="2997" w:type="dxa"/>
            <w:vMerge/>
          </w:tcPr>
          <w:p w14:paraId="54CE9FB1" w14:textId="77777777" w:rsidR="0013536E" w:rsidRDefault="0013536E" w:rsidP="00163657">
            <w:pPr>
              <w:jc w:val="both"/>
              <w:rPr>
                <w:rFonts w:ascii="Arial" w:hAnsi="Arial" w:cs="Arial"/>
              </w:rPr>
            </w:pPr>
          </w:p>
        </w:tc>
        <w:tc>
          <w:tcPr>
            <w:tcW w:w="2999" w:type="dxa"/>
            <w:shd w:val="clear" w:color="auto" w:fill="EDEDED" w:themeFill="accent3" w:themeFillTint="33"/>
          </w:tcPr>
          <w:p w14:paraId="15D11A27" w14:textId="77777777" w:rsidR="0013536E" w:rsidRDefault="0013536E" w:rsidP="00163657">
            <w:pPr>
              <w:jc w:val="both"/>
              <w:rPr>
                <w:rFonts w:ascii="Arial" w:hAnsi="Arial" w:cs="Arial"/>
              </w:rPr>
            </w:pPr>
            <w:r>
              <w:rPr>
                <w:rFonts w:ascii="Arial" w:hAnsi="Arial" w:cs="Arial"/>
              </w:rPr>
              <w:t xml:space="preserve">SUBTOTAL </w:t>
            </w:r>
          </w:p>
        </w:tc>
        <w:tc>
          <w:tcPr>
            <w:tcW w:w="2999" w:type="dxa"/>
            <w:shd w:val="clear" w:color="auto" w:fill="EDEDED" w:themeFill="accent3" w:themeFillTint="33"/>
          </w:tcPr>
          <w:p w14:paraId="11E4FD46" w14:textId="77777777" w:rsidR="0013536E" w:rsidRDefault="0013536E" w:rsidP="00163657">
            <w:pPr>
              <w:jc w:val="center"/>
              <w:rPr>
                <w:rFonts w:ascii="Arial" w:hAnsi="Arial" w:cs="Arial"/>
              </w:rPr>
            </w:pPr>
            <w:r>
              <w:rPr>
                <w:rFonts w:ascii="Arial" w:hAnsi="Arial" w:cs="Arial"/>
              </w:rPr>
              <w:t>16</w:t>
            </w:r>
          </w:p>
        </w:tc>
      </w:tr>
      <w:tr w:rsidR="0013536E" w14:paraId="79C6A439" w14:textId="77777777" w:rsidTr="0013536E">
        <w:trPr>
          <w:trHeight w:val="213"/>
        </w:trPr>
        <w:tc>
          <w:tcPr>
            <w:tcW w:w="2997" w:type="dxa"/>
            <w:vMerge w:val="restart"/>
          </w:tcPr>
          <w:p w14:paraId="419D72F9" w14:textId="77777777" w:rsidR="0013536E" w:rsidRDefault="0013536E" w:rsidP="00163657">
            <w:pPr>
              <w:rPr>
                <w:rFonts w:ascii="Arial" w:hAnsi="Arial" w:cs="Arial"/>
                <w:noProof/>
              </w:rPr>
            </w:pPr>
            <w:r>
              <w:rPr>
                <w:rFonts w:ascii="Arial" w:hAnsi="Arial" w:cs="Arial"/>
                <w:noProof/>
              </w:rPr>
              <w:t>PROFESIONAL UNIVERSITARIO</w:t>
            </w:r>
          </w:p>
        </w:tc>
        <w:tc>
          <w:tcPr>
            <w:tcW w:w="2999" w:type="dxa"/>
          </w:tcPr>
          <w:p w14:paraId="505086CF" w14:textId="77777777" w:rsidR="0013536E" w:rsidRDefault="0013536E" w:rsidP="00163657">
            <w:pPr>
              <w:jc w:val="both"/>
              <w:rPr>
                <w:rFonts w:ascii="Arial" w:hAnsi="Arial" w:cs="Arial"/>
              </w:rPr>
            </w:pPr>
            <w:r>
              <w:rPr>
                <w:rFonts w:ascii="Arial" w:hAnsi="Arial" w:cs="Arial"/>
              </w:rPr>
              <w:t>CARRERA EN SU TITULAR</w:t>
            </w:r>
          </w:p>
        </w:tc>
        <w:tc>
          <w:tcPr>
            <w:tcW w:w="2999" w:type="dxa"/>
          </w:tcPr>
          <w:p w14:paraId="3C50908F" w14:textId="77777777" w:rsidR="0013536E" w:rsidRDefault="0013536E" w:rsidP="00163657">
            <w:pPr>
              <w:jc w:val="center"/>
              <w:rPr>
                <w:rFonts w:ascii="Arial" w:hAnsi="Arial" w:cs="Arial"/>
                <w:noProof/>
              </w:rPr>
            </w:pPr>
            <w:r>
              <w:rPr>
                <w:rFonts w:ascii="Arial" w:hAnsi="Arial" w:cs="Arial"/>
                <w:noProof/>
              </w:rPr>
              <w:t>32</w:t>
            </w:r>
          </w:p>
        </w:tc>
      </w:tr>
      <w:tr w:rsidR="0013536E" w14:paraId="0D1427DE" w14:textId="77777777" w:rsidTr="0013536E">
        <w:trPr>
          <w:trHeight w:val="224"/>
        </w:trPr>
        <w:tc>
          <w:tcPr>
            <w:tcW w:w="2997" w:type="dxa"/>
            <w:vMerge/>
          </w:tcPr>
          <w:p w14:paraId="54971C96" w14:textId="77777777" w:rsidR="0013536E" w:rsidRDefault="0013536E" w:rsidP="00163657">
            <w:pPr>
              <w:rPr>
                <w:rFonts w:ascii="Arial" w:hAnsi="Arial" w:cs="Arial"/>
                <w:noProof/>
              </w:rPr>
            </w:pPr>
          </w:p>
        </w:tc>
        <w:tc>
          <w:tcPr>
            <w:tcW w:w="2999" w:type="dxa"/>
          </w:tcPr>
          <w:p w14:paraId="44308653" w14:textId="77777777" w:rsidR="0013536E" w:rsidRDefault="0013536E" w:rsidP="00163657">
            <w:pPr>
              <w:jc w:val="both"/>
              <w:rPr>
                <w:rFonts w:ascii="Arial" w:hAnsi="Arial" w:cs="Arial"/>
              </w:rPr>
            </w:pPr>
            <w:r>
              <w:rPr>
                <w:rFonts w:ascii="Arial" w:hAnsi="Arial" w:cs="Arial"/>
              </w:rPr>
              <w:t>CARRERA EN ENCARGO</w:t>
            </w:r>
          </w:p>
        </w:tc>
        <w:tc>
          <w:tcPr>
            <w:tcW w:w="2999" w:type="dxa"/>
          </w:tcPr>
          <w:p w14:paraId="149E0435" w14:textId="77777777" w:rsidR="0013536E" w:rsidRDefault="0013536E" w:rsidP="00163657">
            <w:pPr>
              <w:jc w:val="center"/>
              <w:rPr>
                <w:rFonts w:ascii="Arial" w:hAnsi="Arial" w:cs="Arial"/>
                <w:noProof/>
              </w:rPr>
            </w:pPr>
            <w:r>
              <w:rPr>
                <w:rFonts w:ascii="Arial" w:hAnsi="Arial" w:cs="Arial"/>
                <w:noProof/>
              </w:rPr>
              <w:t>15</w:t>
            </w:r>
          </w:p>
        </w:tc>
      </w:tr>
      <w:tr w:rsidR="0013536E" w14:paraId="1B79ACE8" w14:textId="77777777" w:rsidTr="0013536E">
        <w:trPr>
          <w:trHeight w:val="224"/>
        </w:trPr>
        <w:tc>
          <w:tcPr>
            <w:tcW w:w="2997" w:type="dxa"/>
            <w:vMerge/>
          </w:tcPr>
          <w:p w14:paraId="594A357B" w14:textId="77777777" w:rsidR="0013536E" w:rsidRDefault="0013536E" w:rsidP="00163657">
            <w:pPr>
              <w:rPr>
                <w:rFonts w:ascii="Arial" w:hAnsi="Arial" w:cs="Arial"/>
                <w:noProof/>
              </w:rPr>
            </w:pPr>
          </w:p>
        </w:tc>
        <w:tc>
          <w:tcPr>
            <w:tcW w:w="2999" w:type="dxa"/>
          </w:tcPr>
          <w:p w14:paraId="0EF2949E" w14:textId="77777777" w:rsidR="0013536E" w:rsidRDefault="0013536E" w:rsidP="00163657">
            <w:pPr>
              <w:jc w:val="both"/>
              <w:rPr>
                <w:rFonts w:ascii="Arial" w:hAnsi="Arial" w:cs="Arial"/>
              </w:rPr>
            </w:pPr>
            <w:r>
              <w:rPr>
                <w:rFonts w:ascii="Arial" w:hAnsi="Arial" w:cs="Arial"/>
              </w:rPr>
              <w:t xml:space="preserve">PROVISIONAL </w:t>
            </w:r>
          </w:p>
        </w:tc>
        <w:tc>
          <w:tcPr>
            <w:tcW w:w="2999" w:type="dxa"/>
          </w:tcPr>
          <w:p w14:paraId="0B3C1837" w14:textId="77777777" w:rsidR="0013536E" w:rsidRDefault="0013536E" w:rsidP="00163657">
            <w:pPr>
              <w:jc w:val="center"/>
              <w:rPr>
                <w:rFonts w:ascii="Arial" w:hAnsi="Arial" w:cs="Arial"/>
                <w:noProof/>
              </w:rPr>
            </w:pPr>
            <w:r>
              <w:rPr>
                <w:rFonts w:ascii="Arial" w:hAnsi="Arial" w:cs="Arial"/>
                <w:noProof/>
              </w:rPr>
              <w:t>21</w:t>
            </w:r>
          </w:p>
        </w:tc>
      </w:tr>
      <w:tr w:rsidR="0013536E" w14:paraId="13DC6D32" w14:textId="77777777" w:rsidTr="0013536E">
        <w:trPr>
          <w:trHeight w:val="224"/>
        </w:trPr>
        <w:tc>
          <w:tcPr>
            <w:tcW w:w="2997" w:type="dxa"/>
            <w:vMerge/>
          </w:tcPr>
          <w:p w14:paraId="25EAF93B" w14:textId="77777777" w:rsidR="0013536E" w:rsidRDefault="0013536E" w:rsidP="00163657">
            <w:pPr>
              <w:rPr>
                <w:rFonts w:ascii="Arial" w:hAnsi="Arial" w:cs="Arial"/>
                <w:noProof/>
              </w:rPr>
            </w:pPr>
          </w:p>
        </w:tc>
        <w:tc>
          <w:tcPr>
            <w:tcW w:w="2999" w:type="dxa"/>
          </w:tcPr>
          <w:p w14:paraId="426801B5" w14:textId="77777777" w:rsidR="0013536E" w:rsidRDefault="0013536E" w:rsidP="00163657">
            <w:pPr>
              <w:jc w:val="both"/>
              <w:rPr>
                <w:rFonts w:ascii="Arial" w:hAnsi="Arial" w:cs="Arial"/>
              </w:rPr>
            </w:pPr>
            <w:r>
              <w:rPr>
                <w:rFonts w:ascii="Arial" w:hAnsi="Arial" w:cs="Arial"/>
              </w:rPr>
              <w:t>PERIODO DE PRUEBA</w:t>
            </w:r>
          </w:p>
        </w:tc>
        <w:tc>
          <w:tcPr>
            <w:tcW w:w="2999" w:type="dxa"/>
          </w:tcPr>
          <w:p w14:paraId="2B165C37" w14:textId="77777777" w:rsidR="0013536E" w:rsidRDefault="0013536E" w:rsidP="00163657">
            <w:pPr>
              <w:jc w:val="center"/>
              <w:rPr>
                <w:rFonts w:ascii="Arial" w:hAnsi="Arial" w:cs="Arial"/>
                <w:noProof/>
              </w:rPr>
            </w:pPr>
            <w:r>
              <w:rPr>
                <w:rFonts w:ascii="Arial" w:hAnsi="Arial" w:cs="Arial"/>
                <w:noProof/>
              </w:rPr>
              <w:t>4</w:t>
            </w:r>
          </w:p>
        </w:tc>
      </w:tr>
      <w:tr w:rsidR="0013536E" w14:paraId="51E759B5" w14:textId="77777777" w:rsidTr="0013536E">
        <w:trPr>
          <w:trHeight w:val="224"/>
        </w:trPr>
        <w:tc>
          <w:tcPr>
            <w:tcW w:w="2997" w:type="dxa"/>
            <w:vMerge/>
          </w:tcPr>
          <w:p w14:paraId="0A55C805" w14:textId="77777777" w:rsidR="0013536E" w:rsidRDefault="0013536E" w:rsidP="00163657">
            <w:pPr>
              <w:rPr>
                <w:rFonts w:ascii="Arial" w:hAnsi="Arial" w:cs="Arial"/>
                <w:noProof/>
              </w:rPr>
            </w:pPr>
          </w:p>
        </w:tc>
        <w:tc>
          <w:tcPr>
            <w:tcW w:w="2999" w:type="dxa"/>
          </w:tcPr>
          <w:p w14:paraId="17E72BC7" w14:textId="77777777" w:rsidR="0013536E" w:rsidRDefault="0013536E" w:rsidP="00163657">
            <w:pPr>
              <w:jc w:val="both"/>
              <w:rPr>
                <w:rFonts w:ascii="Arial" w:hAnsi="Arial" w:cs="Arial"/>
              </w:rPr>
            </w:pPr>
            <w:r>
              <w:rPr>
                <w:rFonts w:ascii="Arial" w:hAnsi="Arial" w:cs="Arial"/>
              </w:rPr>
              <w:t>VACANTE</w:t>
            </w:r>
          </w:p>
        </w:tc>
        <w:tc>
          <w:tcPr>
            <w:tcW w:w="2999" w:type="dxa"/>
          </w:tcPr>
          <w:p w14:paraId="1A874178" w14:textId="77777777" w:rsidR="0013536E" w:rsidRDefault="0013536E" w:rsidP="00163657">
            <w:pPr>
              <w:jc w:val="center"/>
              <w:rPr>
                <w:rFonts w:ascii="Arial" w:hAnsi="Arial" w:cs="Arial"/>
                <w:noProof/>
              </w:rPr>
            </w:pPr>
            <w:r>
              <w:rPr>
                <w:rFonts w:ascii="Arial" w:hAnsi="Arial" w:cs="Arial"/>
                <w:noProof/>
              </w:rPr>
              <w:t>4</w:t>
            </w:r>
          </w:p>
        </w:tc>
      </w:tr>
      <w:tr w:rsidR="0013536E" w14:paraId="7F5DC48C" w14:textId="77777777" w:rsidTr="0013536E">
        <w:trPr>
          <w:trHeight w:val="224"/>
        </w:trPr>
        <w:tc>
          <w:tcPr>
            <w:tcW w:w="2997" w:type="dxa"/>
            <w:vMerge/>
          </w:tcPr>
          <w:p w14:paraId="336948AD" w14:textId="77777777" w:rsidR="0013536E" w:rsidRDefault="0013536E" w:rsidP="00163657">
            <w:pPr>
              <w:rPr>
                <w:rFonts w:ascii="Arial" w:hAnsi="Arial" w:cs="Arial"/>
                <w:noProof/>
              </w:rPr>
            </w:pPr>
          </w:p>
        </w:tc>
        <w:tc>
          <w:tcPr>
            <w:tcW w:w="2999" w:type="dxa"/>
            <w:shd w:val="clear" w:color="auto" w:fill="EDEDED" w:themeFill="accent3" w:themeFillTint="33"/>
          </w:tcPr>
          <w:p w14:paraId="6915D91B" w14:textId="77777777" w:rsidR="0013536E" w:rsidRDefault="0013536E" w:rsidP="00163657">
            <w:pPr>
              <w:jc w:val="both"/>
              <w:rPr>
                <w:rFonts w:ascii="Arial" w:hAnsi="Arial" w:cs="Arial"/>
              </w:rPr>
            </w:pPr>
            <w:r>
              <w:rPr>
                <w:rFonts w:ascii="Arial" w:hAnsi="Arial" w:cs="Arial"/>
              </w:rPr>
              <w:t xml:space="preserve">SUBTOTAL </w:t>
            </w:r>
          </w:p>
        </w:tc>
        <w:tc>
          <w:tcPr>
            <w:tcW w:w="2999" w:type="dxa"/>
            <w:shd w:val="clear" w:color="auto" w:fill="EDEDED" w:themeFill="accent3" w:themeFillTint="33"/>
          </w:tcPr>
          <w:p w14:paraId="0636CCDC" w14:textId="77777777" w:rsidR="0013536E" w:rsidRDefault="0013536E" w:rsidP="00163657">
            <w:pPr>
              <w:jc w:val="center"/>
              <w:rPr>
                <w:rFonts w:ascii="Arial" w:hAnsi="Arial" w:cs="Arial"/>
                <w:noProof/>
              </w:rPr>
            </w:pPr>
            <w:r>
              <w:rPr>
                <w:rFonts w:ascii="Arial" w:hAnsi="Arial" w:cs="Arial"/>
                <w:noProof/>
              </w:rPr>
              <w:t>76</w:t>
            </w:r>
          </w:p>
        </w:tc>
      </w:tr>
      <w:tr w:rsidR="0013536E" w14:paraId="7752B21D" w14:textId="77777777" w:rsidTr="0013536E">
        <w:trPr>
          <w:trHeight w:val="213"/>
        </w:trPr>
        <w:tc>
          <w:tcPr>
            <w:tcW w:w="8995" w:type="dxa"/>
            <w:gridSpan w:val="3"/>
          </w:tcPr>
          <w:p w14:paraId="4B4A2AA4" w14:textId="77777777" w:rsidR="0013536E" w:rsidRDefault="0013536E" w:rsidP="00163657">
            <w:pPr>
              <w:jc w:val="center"/>
              <w:rPr>
                <w:rFonts w:ascii="Arial" w:hAnsi="Arial" w:cs="Arial"/>
                <w:noProof/>
              </w:rPr>
            </w:pPr>
          </w:p>
        </w:tc>
      </w:tr>
      <w:tr w:rsidR="0013536E" w14:paraId="4574AF1E" w14:textId="77777777" w:rsidTr="0013536E">
        <w:trPr>
          <w:trHeight w:val="213"/>
        </w:trPr>
        <w:tc>
          <w:tcPr>
            <w:tcW w:w="2997" w:type="dxa"/>
            <w:vMerge w:val="restart"/>
          </w:tcPr>
          <w:p w14:paraId="3A87E8E3" w14:textId="77777777" w:rsidR="0013536E" w:rsidRDefault="0013536E" w:rsidP="00163657">
            <w:pPr>
              <w:rPr>
                <w:rFonts w:ascii="Arial" w:hAnsi="Arial" w:cs="Arial"/>
                <w:noProof/>
              </w:rPr>
            </w:pPr>
            <w:r>
              <w:rPr>
                <w:rFonts w:ascii="Arial" w:hAnsi="Arial" w:cs="Arial"/>
                <w:noProof/>
              </w:rPr>
              <w:t xml:space="preserve">TECNICO </w:t>
            </w:r>
          </w:p>
        </w:tc>
        <w:tc>
          <w:tcPr>
            <w:tcW w:w="2999" w:type="dxa"/>
          </w:tcPr>
          <w:p w14:paraId="0AFE2B1A" w14:textId="77777777" w:rsidR="0013536E" w:rsidRDefault="0013536E" w:rsidP="00163657">
            <w:pPr>
              <w:rPr>
                <w:rFonts w:ascii="Arial" w:hAnsi="Arial" w:cs="Arial"/>
                <w:noProof/>
              </w:rPr>
            </w:pPr>
            <w:r>
              <w:rPr>
                <w:rFonts w:ascii="Arial" w:hAnsi="Arial" w:cs="Arial"/>
                <w:noProof/>
              </w:rPr>
              <w:t>CARRERA EN SU TITULAR</w:t>
            </w:r>
          </w:p>
        </w:tc>
        <w:tc>
          <w:tcPr>
            <w:tcW w:w="2999" w:type="dxa"/>
          </w:tcPr>
          <w:p w14:paraId="53C847BB" w14:textId="77777777" w:rsidR="0013536E" w:rsidRDefault="0013536E" w:rsidP="00163657">
            <w:pPr>
              <w:jc w:val="center"/>
              <w:rPr>
                <w:rFonts w:ascii="Arial" w:hAnsi="Arial" w:cs="Arial"/>
                <w:noProof/>
              </w:rPr>
            </w:pPr>
            <w:r>
              <w:rPr>
                <w:rFonts w:ascii="Arial" w:hAnsi="Arial" w:cs="Arial"/>
                <w:noProof/>
              </w:rPr>
              <w:t>53</w:t>
            </w:r>
          </w:p>
        </w:tc>
      </w:tr>
      <w:tr w:rsidR="0013536E" w14:paraId="117A2FC0" w14:textId="77777777" w:rsidTr="0013536E">
        <w:trPr>
          <w:trHeight w:val="224"/>
        </w:trPr>
        <w:tc>
          <w:tcPr>
            <w:tcW w:w="2997" w:type="dxa"/>
            <w:vMerge/>
          </w:tcPr>
          <w:p w14:paraId="286EF81A" w14:textId="77777777" w:rsidR="0013536E" w:rsidRDefault="0013536E" w:rsidP="00163657">
            <w:pPr>
              <w:rPr>
                <w:rFonts w:ascii="Arial" w:hAnsi="Arial" w:cs="Arial"/>
                <w:noProof/>
              </w:rPr>
            </w:pPr>
          </w:p>
        </w:tc>
        <w:tc>
          <w:tcPr>
            <w:tcW w:w="2999" w:type="dxa"/>
          </w:tcPr>
          <w:p w14:paraId="4430CDFE" w14:textId="77777777" w:rsidR="0013536E" w:rsidRDefault="0013536E" w:rsidP="00163657">
            <w:pPr>
              <w:rPr>
                <w:rFonts w:ascii="Arial" w:hAnsi="Arial" w:cs="Arial"/>
                <w:noProof/>
              </w:rPr>
            </w:pPr>
            <w:r>
              <w:rPr>
                <w:rFonts w:ascii="Arial" w:hAnsi="Arial" w:cs="Arial"/>
                <w:noProof/>
              </w:rPr>
              <w:t>CARRERA EN ENCARGO</w:t>
            </w:r>
          </w:p>
        </w:tc>
        <w:tc>
          <w:tcPr>
            <w:tcW w:w="2999" w:type="dxa"/>
          </w:tcPr>
          <w:p w14:paraId="1F5B6D3B" w14:textId="77777777" w:rsidR="0013536E" w:rsidRDefault="0013536E" w:rsidP="00163657">
            <w:pPr>
              <w:jc w:val="center"/>
              <w:rPr>
                <w:rFonts w:ascii="Arial" w:hAnsi="Arial" w:cs="Arial"/>
                <w:noProof/>
              </w:rPr>
            </w:pPr>
            <w:r>
              <w:rPr>
                <w:rFonts w:ascii="Arial" w:hAnsi="Arial" w:cs="Arial"/>
                <w:noProof/>
              </w:rPr>
              <w:t>11</w:t>
            </w:r>
          </w:p>
        </w:tc>
      </w:tr>
      <w:tr w:rsidR="0013536E" w14:paraId="6A634B38" w14:textId="77777777" w:rsidTr="0013536E">
        <w:trPr>
          <w:trHeight w:val="224"/>
        </w:trPr>
        <w:tc>
          <w:tcPr>
            <w:tcW w:w="2997" w:type="dxa"/>
            <w:vMerge/>
          </w:tcPr>
          <w:p w14:paraId="17869EE3" w14:textId="77777777" w:rsidR="0013536E" w:rsidRDefault="0013536E" w:rsidP="00163657">
            <w:pPr>
              <w:rPr>
                <w:rFonts w:ascii="Arial" w:hAnsi="Arial" w:cs="Arial"/>
                <w:noProof/>
              </w:rPr>
            </w:pPr>
          </w:p>
        </w:tc>
        <w:tc>
          <w:tcPr>
            <w:tcW w:w="2999" w:type="dxa"/>
          </w:tcPr>
          <w:p w14:paraId="228A1E8B" w14:textId="77777777" w:rsidR="0013536E" w:rsidRDefault="0013536E" w:rsidP="00163657">
            <w:pPr>
              <w:rPr>
                <w:rFonts w:ascii="Arial" w:hAnsi="Arial" w:cs="Arial"/>
                <w:noProof/>
              </w:rPr>
            </w:pPr>
            <w:r>
              <w:rPr>
                <w:rFonts w:ascii="Arial" w:hAnsi="Arial" w:cs="Arial"/>
                <w:noProof/>
              </w:rPr>
              <w:t xml:space="preserve">PROVISIONAL </w:t>
            </w:r>
          </w:p>
        </w:tc>
        <w:tc>
          <w:tcPr>
            <w:tcW w:w="2999" w:type="dxa"/>
          </w:tcPr>
          <w:p w14:paraId="27C27731" w14:textId="77777777" w:rsidR="0013536E" w:rsidRDefault="0013536E" w:rsidP="00163657">
            <w:pPr>
              <w:jc w:val="center"/>
              <w:rPr>
                <w:rFonts w:ascii="Arial" w:hAnsi="Arial" w:cs="Arial"/>
                <w:noProof/>
              </w:rPr>
            </w:pPr>
            <w:r>
              <w:rPr>
                <w:rFonts w:ascii="Arial" w:hAnsi="Arial" w:cs="Arial"/>
                <w:noProof/>
              </w:rPr>
              <w:t>7</w:t>
            </w:r>
          </w:p>
        </w:tc>
      </w:tr>
      <w:tr w:rsidR="0013536E" w14:paraId="3681A5E3" w14:textId="77777777" w:rsidTr="0013536E">
        <w:trPr>
          <w:trHeight w:val="224"/>
        </w:trPr>
        <w:tc>
          <w:tcPr>
            <w:tcW w:w="2997" w:type="dxa"/>
            <w:vMerge/>
          </w:tcPr>
          <w:p w14:paraId="7E499AED" w14:textId="77777777" w:rsidR="0013536E" w:rsidRDefault="0013536E" w:rsidP="00163657">
            <w:pPr>
              <w:rPr>
                <w:rFonts w:ascii="Arial" w:hAnsi="Arial" w:cs="Arial"/>
                <w:noProof/>
              </w:rPr>
            </w:pPr>
          </w:p>
        </w:tc>
        <w:tc>
          <w:tcPr>
            <w:tcW w:w="2999" w:type="dxa"/>
          </w:tcPr>
          <w:p w14:paraId="68C97267" w14:textId="77777777" w:rsidR="0013536E" w:rsidRDefault="0013536E" w:rsidP="00163657">
            <w:pPr>
              <w:rPr>
                <w:rFonts w:ascii="Arial" w:hAnsi="Arial" w:cs="Arial"/>
                <w:noProof/>
              </w:rPr>
            </w:pPr>
            <w:r>
              <w:rPr>
                <w:rFonts w:ascii="Arial" w:hAnsi="Arial" w:cs="Arial"/>
                <w:noProof/>
              </w:rPr>
              <w:t>PERIODO DE PRUEBA</w:t>
            </w:r>
          </w:p>
        </w:tc>
        <w:tc>
          <w:tcPr>
            <w:tcW w:w="2999" w:type="dxa"/>
          </w:tcPr>
          <w:p w14:paraId="1336C073" w14:textId="77777777" w:rsidR="0013536E" w:rsidRDefault="0013536E" w:rsidP="00163657">
            <w:pPr>
              <w:jc w:val="center"/>
              <w:rPr>
                <w:rFonts w:ascii="Arial" w:hAnsi="Arial" w:cs="Arial"/>
                <w:noProof/>
              </w:rPr>
            </w:pPr>
            <w:r>
              <w:rPr>
                <w:rFonts w:ascii="Arial" w:hAnsi="Arial" w:cs="Arial"/>
                <w:noProof/>
              </w:rPr>
              <w:t>13</w:t>
            </w:r>
          </w:p>
        </w:tc>
      </w:tr>
      <w:tr w:rsidR="0013536E" w14:paraId="31CE60A4" w14:textId="77777777" w:rsidTr="0013536E">
        <w:trPr>
          <w:trHeight w:val="224"/>
        </w:trPr>
        <w:tc>
          <w:tcPr>
            <w:tcW w:w="2997" w:type="dxa"/>
            <w:vMerge/>
          </w:tcPr>
          <w:p w14:paraId="26C5D274" w14:textId="77777777" w:rsidR="0013536E" w:rsidRDefault="0013536E" w:rsidP="00163657">
            <w:pPr>
              <w:rPr>
                <w:rFonts w:ascii="Arial" w:hAnsi="Arial" w:cs="Arial"/>
                <w:noProof/>
              </w:rPr>
            </w:pPr>
          </w:p>
        </w:tc>
        <w:tc>
          <w:tcPr>
            <w:tcW w:w="2999" w:type="dxa"/>
          </w:tcPr>
          <w:p w14:paraId="0E276F94" w14:textId="77777777" w:rsidR="0013536E" w:rsidRDefault="0013536E" w:rsidP="00163657">
            <w:pPr>
              <w:rPr>
                <w:rFonts w:ascii="Arial" w:hAnsi="Arial" w:cs="Arial"/>
                <w:noProof/>
              </w:rPr>
            </w:pPr>
            <w:r>
              <w:rPr>
                <w:rFonts w:ascii="Arial" w:hAnsi="Arial" w:cs="Arial"/>
                <w:noProof/>
              </w:rPr>
              <w:t>VACANTE</w:t>
            </w:r>
          </w:p>
        </w:tc>
        <w:tc>
          <w:tcPr>
            <w:tcW w:w="2999" w:type="dxa"/>
          </w:tcPr>
          <w:p w14:paraId="19F04687" w14:textId="77777777" w:rsidR="0013536E" w:rsidRDefault="0013536E" w:rsidP="00163657">
            <w:pPr>
              <w:jc w:val="center"/>
              <w:rPr>
                <w:rFonts w:ascii="Arial" w:hAnsi="Arial" w:cs="Arial"/>
                <w:noProof/>
              </w:rPr>
            </w:pPr>
            <w:r>
              <w:rPr>
                <w:rFonts w:ascii="Arial" w:hAnsi="Arial" w:cs="Arial"/>
                <w:noProof/>
              </w:rPr>
              <w:t>7</w:t>
            </w:r>
          </w:p>
        </w:tc>
      </w:tr>
      <w:tr w:rsidR="0013536E" w14:paraId="08B59F94" w14:textId="77777777" w:rsidTr="0013536E">
        <w:trPr>
          <w:trHeight w:val="224"/>
        </w:trPr>
        <w:tc>
          <w:tcPr>
            <w:tcW w:w="2997" w:type="dxa"/>
            <w:vMerge/>
          </w:tcPr>
          <w:p w14:paraId="555E44E0" w14:textId="77777777" w:rsidR="0013536E" w:rsidRDefault="0013536E" w:rsidP="00163657">
            <w:pPr>
              <w:rPr>
                <w:rFonts w:ascii="Arial" w:hAnsi="Arial" w:cs="Arial"/>
                <w:noProof/>
              </w:rPr>
            </w:pPr>
          </w:p>
        </w:tc>
        <w:tc>
          <w:tcPr>
            <w:tcW w:w="2999" w:type="dxa"/>
            <w:shd w:val="clear" w:color="auto" w:fill="EDEDED" w:themeFill="accent3" w:themeFillTint="33"/>
          </w:tcPr>
          <w:p w14:paraId="1C85224A" w14:textId="77777777" w:rsidR="0013536E" w:rsidRDefault="0013536E" w:rsidP="00163657">
            <w:pPr>
              <w:rPr>
                <w:rFonts w:ascii="Arial" w:hAnsi="Arial" w:cs="Arial"/>
                <w:noProof/>
              </w:rPr>
            </w:pPr>
            <w:r>
              <w:rPr>
                <w:rFonts w:ascii="Arial" w:hAnsi="Arial" w:cs="Arial"/>
                <w:noProof/>
              </w:rPr>
              <w:t xml:space="preserve">SUBTOTAL </w:t>
            </w:r>
          </w:p>
        </w:tc>
        <w:tc>
          <w:tcPr>
            <w:tcW w:w="2999" w:type="dxa"/>
            <w:shd w:val="clear" w:color="auto" w:fill="EDEDED" w:themeFill="accent3" w:themeFillTint="33"/>
          </w:tcPr>
          <w:p w14:paraId="3A812D5A" w14:textId="77777777" w:rsidR="0013536E" w:rsidRDefault="0013536E" w:rsidP="00163657">
            <w:pPr>
              <w:jc w:val="center"/>
              <w:rPr>
                <w:rFonts w:ascii="Arial" w:hAnsi="Arial" w:cs="Arial"/>
                <w:noProof/>
              </w:rPr>
            </w:pPr>
            <w:r>
              <w:rPr>
                <w:rFonts w:ascii="Arial" w:hAnsi="Arial" w:cs="Arial"/>
                <w:noProof/>
              </w:rPr>
              <w:t>91</w:t>
            </w:r>
          </w:p>
        </w:tc>
      </w:tr>
      <w:tr w:rsidR="0013536E" w14:paraId="60158AF3" w14:textId="77777777" w:rsidTr="0013536E">
        <w:trPr>
          <w:trHeight w:val="213"/>
        </w:trPr>
        <w:tc>
          <w:tcPr>
            <w:tcW w:w="2997" w:type="dxa"/>
            <w:vMerge w:val="restart"/>
          </w:tcPr>
          <w:p w14:paraId="3AB7A7FD" w14:textId="77777777" w:rsidR="0013536E" w:rsidRDefault="0013536E" w:rsidP="00163657">
            <w:pPr>
              <w:rPr>
                <w:rFonts w:ascii="Arial" w:hAnsi="Arial" w:cs="Arial"/>
                <w:noProof/>
              </w:rPr>
            </w:pPr>
            <w:r>
              <w:rPr>
                <w:rFonts w:ascii="Arial" w:hAnsi="Arial" w:cs="Arial"/>
                <w:noProof/>
              </w:rPr>
              <w:t>ASISTENCIAL</w:t>
            </w:r>
          </w:p>
        </w:tc>
        <w:tc>
          <w:tcPr>
            <w:tcW w:w="2999" w:type="dxa"/>
          </w:tcPr>
          <w:p w14:paraId="32B469BB" w14:textId="77777777" w:rsidR="0013536E" w:rsidRDefault="0013536E" w:rsidP="00163657">
            <w:pPr>
              <w:rPr>
                <w:rFonts w:ascii="Arial" w:hAnsi="Arial" w:cs="Arial"/>
                <w:noProof/>
              </w:rPr>
            </w:pPr>
            <w:r>
              <w:rPr>
                <w:rFonts w:ascii="Arial" w:hAnsi="Arial" w:cs="Arial"/>
                <w:noProof/>
              </w:rPr>
              <w:t>CARRERA EN SU TITULAR</w:t>
            </w:r>
          </w:p>
        </w:tc>
        <w:tc>
          <w:tcPr>
            <w:tcW w:w="2999" w:type="dxa"/>
          </w:tcPr>
          <w:p w14:paraId="4E48F616" w14:textId="77777777" w:rsidR="0013536E" w:rsidRDefault="0013536E" w:rsidP="00163657">
            <w:pPr>
              <w:jc w:val="center"/>
              <w:rPr>
                <w:rFonts w:ascii="Arial" w:hAnsi="Arial" w:cs="Arial"/>
                <w:noProof/>
              </w:rPr>
            </w:pPr>
            <w:r>
              <w:rPr>
                <w:rFonts w:ascii="Arial" w:hAnsi="Arial" w:cs="Arial"/>
                <w:noProof/>
              </w:rPr>
              <w:t>64</w:t>
            </w:r>
          </w:p>
        </w:tc>
      </w:tr>
      <w:tr w:rsidR="0013536E" w14:paraId="0CBF8EA7" w14:textId="77777777" w:rsidTr="0013536E">
        <w:trPr>
          <w:trHeight w:val="224"/>
        </w:trPr>
        <w:tc>
          <w:tcPr>
            <w:tcW w:w="2997" w:type="dxa"/>
            <w:vMerge/>
          </w:tcPr>
          <w:p w14:paraId="358067C4" w14:textId="77777777" w:rsidR="0013536E" w:rsidRDefault="0013536E" w:rsidP="00163657">
            <w:pPr>
              <w:rPr>
                <w:rFonts w:ascii="Arial" w:hAnsi="Arial" w:cs="Arial"/>
                <w:noProof/>
              </w:rPr>
            </w:pPr>
          </w:p>
        </w:tc>
        <w:tc>
          <w:tcPr>
            <w:tcW w:w="2999" w:type="dxa"/>
          </w:tcPr>
          <w:p w14:paraId="1A199BBA" w14:textId="77777777" w:rsidR="0013536E" w:rsidRDefault="0013536E" w:rsidP="00163657">
            <w:pPr>
              <w:rPr>
                <w:rFonts w:ascii="Arial" w:hAnsi="Arial" w:cs="Arial"/>
                <w:noProof/>
              </w:rPr>
            </w:pPr>
            <w:r>
              <w:rPr>
                <w:rFonts w:ascii="Arial" w:hAnsi="Arial" w:cs="Arial"/>
                <w:noProof/>
              </w:rPr>
              <w:t>CARRERA EN ENCARGO</w:t>
            </w:r>
          </w:p>
        </w:tc>
        <w:tc>
          <w:tcPr>
            <w:tcW w:w="2999" w:type="dxa"/>
          </w:tcPr>
          <w:p w14:paraId="6377FA05" w14:textId="77777777" w:rsidR="0013536E" w:rsidRDefault="0013536E" w:rsidP="00163657">
            <w:pPr>
              <w:jc w:val="center"/>
              <w:rPr>
                <w:rFonts w:ascii="Arial" w:hAnsi="Arial" w:cs="Arial"/>
                <w:noProof/>
              </w:rPr>
            </w:pPr>
            <w:r>
              <w:rPr>
                <w:rFonts w:ascii="Arial" w:hAnsi="Arial" w:cs="Arial"/>
                <w:noProof/>
              </w:rPr>
              <w:t>7</w:t>
            </w:r>
          </w:p>
        </w:tc>
      </w:tr>
      <w:tr w:rsidR="0013536E" w14:paraId="2D54AC40" w14:textId="77777777" w:rsidTr="0013536E">
        <w:trPr>
          <w:trHeight w:val="224"/>
        </w:trPr>
        <w:tc>
          <w:tcPr>
            <w:tcW w:w="2997" w:type="dxa"/>
            <w:vMerge/>
          </w:tcPr>
          <w:p w14:paraId="2BD0414F" w14:textId="77777777" w:rsidR="0013536E" w:rsidRDefault="0013536E" w:rsidP="00163657">
            <w:pPr>
              <w:rPr>
                <w:rFonts w:ascii="Arial" w:hAnsi="Arial" w:cs="Arial"/>
                <w:noProof/>
              </w:rPr>
            </w:pPr>
          </w:p>
        </w:tc>
        <w:tc>
          <w:tcPr>
            <w:tcW w:w="2999" w:type="dxa"/>
          </w:tcPr>
          <w:p w14:paraId="6F6646B8" w14:textId="77777777" w:rsidR="0013536E" w:rsidRDefault="0013536E" w:rsidP="00163657">
            <w:pPr>
              <w:rPr>
                <w:rFonts w:ascii="Arial" w:hAnsi="Arial" w:cs="Arial"/>
                <w:noProof/>
              </w:rPr>
            </w:pPr>
            <w:r>
              <w:rPr>
                <w:rFonts w:ascii="Arial" w:hAnsi="Arial" w:cs="Arial"/>
                <w:noProof/>
              </w:rPr>
              <w:t xml:space="preserve">PROVISIONAL </w:t>
            </w:r>
          </w:p>
        </w:tc>
        <w:tc>
          <w:tcPr>
            <w:tcW w:w="2999" w:type="dxa"/>
          </w:tcPr>
          <w:p w14:paraId="41B3E493" w14:textId="77777777" w:rsidR="0013536E" w:rsidRDefault="0013536E" w:rsidP="00163657">
            <w:pPr>
              <w:jc w:val="center"/>
              <w:rPr>
                <w:rFonts w:ascii="Arial" w:hAnsi="Arial" w:cs="Arial"/>
                <w:noProof/>
              </w:rPr>
            </w:pPr>
            <w:r>
              <w:rPr>
                <w:rFonts w:ascii="Arial" w:hAnsi="Arial" w:cs="Arial"/>
                <w:noProof/>
              </w:rPr>
              <w:t>32</w:t>
            </w:r>
          </w:p>
        </w:tc>
      </w:tr>
      <w:tr w:rsidR="0013536E" w14:paraId="32C34409" w14:textId="77777777" w:rsidTr="0013536E">
        <w:trPr>
          <w:trHeight w:val="224"/>
        </w:trPr>
        <w:tc>
          <w:tcPr>
            <w:tcW w:w="2997" w:type="dxa"/>
            <w:vMerge/>
          </w:tcPr>
          <w:p w14:paraId="2460ECB7" w14:textId="77777777" w:rsidR="0013536E" w:rsidRDefault="0013536E" w:rsidP="00163657">
            <w:pPr>
              <w:rPr>
                <w:rFonts w:ascii="Arial" w:hAnsi="Arial" w:cs="Arial"/>
                <w:noProof/>
              </w:rPr>
            </w:pPr>
          </w:p>
        </w:tc>
        <w:tc>
          <w:tcPr>
            <w:tcW w:w="2999" w:type="dxa"/>
          </w:tcPr>
          <w:p w14:paraId="3565FDAD" w14:textId="77777777" w:rsidR="0013536E" w:rsidRDefault="0013536E" w:rsidP="00163657">
            <w:pPr>
              <w:rPr>
                <w:rFonts w:ascii="Arial" w:hAnsi="Arial" w:cs="Arial"/>
                <w:noProof/>
              </w:rPr>
            </w:pPr>
            <w:r>
              <w:rPr>
                <w:rFonts w:ascii="Arial" w:hAnsi="Arial" w:cs="Arial"/>
                <w:noProof/>
              </w:rPr>
              <w:t>PERIODO DE PRUEBA</w:t>
            </w:r>
          </w:p>
        </w:tc>
        <w:tc>
          <w:tcPr>
            <w:tcW w:w="2999" w:type="dxa"/>
          </w:tcPr>
          <w:p w14:paraId="24C19D7B" w14:textId="77777777" w:rsidR="0013536E" w:rsidRDefault="0013536E" w:rsidP="00163657">
            <w:pPr>
              <w:jc w:val="center"/>
              <w:rPr>
                <w:rFonts w:ascii="Arial" w:hAnsi="Arial" w:cs="Arial"/>
                <w:noProof/>
              </w:rPr>
            </w:pPr>
            <w:r>
              <w:rPr>
                <w:rFonts w:ascii="Arial" w:hAnsi="Arial" w:cs="Arial"/>
                <w:noProof/>
              </w:rPr>
              <w:t>25</w:t>
            </w:r>
          </w:p>
        </w:tc>
      </w:tr>
      <w:tr w:rsidR="0013536E" w14:paraId="023F58AE" w14:textId="77777777" w:rsidTr="0013536E">
        <w:trPr>
          <w:trHeight w:val="224"/>
        </w:trPr>
        <w:tc>
          <w:tcPr>
            <w:tcW w:w="2997" w:type="dxa"/>
            <w:vMerge/>
          </w:tcPr>
          <w:p w14:paraId="0815EAA2" w14:textId="77777777" w:rsidR="0013536E" w:rsidRDefault="0013536E" w:rsidP="00163657">
            <w:pPr>
              <w:rPr>
                <w:rFonts w:ascii="Arial" w:hAnsi="Arial" w:cs="Arial"/>
                <w:noProof/>
              </w:rPr>
            </w:pPr>
          </w:p>
        </w:tc>
        <w:tc>
          <w:tcPr>
            <w:tcW w:w="2999" w:type="dxa"/>
          </w:tcPr>
          <w:p w14:paraId="4BD708C4" w14:textId="77777777" w:rsidR="0013536E" w:rsidRDefault="0013536E" w:rsidP="00163657">
            <w:pPr>
              <w:rPr>
                <w:rFonts w:ascii="Arial" w:hAnsi="Arial" w:cs="Arial"/>
                <w:noProof/>
              </w:rPr>
            </w:pPr>
            <w:r>
              <w:rPr>
                <w:rFonts w:ascii="Arial" w:hAnsi="Arial" w:cs="Arial"/>
                <w:noProof/>
              </w:rPr>
              <w:t>VACANTE</w:t>
            </w:r>
          </w:p>
        </w:tc>
        <w:tc>
          <w:tcPr>
            <w:tcW w:w="2999" w:type="dxa"/>
          </w:tcPr>
          <w:p w14:paraId="13781EB9" w14:textId="77777777" w:rsidR="0013536E" w:rsidRDefault="0013536E" w:rsidP="00163657">
            <w:pPr>
              <w:jc w:val="center"/>
              <w:rPr>
                <w:rFonts w:ascii="Arial" w:hAnsi="Arial" w:cs="Arial"/>
                <w:noProof/>
              </w:rPr>
            </w:pPr>
            <w:r>
              <w:rPr>
                <w:rFonts w:ascii="Arial" w:hAnsi="Arial" w:cs="Arial"/>
                <w:noProof/>
              </w:rPr>
              <w:t>4</w:t>
            </w:r>
          </w:p>
        </w:tc>
      </w:tr>
      <w:tr w:rsidR="0013536E" w14:paraId="1B60FE77" w14:textId="77777777" w:rsidTr="0013536E">
        <w:trPr>
          <w:trHeight w:val="224"/>
        </w:trPr>
        <w:tc>
          <w:tcPr>
            <w:tcW w:w="2997" w:type="dxa"/>
            <w:vMerge/>
          </w:tcPr>
          <w:p w14:paraId="5339CAE6" w14:textId="77777777" w:rsidR="0013536E" w:rsidRDefault="0013536E" w:rsidP="00163657">
            <w:pPr>
              <w:rPr>
                <w:rFonts w:ascii="Arial" w:hAnsi="Arial" w:cs="Arial"/>
                <w:noProof/>
              </w:rPr>
            </w:pPr>
          </w:p>
        </w:tc>
        <w:tc>
          <w:tcPr>
            <w:tcW w:w="2999" w:type="dxa"/>
            <w:shd w:val="clear" w:color="auto" w:fill="EDEDED" w:themeFill="accent3" w:themeFillTint="33"/>
          </w:tcPr>
          <w:p w14:paraId="6B29C287" w14:textId="77777777" w:rsidR="0013536E" w:rsidRDefault="0013536E" w:rsidP="00163657">
            <w:pPr>
              <w:rPr>
                <w:rFonts w:ascii="Arial" w:hAnsi="Arial" w:cs="Arial"/>
                <w:noProof/>
              </w:rPr>
            </w:pPr>
            <w:r>
              <w:rPr>
                <w:rFonts w:ascii="Arial" w:hAnsi="Arial" w:cs="Arial"/>
                <w:noProof/>
              </w:rPr>
              <w:t xml:space="preserve">SUBTOTAL </w:t>
            </w:r>
          </w:p>
        </w:tc>
        <w:tc>
          <w:tcPr>
            <w:tcW w:w="2999" w:type="dxa"/>
            <w:shd w:val="clear" w:color="auto" w:fill="EDEDED" w:themeFill="accent3" w:themeFillTint="33"/>
          </w:tcPr>
          <w:p w14:paraId="3C18B83E" w14:textId="77777777" w:rsidR="0013536E" w:rsidRDefault="0013536E" w:rsidP="00163657">
            <w:pPr>
              <w:jc w:val="center"/>
              <w:rPr>
                <w:rFonts w:ascii="Arial" w:hAnsi="Arial" w:cs="Arial"/>
                <w:noProof/>
              </w:rPr>
            </w:pPr>
            <w:r>
              <w:rPr>
                <w:rFonts w:ascii="Arial" w:hAnsi="Arial" w:cs="Arial"/>
                <w:noProof/>
              </w:rPr>
              <w:t>132</w:t>
            </w:r>
          </w:p>
        </w:tc>
      </w:tr>
      <w:tr w:rsidR="0013536E" w14:paraId="5D3A972B" w14:textId="77777777" w:rsidTr="0013536E">
        <w:trPr>
          <w:trHeight w:val="213"/>
        </w:trPr>
        <w:tc>
          <w:tcPr>
            <w:tcW w:w="5996" w:type="dxa"/>
            <w:gridSpan w:val="2"/>
          </w:tcPr>
          <w:p w14:paraId="730EC9D5" w14:textId="77777777" w:rsidR="0013536E" w:rsidRDefault="0013536E" w:rsidP="00163657">
            <w:pPr>
              <w:rPr>
                <w:rFonts w:ascii="Arial" w:hAnsi="Arial" w:cs="Arial"/>
                <w:noProof/>
              </w:rPr>
            </w:pPr>
            <w:r>
              <w:rPr>
                <w:rFonts w:ascii="Arial" w:hAnsi="Arial" w:cs="Arial"/>
                <w:noProof/>
              </w:rPr>
              <w:t xml:space="preserve">                                                TOTAL</w:t>
            </w:r>
          </w:p>
        </w:tc>
        <w:tc>
          <w:tcPr>
            <w:tcW w:w="2999" w:type="dxa"/>
          </w:tcPr>
          <w:p w14:paraId="1961EFD6" w14:textId="77777777" w:rsidR="0013536E" w:rsidRPr="00C40B85" w:rsidRDefault="0013536E" w:rsidP="00163657">
            <w:pPr>
              <w:jc w:val="center"/>
              <w:rPr>
                <w:rFonts w:ascii="Arial" w:hAnsi="Arial" w:cs="Arial"/>
                <w:noProof/>
                <w:highlight w:val="yellow"/>
              </w:rPr>
            </w:pPr>
            <w:r w:rsidRPr="00987A89">
              <w:rPr>
                <w:rFonts w:ascii="Arial" w:hAnsi="Arial" w:cs="Arial"/>
                <w:noProof/>
              </w:rPr>
              <w:t>351</w:t>
            </w:r>
          </w:p>
        </w:tc>
      </w:tr>
      <w:tr w:rsidR="0013536E" w14:paraId="569D5566" w14:textId="77777777" w:rsidTr="0013536E">
        <w:trPr>
          <w:trHeight w:val="427"/>
        </w:trPr>
        <w:tc>
          <w:tcPr>
            <w:tcW w:w="2997" w:type="dxa"/>
          </w:tcPr>
          <w:p w14:paraId="2BC62FD4" w14:textId="77777777" w:rsidR="0013536E" w:rsidRDefault="0013536E" w:rsidP="00163657">
            <w:pPr>
              <w:rPr>
                <w:rFonts w:ascii="Arial" w:hAnsi="Arial" w:cs="Arial"/>
                <w:noProof/>
              </w:rPr>
            </w:pPr>
            <w:r>
              <w:rPr>
                <w:rFonts w:ascii="Arial" w:hAnsi="Arial" w:cs="Arial"/>
                <w:noProof/>
              </w:rPr>
              <w:t>Libre nombramiento</w:t>
            </w:r>
          </w:p>
        </w:tc>
        <w:tc>
          <w:tcPr>
            <w:tcW w:w="2999" w:type="dxa"/>
          </w:tcPr>
          <w:p w14:paraId="6D259E5F" w14:textId="77777777" w:rsidR="0013536E" w:rsidRDefault="0013536E" w:rsidP="00163657">
            <w:pPr>
              <w:rPr>
                <w:rFonts w:ascii="Arial" w:hAnsi="Arial" w:cs="Arial"/>
                <w:noProof/>
              </w:rPr>
            </w:pPr>
            <w:r>
              <w:rPr>
                <w:rFonts w:ascii="Arial" w:hAnsi="Arial" w:cs="Arial"/>
                <w:noProof/>
              </w:rPr>
              <w:t>(niveles profesional, técnico y asistencial)</w:t>
            </w:r>
          </w:p>
        </w:tc>
        <w:tc>
          <w:tcPr>
            <w:tcW w:w="2999" w:type="dxa"/>
          </w:tcPr>
          <w:p w14:paraId="573991DB" w14:textId="77777777" w:rsidR="0013536E" w:rsidRDefault="0013536E" w:rsidP="00163657">
            <w:pPr>
              <w:jc w:val="center"/>
              <w:rPr>
                <w:rFonts w:ascii="Arial" w:hAnsi="Arial" w:cs="Arial"/>
                <w:noProof/>
              </w:rPr>
            </w:pPr>
            <w:r>
              <w:rPr>
                <w:rFonts w:ascii="Arial" w:hAnsi="Arial" w:cs="Arial"/>
                <w:noProof/>
              </w:rPr>
              <w:t>62</w:t>
            </w:r>
          </w:p>
        </w:tc>
      </w:tr>
      <w:tr w:rsidR="0013536E" w14:paraId="6BFBBD14" w14:textId="77777777" w:rsidTr="0013536E">
        <w:trPr>
          <w:trHeight w:val="642"/>
        </w:trPr>
        <w:tc>
          <w:tcPr>
            <w:tcW w:w="2997" w:type="dxa"/>
          </w:tcPr>
          <w:p w14:paraId="6CE217E6" w14:textId="77777777" w:rsidR="0013536E" w:rsidRDefault="0013536E" w:rsidP="00163657">
            <w:pPr>
              <w:rPr>
                <w:rFonts w:ascii="Arial" w:hAnsi="Arial" w:cs="Arial"/>
                <w:noProof/>
              </w:rPr>
            </w:pPr>
            <w:r>
              <w:rPr>
                <w:rFonts w:ascii="Arial" w:hAnsi="Arial" w:cs="Arial"/>
                <w:noProof/>
              </w:rPr>
              <w:t xml:space="preserve">Periodo Fijo </w:t>
            </w:r>
          </w:p>
        </w:tc>
        <w:tc>
          <w:tcPr>
            <w:tcW w:w="2999" w:type="dxa"/>
          </w:tcPr>
          <w:p w14:paraId="38BBB756" w14:textId="77777777" w:rsidR="0013536E" w:rsidRDefault="0013536E" w:rsidP="00163657">
            <w:pPr>
              <w:rPr>
                <w:rFonts w:ascii="Arial" w:hAnsi="Arial" w:cs="Arial"/>
                <w:noProof/>
              </w:rPr>
            </w:pPr>
            <w:r>
              <w:rPr>
                <w:rFonts w:ascii="Arial" w:hAnsi="Arial" w:cs="Arial"/>
                <w:noProof/>
              </w:rPr>
              <w:t>(alcalde, Director Departamento Administrativo Control Interno y Corregidor)</w:t>
            </w:r>
          </w:p>
        </w:tc>
        <w:tc>
          <w:tcPr>
            <w:tcW w:w="2999" w:type="dxa"/>
          </w:tcPr>
          <w:p w14:paraId="14751D8F" w14:textId="77777777" w:rsidR="0013536E" w:rsidRDefault="0013536E" w:rsidP="00163657">
            <w:pPr>
              <w:jc w:val="center"/>
              <w:rPr>
                <w:rFonts w:ascii="Arial" w:hAnsi="Arial" w:cs="Arial"/>
                <w:noProof/>
              </w:rPr>
            </w:pPr>
            <w:r>
              <w:rPr>
                <w:rFonts w:ascii="Arial" w:hAnsi="Arial" w:cs="Arial"/>
                <w:noProof/>
              </w:rPr>
              <w:t>3</w:t>
            </w:r>
          </w:p>
        </w:tc>
      </w:tr>
      <w:tr w:rsidR="0013536E" w14:paraId="2734319C" w14:textId="77777777" w:rsidTr="0013536E">
        <w:trPr>
          <w:trHeight w:val="213"/>
        </w:trPr>
        <w:tc>
          <w:tcPr>
            <w:tcW w:w="2997" w:type="dxa"/>
          </w:tcPr>
          <w:p w14:paraId="3391A912" w14:textId="77777777" w:rsidR="0013536E" w:rsidRDefault="0013536E" w:rsidP="00163657">
            <w:pPr>
              <w:rPr>
                <w:rFonts w:ascii="Arial" w:hAnsi="Arial" w:cs="Arial"/>
                <w:noProof/>
              </w:rPr>
            </w:pPr>
          </w:p>
        </w:tc>
        <w:tc>
          <w:tcPr>
            <w:tcW w:w="2999" w:type="dxa"/>
          </w:tcPr>
          <w:p w14:paraId="760FD44E" w14:textId="77777777" w:rsidR="0013536E" w:rsidRDefault="0013536E" w:rsidP="00163657">
            <w:pPr>
              <w:rPr>
                <w:rFonts w:ascii="Arial" w:hAnsi="Arial" w:cs="Arial"/>
                <w:noProof/>
              </w:rPr>
            </w:pPr>
          </w:p>
        </w:tc>
        <w:tc>
          <w:tcPr>
            <w:tcW w:w="2999" w:type="dxa"/>
          </w:tcPr>
          <w:p w14:paraId="58509A16" w14:textId="77777777" w:rsidR="0013536E" w:rsidRDefault="0013536E" w:rsidP="00163657">
            <w:pPr>
              <w:jc w:val="center"/>
              <w:rPr>
                <w:rFonts w:ascii="Arial" w:hAnsi="Arial" w:cs="Arial"/>
                <w:noProof/>
              </w:rPr>
            </w:pPr>
            <w:r>
              <w:rPr>
                <w:rFonts w:ascii="Arial" w:hAnsi="Arial" w:cs="Arial"/>
                <w:noProof/>
              </w:rPr>
              <w:t>416</w:t>
            </w:r>
          </w:p>
        </w:tc>
      </w:tr>
    </w:tbl>
    <w:p w14:paraId="6EDA661A" w14:textId="77777777" w:rsidR="0013536E" w:rsidRDefault="0013536E" w:rsidP="0013536E">
      <w:pPr>
        <w:jc w:val="both"/>
        <w:rPr>
          <w:rFonts w:ascii="Arial" w:hAnsi="Arial" w:cs="Arial"/>
          <w:noProof/>
          <w:lang w:eastAsia="es-CO"/>
        </w:rPr>
      </w:pPr>
    </w:p>
    <w:p w14:paraId="120AA7F7" w14:textId="550D0089" w:rsidR="0013536E" w:rsidRDefault="0013536E" w:rsidP="0013536E">
      <w:pPr>
        <w:jc w:val="both"/>
        <w:rPr>
          <w:rFonts w:ascii="Arial" w:hAnsi="Arial" w:cs="Arial"/>
        </w:rPr>
      </w:pPr>
      <w:r>
        <w:rPr>
          <w:rFonts w:ascii="Arial" w:hAnsi="Arial" w:cs="Arial"/>
          <w:noProof/>
          <w:lang w:eastAsia="es-CO"/>
        </w:rPr>
        <w:t>E</w:t>
      </w:r>
      <w:r w:rsidRPr="00A755DC">
        <w:rPr>
          <w:rFonts w:ascii="Arial" w:hAnsi="Arial" w:cs="Arial"/>
        </w:rPr>
        <w:t xml:space="preserve">l valor proyectado para asumir el costo de la nómina de la entidad, para la vigencia 2026, asciende a la suma de </w:t>
      </w:r>
      <w:r>
        <w:rPr>
          <w:rFonts w:ascii="Arial" w:hAnsi="Arial" w:cs="Arial"/>
        </w:rPr>
        <w:t xml:space="preserve">Cincuenta y un mil cuatrocientos sesenta y nueve millones quinientos mil seiscientos diecinueve pesos moneda corriente </w:t>
      </w:r>
      <w:r w:rsidRPr="00A755DC">
        <w:rPr>
          <w:rFonts w:ascii="Arial" w:hAnsi="Arial" w:cs="Arial"/>
          <w:color w:val="222222"/>
          <w:shd w:val="clear" w:color="auto" w:fill="FFFFFF"/>
        </w:rPr>
        <w:t>$51.469.500.619</w:t>
      </w:r>
      <w:r>
        <w:rPr>
          <w:rFonts w:ascii="Arial" w:hAnsi="Arial" w:cs="Arial"/>
          <w:color w:val="222222"/>
          <w:shd w:val="clear" w:color="auto" w:fill="FFFFFF"/>
        </w:rPr>
        <w:t xml:space="preserve"> </w:t>
      </w:r>
      <w:r>
        <w:rPr>
          <w:rFonts w:ascii="Arial" w:hAnsi="Arial" w:cs="Arial"/>
        </w:rPr>
        <w:t xml:space="preserve">M/CTE. </w:t>
      </w:r>
    </w:p>
    <w:p w14:paraId="79CEAE2C" w14:textId="3DDA5ACA" w:rsidR="00E21634" w:rsidRDefault="00E21634" w:rsidP="007B1EF7">
      <w:pPr>
        <w:rPr>
          <w:rFonts w:ascii="Arial" w:hAnsi="Arial" w:cs="Arial"/>
          <w:color w:val="222222"/>
          <w:shd w:val="clear" w:color="auto" w:fill="FFFFFF"/>
        </w:rPr>
      </w:pPr>
    </w:p>
    <w:p w14:paraId="6F331E30" w14:textId="22090D12" w:rsidR="00F96B1F" w:rsidRPr="00F96B1F" w:rsidRDefault="00F96B1F" w:rsidP="0018083B">
      <w:pPr>
        <w:pStyle w:val="Ttulo2"/>
        <w:numPr>
          <w:ilvl w:val="0"/>
          <w:numId w:val="3"/>
        </w:numPr>
        <w:rPr>
          <w:rFonts w:ascii="Arial" w:hAnsi="Arial" w:cs="Arial"/>
          <w:b/>
          <w:bCs/>
        </w:rPr>
      </w:pPr>
      <w:bookmarkStart w:id="8" w:name="_Toc189144165"/>
      <w:r w:rsidRPr="00F96B1F">
        <w:rPr>
          <w:rFonts w:ascii="Arial" w:hAnsi="Arial" w:cs="Arial"/>
          <w:b/>
          <w:bCs/>
          <w:color w:val="000000" w:themeColor="text1"/>
          <w:sz w:val="24"/>
          <w:szCs w:val="24"/>
        </w:rPr>
        <w:t xml:space="preserve">Indicadores Plan de </w:t>
      </w:r>
      <w:r>
        <w:rPr>
          <w:rFonts w:ascii="Arial" w:hAnsi="Arial" w:cs="Arial"/>
          <w:b/>
          <w:bCs/>
          <w:color w:val="000000" w:themeColor="text1"/>
          <w:sz w:val="24"/>
          <w:szCs w:val="24"/>
        </w:rPr>
        <w:t>P</w:t>
      </w:r>
      <w:r w:rsidRPr="00F96B1F">
        <w:rPr>
          <w:rFonts w:ascii="Arial" w:hAnsi="Arial" w:cs="Arial"/>
          <w:b/>
          <w:bCs/>
          <w:color w:val="000000" w:themeColor="text1"/>
          <w:sz w:val="24"/>
          <w:szCs w:val="24"/>
        </w:rPr>
        <w:t xml:space="preserve">revisión de </w:t>
      </w:r>
      <w:r>
        <w:rPr>
          <w:rFonts w:ascii="Arial" w:hAnsi="Arial" w:cs="Arial"/>
          <w:b/>
          <w:bCs/>
          <w:color w:val="000000" w:themeColor="text1"/>
          <w:sz w:val="24"/>
          <w:szCs w:val="24"/>
        </w:rPr>
        <w:t>E</w:t>
      </w:r>
      <w:r w:rsidRPr="00F96B1F">
        <w:rPr>
          <w:rFonts w:ascii="Arial" w:hAnsi="Arial" w:cs="Arial"/>
          <w:b/>
          <w:bCs/>
          <w:color w:val="000000" w:themeColor="text1"/>
          <w:sz w:val="24"/>
          <w:szCs w:val="24"/>
        </w:rPr>
        <w:t xml:space="preserve">mpleos y </w:t>
      </w:r>
      <w:r>
        <w:rPr>
          <w:rFonts w:ascii="Arial" w:hAnsi="Arial" w:cs="Arial"/>
          <w:b/>
          <w:bCs/>
          <w:color w:val="000000" w:themeColor="text1"/>
          <w:sz w:val="24"/>
          <w:szCs w:val="24"/>
        </w:rPr>
        <w:t>Pl</w:t>
      </w:r>
      <w:r w:rsidRPr="00F96B1F">
        <w:rPr>
          <w:rFonts w:ascii="Arial" w:hAnsi="Arial" w:cs="Arial"/>
          <w:b/>
          <w:bCs/>
          <w:color w:val="000000" w:themeColor="text1"/>
          <w:sz w:val="24"/>
          <w:szCs w:val="24"/>
        </w:rPr>
        <w:t xml:space="preserve">an </w:t>
      </w:r>
      <w:r>
        <w:rPr>
          <w:rFonts w:ascii="Arial" w:hAnsi="Arial" w:cs="Arial"/>
          <w:b/>
          <w:bCs/>
          <w:color w:val="000000" w:themeColor="text1"/>
          <w:sz w:val="24"/>
          <w:szCs w:val="24"/>
        </w:rPr>
        <w:t>A</w:t>
      </w:r>
      <w:r w:rsidRPr="00F96B1F">
        <w:rPr>
          <w:rFonts w:ascii="Arial" w:hAnsi="Arial" w:cs="Arial"/>
          <w:b/>
          <w:bCs/>
          <w:color w:val="000000" w:themeColor="text1"/>
          <w:sz w:val="24"/>
          <w:szCs w:val="24"/>
        </w:rPr>
        <w:t xml:space="preserve">nual de </w:t>
      </w:r>
      <w:r>
        <w:rPr>
          <w:rFonts w:ascii="Arial" w:hAnsi="Arial" w:cs="Arial"/>
          <w:b/>
          <w:bCs/>
          <w:color w:val="000000" w:themeColor="text1"/>
          <w:sz w:val="24"/>
          <w:szCs w:val="24"/>
        </w:rPr>
        <w:t>V</w:t>
      </w:r>
      <w:r w:rsidRPr="00F96B1F">
        <w:rPr>
          <w:rFonts w:ascii="Arial" w:hAnsi="Arial" w:cs="Arial"/>
          <w:b/>
          <w:bCs/>
          <w:color w:val="000000" w:themeColor="text1"/>
          <w:sz w:val="24"/>
          <w:szCs w:val="24"/>
        </w:rPr>
        <w:t>acantes.</w:t>
      </w:r>
      <w:bookmarkEnd w:id="8"/>
    </w:p>
    <w:p w14:paraId="542D76CB" w14:textId="77777777" w:rsidR="00F96B1F" w:rsidRDefault="00F96B1F" w:rsidP="007B1EF7">
      <w:pPr>
        <w:rPr>
          <w:rFonts w:ascii="Arial" w:hAnsi="Arial" w:cs="Arial"/>
        </w:rPr>
      </w:pPr>
    </w:p>
    <w:p w14:paraId="08FCB6AA" w14:textId="06814610" w:rsidR="0060167F" w:rsidRPr="0036299A" w:rsidRDefault="0060167F" w:rsidP="00582F18">
      <w:pPr>
        <w:jc w:val="both"/>
        <w:rPr>
          <w:rFonts w:ascii="Arial" w:hAnsi="Arial" w:cs="Arial"/>
        </w:rPr>
      </w:pPr>
      <w:r w:rsidRPr="0036299A">
        <w:rPr>
          <w:rFonts w:ascii="Arial" w:hAnsi="Arial" w:cs="Arial"/>
        </w:rPr>
        <w:t>Indicador Plan de previsión de empleos</w:t>
      </w:r>
      <w:r w:rsidR="007B1EF7">
        <w:rPr>
          <w:rFonts w:ascii="Arial" w:hAnsi="Arial" w:cs="Arial"/>
        </w:rPr>
        <w:t xml:space="preserve"> y anual de vacantes: e</w:t>
      </w:r>
      <w:r w:rsidRPr="0036299A">
        <w:rPr>
          <w:rFonts w:ascii="Arial" w:hAnsi="Arial" w:cs="Arial"/>
        </w:rPr>
        <w:t xml:space="preserve">l seguimiento se llevará a cabo mediante la medición del siguiente indicador: </w:t>
      </w:r>
    </w:p>
    <w:p w14:paraId="61F841CA" w14:textId="77777777" w:rsidR="0060167F" w:rsidRPr="0036299A" w:rsidRDefault="0060167F" w:rsidP="006B00E8">
      <w:pPr>
        <w:rPr>
          <w:rFonts w:ascii="Arial" w:hAnsi="Arial" w:cs="Arial"/>
        </w:rPr>
      </w:pPr>
      <w:r w:rsidRPr="0036299A">
        <w:rPr>
          <w:rFonts w:ascii="Arial" w:hAnsi="Arial" w:cs="Arial"/>
        </w:rPr>
        <w:sym w:font="Symbol" w:char="F0B7"/>
      </w:r>
      <w:r w:rsidRPr="0036299A">
        <w:rPr>
          <w:rFonts w:ascii="Arial" w:hAnsi="Arial" w:cs="Arial"/>
        </w:rPr>
        <w:t xml:space="preserve"> Indicador de Cumplimiento: </w:t>
      </w:r>
      <w:r w:rsidR="007B1EF7">
        <w:rPr>
          <w:rFonts w:ascii="Arial" w:hAnsi="Arial" w:cs="Arial"/>
        </w:rPr>
        <w:t>verificación provisión de vacantes en periodo no superior a dos meses.</w:t>
      </w:r>
    </w:p>
    <w:p w14:paraId="0C00DEC4" w14:textId="77777777" w:rsidR="006B00E8" w:rsidRPr="0036299A" w:rsidRDefault="0060167F" w:rsidP="006B00E8">
      <w:pPr>
        <w:rPr>
          <w:rFonts w:ascii="Arial" w:hAnsi="Arial" w:cs="Arial"/>
        </w:rPr>
      </w:pPr>
      <w:r w:rsidRPr="0036299A">
        <w:rPr>
          <w:rFonts w:ascii="Arial" w:hAnsi="Arial" w:cs="Arial"/>
        </w:rPr>
        <w:sym w:font="Symbol" w:char="F0B7"/>
      </w:r>
      <w:r w:rsidRPr="0036299A">
        <w:rPr>
          <w:rFonts w:ascii="Arial" w:hAnsi="Arial" w:cs="Arial"/>
        </w:rPr>
        <w:t xml:space="preserve"> Medición: Medición del porcentaje de avance en cada una de las actividades definidas para el plan de vacantes y previsión de empleos.</w:t>
      </w:r>
    </w:p>
    <w:p w14:paraId="186ECCC3" w14:textId="77777777" w:rsidR="00E95773" w:rsidRDefault="00E95773" w:rsidP="000C5F84">
      <w:pPr>
        <w:rPr>
          <w:rFonts w:ascii="Arial" w:hAnsi="Arial" w:cs="Arial"/>
        </w:rPr>
      </w:pPr>
      <w:r>
        <w:rPr>
          <w:rFonts w:ascii="Arial" w:hAnsi="Arial" w:cs="Arial"/>
        </w:rPr>
        <w:lastRenderedPageBreak/>
        <w:t xml:space="preserve">El reporte del seguimiento </w:t>
      </w:r>
      <w:r w:rsidR="00CD1890">
        <w:rPr>
          <w:rFonts w:ascii="Arial" w:hAnsi="Arial" w:cs="Arial"/>
        </w:rPr>
        <w:t>se hará de forma bimensual, en el formato normalizado para ello bajo el código</w:t>
      </w:r>
      <w:r w:rsidR="007B1EF7">
        <w:rPr>
          <w:rFonts w:ascii="Arial" w:hAnsi="Arial" w:cs="Arial"/>
        </w:rPr>
        <w:t>:</w:t>
      </w:r>
    </w:p>
    <w:p w14:paraId="6DB21A39" w14:textId="77777777" w:rsidR="007B1EF7" w:rsidRDefault="007B1EF7" w:rsidP="000C5F84">
      <w:pPr>
        <w:rPr>
          <w:rFonts w:ascii="Arial" w:hAnsi="Arial" w:cs="Arial"/>
        </w:rPr>
      </w:pPr>
      <w:r w:rsidRPr="007B1EF7">
        <w:rPr>
          <w:rFonts w:ascii="Arial" w:hAnsi="Arial" w:cs="Arial"/>
          <w:noProof/>
          <w:lang w:eastAsia="es-CO"/>
        </w:rPr>
        <w:drawing>
          <wp:inline distT="0" distB="0" distL="0" distR="0" wp14:anchorId="2B8856BD" wp14:editId="28745B84">
            <wp:extent cx="5612130" cy="737235"/>
            <wp:effectExtent l="0" t="0" r="762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737235"/>
                    </a:xfrm>
                    <a:prstGeom prst="rect">
                      <a:avLst/>
                    </a:prstGeom>
                  </pic:spPr>
                </pic:pic>
              </a:graphicData>
            </a:graphic>
          </wp:inline>
        </w:drawing>
      </w:r>
    </w:p>
    <w:tbl>
      <w:tblPr>
        <w:tblStyle w:val="Tablaconcuadrcula"/>
        <w:tblW w:w="0" w:type="auto"/>
        <w:tblLook w:val="04A0" w:firstRow="1" w:lastRow="0" w:firstColumn="1" w:lastColumn="0" w:noHBand="0" w:noVBand="1"/>
      </w:tblPr>
      <w:tblGrid>
        <w:gridCol w:w="6977"/>
        <w:gridCol w:w="1851"/>
      </w:tblGrid>
      <w:tr w:rsidR="00541835" w:rsidRPr="00EC4D01" w14:paraId="4C2B6D83" w14:textId="77777777" w:rsidTr="00EC4D01">
        <w:trPr>
          <w:trHeight w:val="1104"/>
        </w:trPr>
        <w:tc>
          <w:tcPr>
            <w:tcW w:w="7621" w:type="dxa"/>
          </w:tcPr>
          <w:p w14:paraId="64A4DE30" w14:textId="63EB41D7" w:rsidR="00541835" w:rsidRPr="00EC4D01" w:rsidRDefault="00541835" w:rsidP="00F96B1F">
            <w:pPr>
              <w:jc w:val="both"/>
              <w:rPr>
                <w:rFonts w:ascii="Arial" w:hAnsi="Arial" w:cs="Arial"/>
              </w:rPr>
            </w:pPr>
            <w:r w:rsidRPr="00EC4D01">
              <w:rPr>
                <w:rFonts w:ascii="Arial" w:hAnsi="Arial" w:cs="Arial"/>
              </w:rPr>
              <w:t>1.Indicar el número total de empleos aprobados por norma, es decir, el acto administrativo po</w:t>
            </w:r>
            <w:r w:rsidR="00F96B1F" w:rsidRPr="00EC4D01">
              <w:rPr>
                <w:rFonts w:ascii="Arial" w:hAnsi="Arial" w:cs="Arial"/>
              </w:rPr>
              <w:t>r</w:t>
            </w:r>
            <w:r w:rsidRPr="00EC4D01">
              <w:rPr>
                <w:rFonts w:ascii="Arial" w:hAnsi="Arial" w:cs="Arial"/>
              </w:rPr>
              <w:t xml:space="preserve"> medio de la cual se establece la planta de personal de la entidad con corte a 31 de diciembre </w:t>
            </w:r>
            <w:r w:rsidR="00597520" w:rsidRPr="00EC4D01">
              <w:rPr>
                <w:rFonts w:ascii="Arial" w:hAnsi="Arial" w:cs="Arial"/>
              </w:rPr>
              <w:t>de 2025</w:t>
            </w:r>
            <w:r w:rsidRPr="00EC4D01">
              <w:rPr>
                <w:rFonts w:ascii="Arial" w:hAnsi="Arial" w:cs="Arial"/>
              </w:rPr>
              <w:t>(tener en cuenta que los empleos hacen referencia a los cargos y no a las personas)</w:t>
            </w:r>
          </w:p>
        </w:tc>
        <w:tc>
          <w:tcPr>
            <w:tcW w:w="1926" w:type="dxa"/>
          </w:tcPr>
          <w:p w14:paraId="23ECBD6B" w14:textId="57605FB6" w:rsidR="00541835" w:rsidRPr="00EC4D01" w:rsidRDefault="00541835" w:rsidP="00163657">
            <w:pPr>
              <w:spacing w:before="240"/>
              <w:jc w:val="center"/>
              <w:rPr>
                <w:rFonts w:ascii="Arial" w:hAnsi="Arial" w:cs="Arial"/>
              </w:rPr>
            </w:pPr>
            <w:r w:rsidRPr="00EC4D01">
              <w:rPr>
                <w:rFonts w:ascii="Arial" w:hAnsi="Arial" w:cs="Arial"/>
              </w:rPr>
              <w:t>41</w:t>
            </w:r>
            <w:r w:rsidR="00597520" w:rsidRPr="00EC4D01">
              <w:rPr>
                <w:rFonts w:ascii="Arial" w:hAnsi="Arial" w:cs="Arial"/>
              </w:rPr>
              <w:t>6</w:t>
            </w:r>
          </w:p>
        </w:tc>
      </w:tr>
      <w:tr w:rsidR="00541835" w:rsidRPr="00EC4D01" w14:paraId="560CE470" w14:textId="77777777" w:rsidTr="00EC4D01">
        <w:trPr>
          <w:trHeight w:val="1104"/>
        </w:trPr>
        <w:tc>
          <w:tcPr>
            <w:tcW w:w="7621" w:type="dxa"/>
          </w:tcPr>
          <w:p w14:paraId="39152AE8" w14:textId="1BDE3F1C" w:rsidR="00541835" w:rsidRPr="00EC4D01" w:rsidRDefault="00541835" w:rsidP="00F96B1F">
            <w:pPr>
              <w:jc w:val="both"/>
              <w:rPr>
                <w:rFonts w:ascii="Arial" w:hAnsi="Arial" w:cs="Arial"/>
              </w:rPr>
            </w:pPr>
            <w:r w:rsidRPr="00EC4D01">
              <w:rPr>
                <w:rFonts w:ascii="Arial" w:hAnsi="Arial" w:cs="Arial"/>
              </w:rPr>
              <w:t xml:space="preserve">2.Del total de empleos aprobados en la norma (relacionados en el numeral 1) señalar el número total de ellos que a 31 de diciembre </w:t>
            </w:r>
            <w:r w:rsidR="00597520" w:rsidRPr="00EC4D01">
              <w:rPr>
                <w:rFonts w:ascii="Arial" w:hAnsi="Arial" w:cs="Arial"/>
              </w:rPr>
              <w:t>de  2025</w:t>
            </w:r>
            <w:r w:rsidRPr="00EC4D01">
              <w:rPr>
                <w:rFonts w:ascii="Arial" w:hAnsi="Arial" w:cs="Arial"/>
              </w:rPr>
              <w:t>contaban con asignación presupuestal (es decir, cargos que contaban con los recursos en el presupuesto de la entidad para pagar los gastos de nómina y demás gastos asociados a la misma)</w:t>
            </w:r>
          </w:p>
        </w:tc>
        <w:tc>
          <w:tcPr>
            <w:tcW w:w="1926" w:type="dxa"/>
          </w:tcPr>
          <w:p w14:paraId="7C1BEAD5" w14:textId="698E56DF" w:rsidR="00541835" w:rsidRPr="00EC4D01" w:rsidRDefault="00541835" w:rsidP="00163657">
            <w:pPr>
              <w:spacing w:before="240"/>
              <w:jc w:val="center"/>
              <w:rPr>
                <w:rFonts w:ascii="Arial" w:hAnsi="Arial" w:cs="Arial"/>
              </w:rPr>
            </w:pPr>
            <w:r w:rsidRPr="00EC4D01">
              <w:rPr>
                <w:rFonts w:ascii="Arial" w:hAnsi="Arial" w:cs="Arial"/>
              </w:rPr>
              <w:t>41</w:t>
            </w:r>
            <w:r w:rsidR="00597520" w:rsidRPr="00EC4D01">
              <w:rPr>
                <w:rFonts w:ascii="Arial" w:hAnsi="Arial" w:cs="Arial"/>
              </w:rPr>
              <w:t>6</w:t>
            </w:r>
          </w:p>
        </w:tc>
      </w:tr>
      <w:tr w:rsidR="00541835" w:rsidRPr="00EC4D01" w14:paraId="47C178AA" w14:textId="77777777" w:rsidTr="00EC4D01">
        <w:trPr>
          <w:trHeight w:val="381"/>
        </w:trPr>
        <w:tc>
          <w:tcPr>
            <w:tcW w:w="7621" w:type="dxa"/>
            <w:vMerge w:val="restart"/>
          </w:tcPr>
          <w:p w14:paraId="47A48EA7" w14:textId="77777777" w:rsidR="00541835" w:rsidRPr="00EC4D01" w:rsidRDefault="00541835" w:rsidP="00F96B1F">
            <w:pPr>
              <w:jc w:val="both"/>
              <w:rPr>
                <w:rFonts w:ascii="Arial" w:hAnsi="Arial" w:cs="Arial"/>
              </w:rPr>
            </w:pPr>
            <w:r w:rsidRPr="00EC4D01">
              <w:rPr>
                <w:rFonts w:ascii="Arial" w:hAnsi="Arial" w:cs="Arial"/>
              </w:rPr>
              <w:t>3. Del total de empleos en la planta de personal con corte a 31 de diciembre (el total no puede ser superior a la respuesta del numeral 2, definir el número de empleos por naturaleza de período fijo, de libre nombramiento y remoción, de carrera administrativa</w:t>
            </w:r>
          </w:p>
        </w:tc>
        <w:tc>
          <w:tcPr>
            <w:tcW w:w="1926" w:type="dxa"/>
          </w:tcPr>
          <w:p w14:paraId="0F018113" w14:textId="7BAF5BB5" w:rsidR="00541835" w:rsidRPr="00EC4D01" w:rsidRDefault="00541835" w:rsidP="00163657">
            <w:r w:rsidRPr="00EC4D01">
              <w:t>LNR              9</w:t>
            </w:r>
            <w:r w:rsidR="00597520" w:rsidRPr="00EC4D01">
              <w:t>8</w:t>
            </w:r>
          </w:p>
        </w:tc>
      </w:tr>
      <w:tr w:rsidR="00541835" w:rsidRPr="00EC4D01" w14:paraId="5F0AFBDC" w14:textId="77777777" w:rsidTr="00EC4D01">
        <w:trPr>
          <w:trHeight w:val="371"/>
        </w:trPr>
        <w:tc>
          <w:tcPr>
            <w:tcW w:w="7621" w:type="dxa"/>
            <w:vMerge/>
          </w:tcPr>
          <w:p w14:paraId="643EE587" w14:textId="77777777" w:rsidR="00541835" w:rsidRPr="00EC4D01" w:rsidRDefault="00541835" w:rsidP="00F96B1F">
            <w:pPr>
              <w:jc w:val="both"/>
            </w:pPr>
          </w:p>
        </w:tc>
        <w:tc>
          <w:tcPr>
            <w:tcW w:w="1926" w:type="dxa"/>
          </w:tcPr>
          <w:p w14:paraId="5BF848BA" w14:textId="77777777" w:rsidR="00541835" w:rsidRPr="00EC4D01" w:rsidRDefault="00541835" w:rsidP="00163657">
            <w:r w:rsidRPr="00EC4D01">
              <w:t>Periodo           3</w:t>
            </w:r>
          </w:p>
        </w:tc>
      </w:tr>
      <w:tr w:rsidR="00541835" w:rsidRPr="00EC4D01" w14:paraId="7343423A" w14:textId="77777777" w:rsidTr="00EC4D01">
        <w:tc>
          <w:tcPr>
            <w:tcW w:w="7621" w:type="dxa"/>
            <w:vMerge/>
          </w:tcPr>
          <w:p w14:paraId="436CFD2A" w14:textId="77777777" w:rsidR="00541835" w:rsidRPr="00EC4D01" w:rsidRDefault="00541835" w:rsidP="00F96B1F">
            <w:pPr>
              <w:jc w:val="both"/>
            </w:pPr>
          </w:p>
        </w:tc>
        <w:tc>
          <w:tcPr>
            <w:tcW w:w="1926" w:type="dxa"/>
          </w:tcPr>
          <w:p w14:paraId="473910B8" w14:textId="77777777" w:rsidR="00541835" w:rsidRPr="00EC4D01" w:rsidRDefault="00541835" w:rsidP="00163657">
            <w:r w:rsidRPr="00EC4D01">
              <w:t>C.A.              314</w:t>
            </w:r>
          </w:p>
        </w:tc>
      </w:tr>
      <w:tr w:rsidR="00541835" w:rsidRPr="00EC4D01" w14:paraId="4A325219" w14:textId="77777777" w:rsidTr="00EC4D01">
        <w:trPr>
          <w:trHeight w:val="525"/>
        </w:trPr>
        <w:tc>
          <w:tcPr>
            <w:tcW w:w="7621" w:type="dxa"/>
            <w:vMerge w:val="restart"/>
          </w:tcPr>
          <w:p w14:paraId="76508DAC" w14:textId="77777777" w:rsidR="00541835" w:rsidRPr="00EC4D01" w:rsidRDefault="00541835" w:rsidP="00F96B1F">
            <w:pPr>
              <w:jc w:val="both"/>
              <w:rPr>
                <w:rFonts w:ascii="Arial" w:hAnsi="Arial" w:cs="Arial"/>
              </w:rPr>
            </w:pPr>
            <w:r w:rsidRPr="00EC4D01">
              <w:rPr>
                <w:rFonts w:ascii="Arial" w:hAnsi="Arial" w:cs="Arial"/>
              </w:rPr>
              <w:t>4. Indicar el número de empleos de carrera administrativa que se encuentran en vacancia definitiva, discriminarlos por nivel, e indicar aquellos ocupados por provisionales, mediante encargo, y los que están pro proveer.</w:t>
            </w:r>
          </w:p>
        </w:tc>
        <w:tc>
          <w:tcPr>
            <w:tcW w:w="1926" w:type="dxa"/>
          </w:tcPr>
          <w:p w14:paraId="0B580130" w14:textId="456D8D23" w:rsidR="00541835" w:rsidRPr="00EC4D01" w:rsidRDefault="00541835" w:rsidP="00163657">
            <w:r w:rsidRPr="00EC4D01">
              <w:t xml:space="preserve">Profesional    </w:t>
            </w:r>
            <w:r w:rsidR="004E7704" w:rsidRPr="00EC4D01">
              <w:t>2</w:t>
            </w:r>
            <w:r w:rsidR="00EC4D01" w:rsidRPr="00EC4D01">
              <w:t>2</w:t>
            </w:r>
          </w:p>
        </w:tc>
      </w:tr>
      <w:tr w:rsidR="00541835" w:rsidRPr="00EC4D01" w14:paraId="20E900F8" w14:textId="77777777" w:rsidTr="00EC4D01">
        <w:trPr>
          <w:trHeight w:val="371"/>
        </w:trPr>
        <w:tc>
          <w:tcPr>
            <w:tcW w:w="7621" w:type="dxa"/>
            <w:vMerge/>
          </w:tcPr>
          <w:p w14:paraId="078463C0" w14:textId="77777777" w:rsidR="00541835" w:rsidRPr="00EC4D01" w:rsidRDefault="00541835" w:rsidP="00163657"/>
        </w:tc>
        <w:tc>
          <w:tcPr>
            <w:tcW w:w="1926" w:type="dxa"/>
          </w:tcPr>
          <w:p w14:paraId="7CF367FB" w14:textId="357BBC1D" w:rsidR="00541835" w:rsidRPr="00EC4D01" w:rsidRDefault="00541835" w:rsidP="00163657">
            <w:r w:rsidRPr="00EC4D01">
              <w:t xml:space="preserve">Técnico         </w:t>
            </w:r>
            <w:r w:rsidR="00EC4D01" w:rsidRPr="00EC4D01">
              <w:t>11</w:t>
            </w:r>
          </w:p>
        </w:tc>
      </w:tr>
      <w:tr w:rsidR="00541835" w:rsidRPr="0013536E" w14:paraId="505DB976" w14:textId="77777777" w:rsidTr="00EC4D01">
        <w:tc>
          <w:tcPr>
            <w:tcW w:w="7621" w:type="dxa"/>
            <w:vMerge/>
          </w:tcPr>
          <w:p w14:paraId="25D6FC71" w14:textId="77777777" w:rsidR="00541835" w:rsidRPr="00EC4D01" w:rsidRDefault="00541835" w:rsidP="00163657"/>
        </w:tc>
        <w:tc>
          <w:tcPr>
            <w:tcW w:w="1926" w:type="dxa"/>
          </w:tcPr>
          <w:p w14:paraId="439F466E" w14:textId="1A8AD11C" w:rsidR="00541835" w:rsidRPr="00EC4D01" w:rsidRDefault="00541835" w:rsidP="00163657">
            <w:r w:rsidRPr="00EC4D01">
              <w:t xml:space="preserve">Asistencial    </w:t>
            </w:r>
            <w:r w:rsidR="00EC4D01" w:rsidRPr="00EC4D01">
              <w:t>20</w:t>
            </w:r>
          </w:p>
        </w:tc>
      </w:tr>
    </w:tbl>
    <w:p w14:paraId="36A0B2FE" w14:textId="77777777" w:rsidR="007B1EF7" w:rsidRPr="00EC4D01" w:rsidRDefault="007B1EF7" w:rsidP="007B1EF7">
      <w:pPr>
        <w:jc w:val="center"/>
      </w:pPr>
      <w:r w:rsidRPr="00EC4D01">
        <w:t>FORMATO DESAGREGACIÓN PUNTO 4</w:t>
      </w:r>
    </w:p>
    <w:p w14:paraId="4DFF8CEB" w14:textId="77777777" w:rsidR="007B1EF7" w:rsidRPr="00EC4D01" w:rsidRDefault="007B1EF7" w:rsidP="007B1EF7">
      <w:pPr>
        <w:jc w:val="center"/>
      </w:pPr>
      <w:r w:rsidRPr="00EC4D01">
        <w:t>SEGUIMIENTO BIMENSUAL</w:t>
      </w:r>
    </w:p>
    <w:tbl>
      <w:tblPr>
        <w:tblStyle w:val="Tablaconcuadrcula"/>
        <w:tblW w:w="0" w:type="auto"/>
        <w:tblLook w:val="04A0" w:firstRow="1" w:lastRow="0" w:firstColumn="1" w:lastColumn="0" w:noHBand="0" w:noVBand="1"/>
      </w:tblPr>
      <w:tblGrid>
        <w:gridCol w:w="1928"/>
        <w:gridCol w:w="1759"/>
        <w:gridCol w:w="1703"/>
        <w:gridCol w:w="1680"/>
        <w:gridCol w:w="1758"/>
      </w:tblGrid>
      <w:tr w:rsidR="00541835" w:rsidRPr="00EC4D01" w14:paraId="2C412DE9" w14:textId="77777777" w:rsidTr="00AF2702">
        <w:tc>
          <w:tcPr>
            <w:tcW w:w="1928" w:type="dxa"/>
          </w:tcPr>
          <w:p w14:paraId="5FCDFA9F" w14:textId="77777777" w:rsidR="00541835" w:rsidRPr="00EC4D01" w:rsidRDefault="00541835" w:rsidP="00163657">
            <w:r w:rsidRPr="00EC4D01">
              <w:t>Número de empleos de CA por nivel</w:t>
            </w:r>
          </w:p>
        </w:tc>
        <w:tc>
          <w:tcPr>
            <w:tcW w:w="1759" w:type="dxa"/>
          </w:tcPr>
          <w:p w14:paraId="7C148B23" w14:textId="77777777" w:rsidR="00541835" w:rsidRPr="00EC4D01" w:rsidRDefault="00541835" w:rsidP="00163657">
            <w:r w:rsidRPr="00EC4D01">
              <w:t>1.Número de provisionales</w:t>
            </w:r>
          </w:p>
        </w:tc>
        <w:tc>
          <w:tcPr>
            <w:tcW w:w="1703" w:type="dxa"/>
          </w:tcPr>
          <w:p w14:paraId="3B2AB4B4" w14:textId="77777777" w:rsidR="00541835" w:rsidRPr="00EC4D01" w:rsidRDefault="00541835" w:rsidP="00163657">
            <w:r w:rsidRPr="00EC4D01">
              <w:t>2.Número de empleados en encargo</w:t>
            </w:r>
          </w:p>
        </w:tc>
        <w:tc>
          <w:tcPr>
            <w:tcW w:w="1680" w:type="dxa"/>
          </w:tcPr>
          <w:p w14:paraId="706321F3" w14:textId="77777777" w:rsidR="00541835" w:rsidRPr="00EC4D01" w:rsidRDefault="00541835" w:rsidP="00163657">
            <w:r w:rsidRPr="00EC4D01">
              <w:t>3.Número de empleos sin proveer.</w:t>
            </w:r>
          </w:p>
        </w:tc>
        <w:tc>
          <w:tcPr>
            <w:tcW w:w="1758" w:type="dxa"/>
          </w:tcPr>
          <w:p w14:paraId="261A48D6" w14:textId="77777777" w:rsidR="00541835" w:rsidRPr="00EC4D01" w:rsidRDefault="00541835" w:rsidP="00163657">
            <w:r w:rsidRPr="00EC4D01">
              <w:t>TOTAL</w:t>
            </w:r>
          </w:p>
          <w:p w14:paraId="59690066" w14:textId="77777777" w:rsidR="00541835" w:rsidRPr="00EC4D01" w:rsidRDefault="00541835" w:rsidP="00163657">
            <w:r w:rsidRPr="00EC4D01">
              <w:t>(suma1+2+3)</w:t>
            </w:r>
          </w:p>
        </w:tc>
      </w:tr>
      <w:tr w:rsidR="00541835" w:rsidRPr="00EC4D01" w14:paraId="36837F43" w14:textId="77777777" w:rsidTr="00AF2702">
        <w:tc>
          <w:tcPr>
            <w:tcW w:w="1928" w:type="dxa"/>
          </w:tcPr>
          <w:p w14:paraId="5B8B09DA" w14:textId="77777777" w:rsidR="00541835" w:rsidRPr="00EC4D01" w:rsidRDefault="00541835" w:rsidP="00163657">
            <w:r w:rsidRPr="00EC4D01">
              <w:t>a. Asesor</w:t>
            </w:r>
          </w:p>
        </w:tc>
        <w:tc>
          <w:tcPr>
            <w:tcW w:w="1759" w:type="dxa"/>
          </w:tcPr>
          <w:p w14:paraId="0005D19B" w14:textId="77777777" w:rsidR="00541835" w:rsidRPr="00EC4D01" w:rsidRDefault="00541835" w:rsidP="00163657">
            <w:pPr>
              <w:jc w:val="center"/>
            </w:pPr>
          </w:p>
        </w:tc>
        <w:tc>
          <w:tcPr>
            <w:tcW w:w="1703" w:type="dxa"/>
          </w:tcPr>
          <w:p w14:paraId="7A46DFE0" w14:textId="77777777" w:rsidR="00541835" w:rsidRPr="00EC4D01" w:rsidRDefault="00541835" w:rsidP="00163657">
            <w:pPr>
              <w:jc w:val="center"/>
            </w:pPr>
          </w:p>
        </w:tc>
        <w:tc>
          <w:tcPr>
            <w:tcW w:w="1680" w:type="dxa"/>
          </w:tcPr>
          <w:p w14:paraId="0C0799E7" w14:textId="77777777" w:rsidR="00541835" w:rsidRPr="00EC4D01" w:rsidRDefault="00541835" w:rsidP="00163657">
            <w:pPr>
              <w:jc w:val="center"/>
            </w:pPr>
          </w:p>
        </w:tc>
        <w:tc>
          <w:tcPr>
            <w:tcW w:w="1758" w:type="dxa"/>
          </w:tcPr>
          <w:p w14:paraId="1AA7E832" w14:textId="77777777" w:rsidR="00541835" w:rsidRPr="00EC4D01" w:rsidRDefault="00541835" w:rsidP="00163657">
            <w:pPr>
              <w:jc w:val="center"/>
            </w:pPr>
          </w:p>
        </w:tc>
      </w:tr>
      <w:tr w:rsidR="00541835" w:rsidRPr="00EC4D01" w14:paraId="310DDEBD" w14:textId="77777777" w:rsidTr="00AF2702">
        <w:tc>
          <w:tcPr>
            <w:tcW w:w="1928" w:type="dxa"/>
          </w:tcPr>
          <w:p w14:paraId="6DB5F08C" w14:textId="77777777" w:rsidR="00541835" w:rsidRPr="00EC4D01" w:rsidRDefault="00541835" w:rsidP="00163657">
            <w:r w:rsidRPr="00EC4D01">
              <w:t>profesional</w:t>
            </w:r>
          </w:p>
        </w:tc>
        <w:tc>
          <w:tcPr>
            <w:tcW w:w="1759" w:type="dxa"/>
          </w:tcPr>
          <w:p w14:paraId="77DA2870" w14:textId="77777777" w:rsidR="00541835" w:rsidRPr="00EC4D01" w:rsidRDefault="00541835" w:rsidP="00163657">
            <w:pPr>
              <w:jc w:val="center"/>
            </w:pPr>
          </w:p>
        </w:tc>
        <w:tc>
          <w:tcPr>
            <w:tcW w:w="1703" w:type="dxa"/>
          </w:tcPr>
          <w:p w14:paraId="074E3B04" w14:textId="77777777" w:rsidR="00541835" w:rsidRPr="00EC4D01" w:rsidRDefault="00541835" w:rsidP="00163657">
            <w:pPr>
              <w:jc w:val="center"/>
            </w:pPr>
          </w:p>
        </w:tc>
        <w:tc>
          <w:tcPr>
            <w:tcW w:w="1680" w:type="dxa"/>
          </w:tcPr>
          <w:p w14:paraId="5F3AB256" w14:textId="77777777" w:rsidR="00541835" w:rsidRPr="00EC4D01" w:rsidRDefault="00541835" w:rsidP="00163657">
            <w:pPr>
              <w:jc w:val="center"/>
            </w:pPr>
          </w:p>
        </w:tc>
        <w:tc>
          <w:tcPr>
            <w:tcW w:w="1758" w:type="dxa"/>
          </w:tcPr>
          <w:p w14:paraId="69D87BAF" w14:textId="77777777" w:rsidR="00541835" w:rsidRPr="00EC4D01" w:rsidRDefault="00541835" w:rsidP="00163657">
            <w:pPr>
              <w:jc w:val="center"/>
            </w:pPr>
          </w:p>
        </w:tc>
      </w:tr>
      <w:tr w:rsidR="00541835" w:rsidRPr="00EC4D01" w14:paraId="4B69993A" w14:textId="77777777" w:rsidTr="00AF2702">
        <w:tc>
          <w:tcPr>
            <w:tcW w:w="1928" w:type="dxa"/>
          </w:tcPr>
          <w:p w14:paraId="7C26BD4B" w14:textId="77777777" w:rsidR="00541835" w:rsidRPr="00EC4D01" w:rsidRDefault="00541835" w:rsidP="00163657">
            <w:r w:rsidRPr="00EC4D01">
              <w:t>técnico</w:t>
            </w:r>
          </w:p>
        </w:tc>
        <w:tc>
          <w:tcPr>
            <w:tcW w:w="1759" w:type="dxa"/>
          </w:tcPr>
          <w:p w14:paraId="7538CEC5" w14:textId="77777777" w:rsidR="00541835" w:rsidRPr="00EC4D01" w:rsidRDefault="00541835" w:rsidP="00163657">
            <w:pPr>
              <w:jc w:val="center"/>
            </w:pPr>
          </w:p>
        </w:tc>
        <w:tc>
          <w:tcPr>
            <w:tcW w:w="1703" w:type="dxa"/>
          </w:tcPr>
          <w:p w14:paraId="1F614465" w14:textId="77777777" w:rsidR="00541835" w:rsidRPr="00EC4D01" w:rsidRDefault="00541835" w:rsidP="00163657">
            <w:pPr>
              <w:jc w:val="center"/>
            </w:pPr>
          </w:p>
        </w:tc>
        <w:tc>
          <w:tcPr>
            <w:tcW w:w="1680" w:type="dxa"/>
          </w:tcPr>
          <w:p w14:paraId="71898EA9" w14:textId="77777777" w:rsidR="00541835" w:rsidRPr="00EC4D01" w:rsidRDefault="00541835" w:rsidP="00163657">
            <w:pPr>
              <w:jc w:val="center"/>
            </w:pPr>
          </w:p>
        </w:tc>
        <w:tc>
          <w:tcPr>
            <w:tcW w:w="1758" w:type="dxa"/>
          </w:tcPr>
          <w:p w14:paraId="4532DD89" w14:textId="77777777" w:rsidR="00541835" w:rsidRPr="00EC4D01" w:rsidRDefault="00541835" w:rsidP="00163657">
            <w:pPr>
              <w:jc w:val="center"/>
            </w:pPr>
          </w:p>
        </w:tc>
      </w:tr>
      <w:tr w:rsidR="00541835" w:rsidRPr="00EC4D01" w14:paraId="4C014DCC" w14:textId="77777777" w:rsidTr="00AF2702">
        <w:tc>
          <w:tcPr>
            <w:tcW w:w="1928" w:type="dxa"/>
          </w:tcPr>
          <w:p w14:paraId="2D281259" w14:textId="77777777" w:rsidR="00541835" w:rsidRPr="00EC4D01" w:rsidRDefault="00541835" w:rsidP="00163657">
            <w:r w:rsidRPr="00EC4D01">
              <w:t>d. Asistencial</w:t>
            </w:r>
          </w:p>
        </w:tc>
        <w:tc>
          <w:tcPr>
            <w:tcW w:w="1759" w:type="dxa"/>
          </w:tcPr>
          <w:p w14:paraId="7554B6B9" w14:textId="77777777" w:rsidR="00541835" w:rsidRPr="00EC4D01" w:rsidRDefault="00541835" w:rsidP="00163657">
            <w:pPr>
              <w:jc w:val="center"/>
            </w:pPr>
          </w:p>
        </w:tc>
        <w:tc>
          <w:tcPr>
            <w:tcW w:w="1703" w:type="dxa"/>
          </w:tcPr>
          <w:p w14:paraId="4DF2C19B" w14:textId="77777777" w:rsidR="00541835" w:rsidRPr="00EC4D01" w:rsidRDefault="00541835" w:rsidP="00163657">
            <w:pPr>
              <w:jc w:val="center"/>
            </w:pPr>
          </w:p>
        </w:tc>
        <w:tc>
          <w:tcPr>
            <w:tcW w:w="1680" w:type="dxa"/>
          </w:tcPr>
          <w:p w14:paraId="74FA2E73" w14:textId="77777777" w:rsidR="00541835" w:rsidRPr="00EC4D01" w:rsidRDefault="00541835" w:rsidP="00163657">
            <w:pPr>
              <w:jc w:val="center"/>
            </w:pPr>
          </w:p>
        </w:tc>
        <w:tc>
          <w:tcPr>
            <w:tcW w:w="1758" w:type="dxa"/>
          </w:tcPr>
          <w:p w14:paraId="3CD4D522" w14:textId="77777777" w:rsidR="00541835" w:rsidRPr="00EC4D01" w:rsidRDefault="00541835" w:rsidP="00163657">
            <w:pPr>
              <w:jc w:val="center"/>
            </w:pPr>
          </w:p>
        </w:tc>
      </w:tr>
      <w:tr w:rsidR="00541835" w:rsidRPr="00EC4D01" w14:paraId="5436155F" w14:textId="77777777" w:rsidTr="00AF2702">
        <w:tc>
          <w:tcPr>
            <w:tcW w:w="1928" w:type="dxa"/>
          </w:tcPr>
          <w:p w14:paraId="691259C8" w14:textId="77777777" w:rsidR="00541835" w:rsidRPr="00EC4D01" w:rsidRDefault="00541835" w:rsidP="00163657">
            <w:r w:rsidRPr="00EC4D01">
              <w:t>e. Otros (si aplica)</w:t>
            </w:r>
          </w:p>
        </w:tc>
        <w:tc>
          <w:tcPr>
            <w:tcW w:w="1759" w:type="dxa"/>
          </w:tcPr>
          <w:p w14:paraId="000B4339" w14:textId="77777777" w:rsidR="00541835" w:rsidRPr="00EC4D01" w:rsidRDefault="00541835" w:rsidP="00163657">
            <w:pPr>
              <w:jc w:val="center"/>
            </w:pPr>
          </w:p>
        </w:tc>
        <w:tc>
          <w:tcPr>
            <w:tcW w:w="1703" w:type="dxa"/>
          </w:tcPr>
          <w:p w14:paraId="4B1E94F5" w14:textId="77777777" w:rsidR="00541835" w:rsidRPr="00EC4D01" w:rsidRDefault="00541835" w:rsidP="00163657">
            <w:pPr>
              <w:jc w:val="center"/>
            </w:pPr>
          </w:p>
        </w:tc>
        <w:tc>
          <w:tcPr>
            <w:tcW w:w="1680" w:type="dxa"/>
          </w:tcPr>
          <w:p w14:paraId="6F455E22" w14:textId="77777777" w:rsidR="00541835" w:rsidRPr="00EC4D01" w:rsidRDefault="00541835" w:rsidP="00163657">
            <w:pPr>
              <w:jc w:val="center"/>
            </w:pPr>
          </w:p>
        </w:tc>
        <w:tc>
          <w:tcPr>
            <w:tcW w:w="1758" w:type="dxa"/>
          </w:tcPr>
          <w:p w14:paraId="533931BE" w14:textId="77777777" w:rsidR="00541835" w:rsidRPr="00EC4D01" w:rsidRDefault="00541835" w:rsidP="00163657">
            <w:pPr>
              <w:jc w:val="center"/>
            </w:pPr>
          </w:p>
        </w:tc>
      </w:tr>
      <w:tr w:rsidR="00541835" w14:paraId="39779F34" w14:textId="77777777" w:rsidTr="00AF2702">
        <w:tc>
          <w:tcPr>
            <w:tcW w:w="1928" w:type="dxa"/>
          </w:tcPr>
          <w:p w14:paraId="39DEC510" w14:textId="77777777" w:rsidR="00541835" w:rsidRDefault="00541835" w:rsidP="00163657">
            <w:r w:rsidRPr="00EC4D01">
              <w:t>Total. (</w:t>
            </w:r>
            <w:proofErr w:type="spellStart"/>
            <w:r w:rsidRPr="00EC4D01">
              <w:t>sumaa+b+c+d+c</w:t>
            </w:r>
            <w:proofErr w:type="spellEnd"/>
            <w:r w:rsidRPr="00EC4D01">
              <w:t>)</w:t>
            </w:r>
          </w:p>
        </w:tc>
        <w:tc>
          <w:tcPr>
            <w:tcW w:w="1759" w:type="dxa"/>
          </w:tcPr>
          <w:p w14:paraId="323AD1B4" w14:textId="77777777" w:rsidR="00541835" w:rsidRPr="00D46A22" w:rsidRDefault="00541835" w:rsidP="00163657">
            <w:pPr>
              <w:jc w:val="center"/>
              <w:rPr>
                <w:b/>
              </w:rPr>
            </w:pPr>
          </w:p>
        </w:tc>
        <w:tc>
          <w:tcPr>
            <w:tcW w:w="1703" w:type="dxa"/>
          </w:tcPr>
          <w:p w14:paraId="158BA688" w14:textId="77777777" w:rsidR="00541835" w:rsidRPr="00D46A22" w:rsidRDefault="00541835" w:rsidP="00163657">
            <w:pPr>
              <w:jc w:val="center"/>
              <w:rPr>
                <w:b/>
              </w:rPr>
            </w:pPr>
          </w:p>
        </w:tc>
        <w:tc>
          <w:tcPr>
            <w:tcW w:w="1680" w:type="dxa"/>
          </w:tcPr>
          <w:p w14:paraId="29807577" w14:textId="77777777" w:rsidR="00541835" w:rsidRPr="00D46A22" w:rsidRDefault="00541835" w:rsidP="00163657">
            <w:pPr>
              <w:jc w:val="center"/>
              <w:rPr>
                <w:b/>
              </w:rPr>
            </w:pPr>
          </w:p>
        </w:tc>
        <w:tc>
          <w:tcPr>
            <w:tcW w:w="1758" w:type="dxa"/>
          </w:tcPr>
          <w:p w14:paraId="402729B3" w14:textId="77777777" w:rsidR="00541835" w:rsidRPr="00D46A22" w:rsidRDefault="00541835" w:rsidP="00163657">
            <w:pPr>
              <w:jc w:val="center"/>
              <w:rPr>
                <w:b/>
              </w:rPr>
            </w:pPr>
          </w:p>
        </w:tc>
      </w:tr>
    </w:tbl>
    <w:p w14:paraId="18D2C684" w14:textId="77777777" w:rsidR="00F96B1F" w:rsidRDefault="00F96B1F" w:rsidP="000C5F84">
      <w:pPr>
        <w:rPr>
          <w:rFonts w:ascii="Arial" w:hAnsi="Arial" w:cs="Arial"/>
        </w:rPr>
      </w:pPr>
    </w:p>
    <w:p w14:paraId="3D236C4D" w14:textId="51E450FC" w:rsidR="00661BE3" w:rsidRPr="00F96B1F" w:rsidRDefault="00F96B1F" w:rsidP="00F96B1F">
      <w:pPr>
        <w:pStyle w:val="Ttulo2"/>
        <w:rPr>
          <w:rFonts w:ascii="Arial" w:hAnsi="Arial" w:cs="Arial"/>
          <w:b/>
          <w:bCs/>
          <w:color w:val="000000" w:themeColor="text1"/>
          <w:sz w:val="24"/>
          <w:szCs w:val="24"/>
        </w:rPr>
      </w:pPr>
      <w:bookmarkStart w:id="9" w:name="_Toc189144166"/>
      <w:r w:rsidRPr="00F96B1F">
        <w:rPr>
          <w:rFonts w:ascii="Arial" w:hAnsi="Arial" w:cs="Arial"/>
          <w:b/>
          <w:bCs/>
          <w:color w:val="000000" w:themeColor="text1"/>
          <w:sz w:val="24"/>
          <w:szCs w:val="24"/>
        </w:rPr>
        <w:lastRenderedPageBreak/>
        <w:t>8.</w:t>
      </w:r>
      <w:r w:rsidR="0018083B">
        <w:rPr>
          <w:rFonts w:ascii="Arial" w:hAnsi="Arial" w:cs="Arial"/>
          <w:b/>
          <w:bCs/>
          <w:color w:val="000000" w:themeColor="text1"/>
          <w:sz w:val="24"/>
          <w:szCs w:val="24"/>
        </w:rPr>
        <w:t xml:space="preserve"> </w:t>
      </w:r>
      <w:r w:rsidRPr="00F96B1F">
        <w:rPr>
          <w:rFonts w:ascii="Arial" w:hAnsi="Arial" w:cs="Arial"/>
          <w:b/>
          <w:bCs/>
          <w:color w:val="000000" w:themeColor="text1"/>
          <w:sz w:val="24"/>
          <w:szCs w:val="24"/>
        </w:rPr>
        <w:t>Bibliografía</w:t>
      </w:r>
      <w:bookmarkEnd w:id="9"/>
      <w:r w:rsidRPr="00F96B1F">
        <w:rPr>
          <w:rFonts w:ascii="Arial" w:hAnsi="Arial" w:cs="Arial"/>
          <w:b/>
          <w:bCs/>
          <w:color w:val="000000" w:themeColor="text1"/>
          <w:sz w:val="24"/>
          <w:szCs w:val="24"/>
        </w:rPr>
        <w:t xml:space="preserve"> </w:t>
      </w:r>
    </w:p>
    <w:p w14:paraId="12FE9AB8" w14:textId="77777777" w:rsidR="00661BE3" w:rsidRPr="0036299A" w:rsidRDefault="00661BE3" w:rsidP="000C5F84">
      <w:pPr>
        <w:rPr>
          <w:rFonts w:ascii="Arial" w:hAnsi="Arial" w:cs="Arial"/>
        </w:rPr>
      </w:pPr>
      <w:r w:rsidRPr="0036299A">
        <w:rPr>
          <w:rFonts w:ascii="Arial" w:hAnsi="Arial" w:cs="Arial"/>
        </w:rPr>
        <w:t xml:space="preserve">- Modelo Integrado de Planeación y Gestión. Departamento Administrativo de la Función Pública - DAFP Tomado de: </w:t>
      </w:r>
      <w:hyperlink r:id="rId10" w:history="1">
        <w:r w:rsidRPr="0036299A">
          <w:rPr>
            <w:rStyle w:val="Hipervnculo"/>
            <w:rFonts w:ascii="Arial" w:hAnsi="Arial" w:cs="Arial"/>
          </w:rPr>
          <w:t>https://www.funcionpublica.gov.co/web/mipg</w:t>
        </w:r>
      </w:hyperlink>
      <w:r w:rsidRPr="0036299A">
        <w:rPr>
          <w:rFonts w:ascii="Arial" w:hAnsi="Arial" w:cs="Arial"/>
        </w:rPr>
        <w:t xml:space="preserve"> </w:t>
      </w:r>
    </w:p>
    <w:p w14:paraId="4C824907" w14:textId="77777777" w:rsidR="00AF2702" w:rsidRDefault="00661BE3" w:rsidP="000C5F84">
      <w:pPr>
        <w:rPr>
          <w:rFonts w:ascii="Arial" w:hAnsi="Arial" w:cs="Arial"/>
        </w:rPr>
      </w:pPr>
      <w:r w:rsidRPr="0036299A">
        <w:rPr>
          <w:rFonts w:ascii="Arial" w:hAnsi="Arial" w:cs="Arial"/>
        </w:rPr>
        <w:t xml:space="preserve">- Ley 909 de 2004 “Por la cual se expiden normas que regulan el Empleo Público, la Carrera Administrativa, la Gerencia Pública y se dictan otras disposiciones”. </w:t>
      </w:r>
      <w:r w:rsidR="00AF2702">
        <w:rPr>
          <w:rFonts w:ascii="Arial" w:hAnsi="Arial" w:cs="Arial"/>
        </w:rPr>
        <w:t xml:space="preserve"> </w:t>
      </w:r>
    </w:p>
    <w:p w14:paraId="3D38769F" w14:textId="77777777" w:rsidR="00661BE3" w:rsidRPr="0036299A" w:rsidRDefault="00661BE3" w:rsidP="000C5F84">
      <w:pPr>
        <w:rPr>
          <w:rFonts w:ascii="Arial" w:hAnsi="Arial" w:cs="Arial"/>
        </w:rPr>
      </w:pPr>
      <w:r w:rsidRPr="0036299A">
        <w:rPr>
          <w:rFonts w:ascii="Arial" w:hAnsi="Arial" w:cs="Arial"/>
        </w:rPr>
        <w:t>- Ley 1960 de 2019 “por el cual se modifican la Ley 909 de 2004, el Decreto - Ley 1567 de 1998 - y se dictan otras disposiciones.</w:t>
      </w:r>
    </w:p>
    <w:p w14:paraId="3A2B8CE0" w14:textId="77777777" w:rsidR="00661BE3" w:rsidRPr="0036299A" w:rsidRDefault="00661BE3" w:rsidP="000C5F84">
      <w:pPr>
        <w:rPr>
          <w:rFonts w:ascii="Arial" w:hAnsi="Arial" w:cs="Arial"/>
        </w:rPr>
      </w:pPr>
      <w:r w:rsidRPr="0036299A">
        <w:rPr>
          <w:rFonts w:ascii="Arial" w:hAnsi="Arial" w:cs="Arial"/>
        </w:rPr>
        <w:t xml:space="preserve"> - Decreto 1083 de 2015 “Por medio del cual se expide el Decreto Único Reglamentario del Sector de Función Pública”. - Decreto 1499 de 2017 </w:t>
      </w:r>
    </w:p>
    <w:p w14:paraId="33C8426B" w14:textId="77777777" w:rsidR="00661BE3" w:rsidRPr="0036299A" w:rsidRDefault="00661BE3" w:rsidP="000C5F84">
      <w:pPr>
        <w:rPr>
          <w:rFonts w:ascii="Arial" w:hAnsi="Arial" w:cs="Arial"/>
        </w:rPr>
      </w:pPr>
      <w:r w:rsidRPr="0036299A">
        <w:rPr>
          <w:rFonts w:ascii="Arial" w:hAnsi="Arial" w:cs="Arial"/>
        </w:rPr>
        <w:t xml:space="preserve">- Por medio del cual se modifica el Decreto 1083 de 2015, Decreto Único Reglamentario del Sector Función Pública, en lo relacionado con el Sistema de Gestión establecido en la Ley 1753 de 2015. </w:t>
      </w:r>
    </w:p>
    <w:p w14:paraId="24A8E2EE" w14:textId="77777777" w:rsidR="00AC7CD4" w:rsidRPr="0036299A" w:rsidRDefault="00661BE3" w:rsidP="000C5F84">
      <w:pPr>
        <w:rPr>
          <w:rFonts w:ascii="Arial" w:hAnsi="Arial" w:cs="Arial"/>
        </w:rPr>
      </w:pPr>
      <w:r w:rsidRPr="0036299A">
        <w:rPr>
          <w:rFonts w:ascii="Arial" w:hAnsi="Arial" w:cs="Arial"/>
        </w:rPr>
        <w:t>- Acuerdo No. CNSC 20191000008736 de la Comisión Nacional del Servicio Civil.</w:t>
      </w:r>
    </w:p>
    <w:sectPr w:rsidR="00AC7CD4" w:rsidRPr="0036299A" w:rsidSect="00F96B1F">
      <w:headerReference w:type="default" r:id="rId11"/>
      <w:footerReference w:type="default" r:id="rId12"/>
      <w:pgSz w:w="12240" w:h="15840"/>
      <w:pgMar w:top="1417" w:right="1701" w:bottom="1417" w:left="1701" w:header="11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D8644" w14:textId="77777777" w:rsidR="00AB1D6E" w:rsidRDefault="00AB1D6E" w:rsidP="004C1AED">
      <w:pPr>
        <w:spacing w:after="0" w:line="240" w:lineRule="auto"/>
      </w:pPr>
      <w:r>
        <w:separator/>
      </w:r>
    </w:p>
  </w:endnote>
  <w:endnote w:type="continuationSeparator" w:id="0">
    <w:p w14:paraId="7809B73D" w14:textId="77777777" w:rsidR="00AB1D6E" w:rsidRDefault="00AB1D6E" w:rsidP="004C1AED">
      <w:pPr>
        <w:spacing w:after="0" w:line="240" w:lineRule="auto"/>
      </w:pPr>
      <w:r>
        <w:continuationSeparator/>
      </w:r>
    </w:p>
  </w:endnote>
  <w:endnote w:id="1">
    <w:p w14:paraId="74F5F184" w14:textId="77777777" w:rsidR="00163657" w:rsidRPr="000D3EE9" w:rsidRDefault="00163657" w:rsidP="004C1AED">
      <w:pPr>
        <w:pStyle w:val="Textonotaalfinal"/>
        <w:jc w:val="both"/>
        <w:rPr>
          <w:rFonts w:ascii="Arial" w:hAnsi="Arial" w:cs="Arial"/>
        </w:rPr>
      </w:pPr>
      <w:r w:rsidRPr="000D3EE9">
        <w:rPr>
          <w:rStyle w:val="Refdenotaalfinal"/>
          <w:rFonts w:ascii="Arial" w:hAnsi="Arial" w:cs="Arial"/>
        </w:rPr>
        <w:endnoteRef/>
      </w:r>
      <w:r w:rsidRPr="000D3EE9">
        <w:rPr>
          <w:rFonts w:ascii="Arial" w:hAnsi="Arial" w:cs="Arial"/>
        </w:rPr>
        <w:t xml:space="preserve"> Circular conjunta No. 100-001-2024, proferida el 12 de abril de 2024 por el Departamento Administrativo de la Función Pública y la Comisión Nacional de Servicio Civil, Asunto: Reporte de empleos de carrera administrativa que se encuentran en vacancia definitiva.</w:t>
      </w:r>
    </w:p>
  </w:endnote>
  <w:endnote w:id="2">
    <w:p w14:paraId="1A3F559C" w14:textId="77777777" w:rsidR="00163657" w:rsidRPr="000D3EE9" w:rsidRDefault="00163657" w:rsidP="00BD43BB">
      <w:pPr>
        <w:pStyle w:val="Textonotaalfinal"/>
        <w:rPr>
          <w:rFonts w:ascii="Arial" w:hAnsi="Arial" w:cs="Arial"/>
        </w:rPr>
      </w:pPr>
      <w:r w:rsidRPr="000D3EE9">
        <w:rPr>
          <w:rStyle w:val="Refdenotaalfinal"/>
          <w:rFonts w:ascii="Arial" w:hAnsi="Arial" w:cs="Arial"/>
        </w:rPr>
        <w:endnoteRef/>
      </w:r>
      <w:r w:rsidRPr="000D3EE9">
        <w:rPr>
          <w:rFonts w:ascii="Arial" w:hAnsi="Arial" w:cs="Arial"/>
        </w:rPr>
        <w:t xml:space="preserve"> Artículo 27 Ley 909 de 2004. “</w:t>
      </w:r>
      <w:r w:rsidRPr="000D3EE9">
        <w:rPr>
          <w:rFonts w:ascii="Arial" w:hAnsi="Arial" w:cs="Arial"/>
          <w:shd w:val="clear" w:color="auto" w:fill="FFFFFF"/>
        </w:rPr>
        <w:t>Por la cual se expiden normas que regulan el empleo público, la carrera administrativa, gerencia pública y se dictan otras disposiciones</w:t>
      </w:r>
      <w:r w:rsidRPr="000D3EE9">
        <w:rPr>
          <w:rFonts w:ascii="Arial" w:hAnsi="Arial" w:cs="Arial"/>
          <w:color w:val="333333"/>
          <w:shd w:val="clear" w:color="auto" w:fill="FFFFFF"/>
        </w:rPr>
        <w:t>”.</w:t>
      </w:r>
    </w:p>
  </w:endnote>
  <w:endnote w:id="3">
    <w:p w14:paraId="0AC3F081" w14:textId="77777777" w:rsidR="00163657" w:rsidRDefault="00163657" w:rsidP="00BD43BB">
      <w:pPr>
        <w:pStyle w:val="Textonotaalfinal"/>
      </w:pPr>
      <w:r>
        <w:rPr>
          <w:rStyle w:val="Refdenotaalfinal"/>
        </w:rPr>
        <w:endnoteRef/>
      </w:r>
      <w:r>
        <w:t xml:space="preserve"> Tomado página web Comisión Nacional del Servicio Civil CNSC </w:t>
      </w:r>
      <w:r w:rsidRPr="00DC7ACD">
        <w:t>https://www.cnsc.gov.co/transparencia/informacion-de-la-entidad/mision-vision-funciones-y-deberes</w:t>
      </w:r>
    </w:p>
  </w:endnote>
  <w:endnote w:id="4">
    <w:p w14:paraId="19EE4C7F" w14:textId="77777777" w:rsidR="00163657" w:rsidRDefault="00163657" w:rsidP="00BD43BB">
      <w:pPr>
        <w:pStyle w:val="Textonotaalfinal"/>
      </w:pPr>
      <w:r>
        <w:rPr>
          <w:rStyle w:val="Refdenotaalfinal"/>
        </w:rPr>
        <w:endnoteRef/>
      </w:r>
      <w:r>
        <w:t xml:space="preserve"> Artículo 19 Ley 909 DE 2004</w:t>
      </w:r>
      <w:r w:rsidRPr="000D3EE9">
        <w:rPr>
          <w:rFonts w:ascii="Arial" w:hAnsi="Arial" w:cs="Arial"/>
        </w:rPr>
        <w:t>. “</w:t>
      </w:r>
      <w:r w:rsidRPr="000D3EE9">
        <w:rPr>
          <w:rFonts w:ascii="Arial" w:hAnsi="Arial" w:cs="Arial"/>
          <w:shd w:val="clear" w:color="auto" w:fill="FFFFFF"/>
        </w:rPr>
        <w:t>Por la cual se expiden normas que regulan el empleo público, la carrera administrativa, gerencia pública y se dictan otras disposiciones</w:t>
      </w:r>
      <w:r w:rsidRPr="000D3EE9">
        <w:rPr>
          <w:rFonts w:ascii="Arial" w:hAnsi="Arial" w:cs="Arial"/>
          <w:color w:val="333333"/>
          <w:shd w:val="clear" w:color="auto" w:fill="FFFFFF"/>
        </w:rPr>
        <w:t>”.</w:t>
      </w:r>
      <w:r>
        <w:rPr>
          <w:rFonts w:ascii="Arial" w:hAnsi="Arial" w:cs="Arial"/>
          <w:color w:val="333333"/>
          <w:shd w:val="clear" w:color="auto" w:fill="FFFFFF"/>
        </w:rPr>
        <w:t xml:space="preserve"> </w:t>
      </w:r>
    </w:p>
  </w:endnote>
  <w:endnote w:id="5">
    <w:p w14:paraId="65F9707D" w14:textId="77777777" w:rsidR="00163657" w:rsidRPr="00CC71CA" w:rsidRDefault="00163657" w:rsidP="00BD43BB">
      <w:pPr>
        <w:pStyle w:val="Textonotaalfinal"/>
        <w:jc w:val="both"/>
        <w:rPr>
          <w:rFonts w:ascii="Arial" w:hAnsi="Arial" w:cs="Arial"/>
        </w:rPr>
      </w:pPr>
      <w:r>
        <w:rPr>
          <w:rStyle w:val="Refdenotaalfinal"/>
        </w:rPr>
        <w:endnoteRef/>
      </w:r>
      <w:r>
        <w:t xml:space="preserve"> Artículo 2 numeral 2, Acuerdo CNSNC-019 de 2024. “</w:t>
      </w:r>
      <w:r w:rsidRPr="00CC71CA">
        <w:rPr>
          <w:rFonts w:ascii="Arial" w:hAnsi="Arial" w:cs="Arial"/>
        </w:rPr>
        <w:t>Por el cual se reglamenta la administración, conformación, organización y manejo del banco nacional de listas de elegibles para el sistema general de carrera administrativa y sistemas específicos y especiales de origen legal, en lo que les aplique</w:t>
      </w:r>
      <w:r>
        <w:rPr>
          <w:rFonts w:ascii="Arial" w:hAnsi="Arial" w:cs="Arial"/>
        </w:rPr>
        <w:t>”</w:t>
      </w:r>
      <w:r w:rsidRPr="00CC71CA">
        <w:rPr>
          <w:rFonts w:ascii="Arial" w:hAnsi="Arial" w:cs="Arial"/>
        </w:rPr>
        <w:t>.</w:t>
      </w:r>
    </w:p>
  </w:endnote>
  <w:endnote w:id="6">
    <w:p w14:paraId="2D5D48C6" w14:textId="77777777" w:rsidR="00163657" w:rsidRDefault="00163657" w:rsidP="00BD43BB">
      <w:pPr>
        <w:pStyle w:val="Textonotaalfinal"/>
      </w:pPr>
      <w:r>
        <w:rPr>
          <w:rStyle w:val="Refdenotaalfinal"/>
        </w:rPr>
        <w:endnoteRef/>
      </w:r>
      <w:r>
        <w:t xml:space="preserve"> Tomado Plan anual de vacantes y previsión de empleos vigencia 2024 DAFP, Versión 04 </w:t>
      </w:r>
      <w:proofErr w:type="gramStart"/>
      <w:r>
        <w:t>Enero</w:t>
      </w:r>
      <w:proofErr w:type="gramEnd"/>
      <w:r>
        <w:t xml:space="preserve"> de 2024</w:t>
      </w:r>
    </w:p>
  </w:endnote>
  <w:endnote w:id="7">
    <w:p w14:paraId="6EBD93D7" w14:textId="77777777" w:rsidR="00163657" w:rsidRDefault="00163657" w:rsidP="00BD43BB">
      <w:pPr>
        <w:pStyle w:val="Textonotaalfinal"/>
        <w:jc w:val="both"/>
        <w:rPr>
          <w:rFonts w:ascii="Arial" w:hAnsi="Arial" w:cs="Arial"/>
          <w:sz w:val="18"/>
          <w:szCs w:val="18"/>
        </w:rPr>
      </w:pPr>
      <w:r>
        <w:rPr>
          <w:rStyle w:val="Refdenotaalfinal"/>
        </w:rPr>
        <w:endnoteRef/>
      </w:r>
      <w:r>
        <w:t xml:space="preserve"> Artículo 2 numeral 11 Acuerdo CNSC 019 de 2024. “</w:t>
      </w:r>
      <w:r>
        <w:rPr>
          <w:rFonts w:ascii="Arial" w:hAnsi="Arial" w:cs="Arial"/>
          <w:sz w:val="18"/>
          <w:szCs w:val="18"/>
        </w:rPr>
        <w:t>P</w:t>
      </w:r>
      <w:r w:rsidRPr="00CC71CA">
        <w:rPr>
          <w:rFonts w:ascii="Arial" w:hAnsi="Arial" w:cs="Arial"/>
          <w:sz w:val="18"/>
          <w:szCs w:val="18"/>
        </w:rPr>
        <w:t>or el cual se reglamenta la administración, conformación, organización y manejo del banco nacional de listas de elegibles para el sistema general de carrera administrativa y sistemas específicos y especiales de origen legal, en lo que les aplique</w:t>
      </w:r>
      <w:r>
        <w:rPr>
          <w:rFonts w:ascii="Arial" w:hAnsi="Arial" w:cs="Arial"/>
          <w:sz w:val="18"/>
          <w:szCs w:val="18"/>
        </w:rPr>
        <w:t>”</w:t>
      </w:r>
      <w:r w:rsidRPr="00CC71CA">
        <w:rPr>
          <w:rFonts w:ascii="Arial" w:hAnsi="Arial" w:cs="Arial"/>
          <w:sz w:val="18"/>
          <w:szCs w:val="18"/>
        </w:rPr>
        <w:t>.</w:t>
      </w:r>
    </w:p>
    <w:p w14:paraId="79DD9CFB" w14:textId="77777777" w:rsidR="00163657" w:rsidRDefault="00163657" w:rsidP="00BD43BB">
      <w:pPr>
        <w:pStyle w:val="Textonotaalfinal"/>
        <w:jc w:val="both"/>
        <w:rPr>
          <w:rFonts w:ascii="Arial" w:hAnsi="Arial" w:cs="Arial"/>
          <w:sz w:val="18"/>
          <w:szCs w:val="18"/>
        </w:rPr>
      </w:pPr>
    </w:p>
    <w:tbl>
      <w:tblPr>
        <w:tblW w:w="5056" w:type="pct"/>
        <w:tblBorders>
          <w:top w:val="single" w:sz="4" w:space="0" w:color="000000"/>
          <w:left w:val="single" w:sz="4" w:space="0" w:color="000000"/>
          <w:bottom w:val="single" w:sz="4" w:space="0" w:color="000000"/>
          <w:insideH w:val="single" w:sz="4" w:space="0" w:color="000000"/>
        </w:tblBorders>
        <w:tblLook w:val="0400" w:firstRow="0" w:lastRow="0" w:firstColumn="0" w:lastColumn="0" w:noHBand="0" w:noVBand="1"/>
      </w:tblPr>
      <w:tblGrid>
        <w:gridCol w:w="3539"/>
        <w:gridCol w:w="2694"/>
        <w:gridCol w:w="2694"/>
      </w:tblGrid>
      <w:tr w:rsidR="00163657" w:rsidRPr="003E3CB6" w14:paraId="5DB042FC" w14:textId="77777777" w:rsidTr="0018083B">
        <w:trPr>
          <w:trHeight w:val="2071"/>
        </w:trPr>
        <w:tc>
          <w:tcPr>
            <w:tcW w:w="1982" w:type="pct"/>
            <w:tcBorders>
              <w:top w:val="single" w:sz="4" w:space="0" w:color="000000"/>
              <w:left w:val="single" w:sz="4" w:space="0" w:color="000000"/>
              <w:bottom w:val="single" w:sz="4" w:space="0" w:color="000000"/>
            </w:tcBorders>
            <w:tcMar>
              <w:left w:w="65" w:type="dxa"/>
            </w:tcMar>
          </w:tcPr>
          <w:p w14:paraId="4BCD03D8" w14:textId="77777777" w:rsidR="00163657" w:rsidRDefault="00163657" w:rsidP="0018083B">
            <w:pPr>
              <w:jc w:val="center"/>
              <w:rPr>
                <w:rFonts w:ascii="Arial" w:eastAsia="Arial" w:hAnsi="Arial" w:cs="Arial"/>
              </w:rPr>
            </w:pPr>
          </w:p>
          <w:p w14:paraId="13195621" w14:textId="77777777" w:rsidR="00163657" w:rsidRPr="00740A5C" w:rsidRDefault="00163657" w:rsidP="0018083B">
            <w:pPr>
              <w:jc w:val="center"/>
              <w:rPr>
                <w:rFonts w:ascii="Arial" w:eastAsia="Arial" w:hAnsi="Arial" w:cs="Arial"/>
              </w:rPr>
            </w:pPr>
            <w:r w:rsidRPr="00740A5C">
              <w:rPr>
                <w:rFonts w:ascii="Arial" w:eastAsia="Arial" w:hAnsi="Arial" w:cs="Arial"/>
              </w:rPr>
              <w:t>Elaborado por:</w:t>
            </w:r>
          </w:p>
          <w:p w14:paraId="4E09EF9A" w14:textId="77777777" w:rsidR="00163657" w:rsidRPr="002B05E5" w:rsidRDefault="00163657" w:rsidP="0018083B">
            <w:pPr>
              <w:pStyle w:val="LO-normal"/>
              <w:widowControl w:val="0"/>
              <w:spacing w:after="0" w:line="240" w:lineRule="auto"/>
              <w:jc w:val="center"/>
              <w:rPr>
                <w:rFonts w:ascii="Arial" w:eastAsia="Arial" w:hAnsi="Arial" w:cs="Arial"/>
                <w:color w:val="000000"/>
              </w:rPr>
            </w:pPr>
            <w:r w:rsidRPr="002B05E5">
              <w:rPr>
                <w:rFonts w:ascii="Arial" w:eastAsia="Arial" w:hAnsi="Arial" w:cs="Arial"/>
                <w:color w:val="000000"/>
              </w:rPr>
              <w:t>Lina María Cruz López</w:t>
            </w:r>
          </w:p>
          <w:p w14:paraId="6E39C8F3" w14:textId="77777777" w:rsidR="00163657" w:rsidRDefault="00163657" w:rsidP="0018083B">
            <w:pPr>
              <w:pStyle w:val="LO-normal"/>
              <w:widowControl w:val="0"/>
              <w:spacing w:after="0" w:line="240" w:lineRule="auto"/>
              <w:jc w:val="center"/>
              <w:rPr>
                <w:rFonts w:ascii="Arial" w:eastAsia="Arial" w:hAnsi="Arial" w:cs="Arial"/>
                <w:color w:val="000000"/>
              </w:rPr>
            </w:pPr>
            <w:r>
              <w:rPr>
                <w:rFonts w:ascii="Arial" w:eastAsia="Arial" w:hAnsi="Arial" w:cs="Arial"/>
                <w:color w:val="000000"/>
              </w:rPr>
              <w:t>Enlace</w:t>
            </w:r>
          </w:p>
          <w:p w14:paraId="39DF0298" w14:textId="77777777" w:rsidR="00163657" w:rsidRDefault="00163657" w:rsidP="0018083B">
            <w:pPr>
              <w:pStyle w:val="LO-normal"/>
              <w:widowControl w:val="0"/>
              <w:spacing w:after="0" w:line="240" w:lineRule="auto"/>
              <w:jc w:val="center"/>
              <w:rPr>
                <w:rFonts w:ascii="Arial" w:eastAsia="Arial" w:hAnsi="Arial" w:cs="Arial"/>
                <w:color w:val="000000"/>
              </w:rPr>
            </w:pPr>
          </w:p>
          <w:p w14:paraId="7B133969" w14:textId="3B7365D9" w:rsidR="00163657" w:rsidRPr="003E3CB6" w:rsidRDefault="00163657" w:rsidP="0018083B">
            <w:pPr>
              <w:jc w:val="center"/>
              <w:rPr>
                <w:rFonts w:ascii="Arial" w:hAnsi="Arial" w:cs="Arial"/>
              </w:rPr>
            </w:pPr>
            <w:r w:rsidRPr="002B05E5">
              <w:rPr>
                <w:rFonts w:ascii="Arial" w:eastAsia="Arial" w:hAnsi="Arial" w:cs="Arial"/>
                <w:color w:val="000000"/>
              </w:rPr>
              <w:t>Departamento Administrativo de Fortalecimiento Institucional</w:t>
            </w:r>
          </w:p>
        </w:tc>
        <w:tc>
          <w:tcPr>
            <w:tcW w:w="1509" w:type="pct"/>
            <w:tcBorders>
              <w:top w:val="single" w:sz="4" w:space="0" w:color="000000"/>
              <w:left w:val="single" w:sz="4" w:space="0" w:color="000000"/>
              <w:bottom w:val="single" w:sz="4" w:space="0" w:color="000000"/>
            </w:tcBorders>
            <w:tcMar>
              <w:left w:w="65" w:type="dxa"/>
            </w:tcMar>
          </w:tcPr>
          <w:p w14:paraId="55170D7F" w14:textId="77777777" w:rsidR="00163657" w:rsidRPr="00931444" w:rsidRDefault="00163657" w:rsidP="0018083B">
            <w:pPr>
              <w:pStyle w:val="LO-normal"/>
              <w:widowControl w:val="0"/>
              <w:spacing w:after="0" w:line="240" w:lineRule="auto"/>
              <w:jc w:val="center"/>
              <w:rPr>
                <w:rFonts w:ascii="Arial" w:eastAsia="Arial" w:hAnsi="Arial" w:cs="Arial"/>
                <w:color w:val="000000"/>
                <w:sz w:val="12"/>
                <w:szCs w:val="12"/>
              </w:rPr>
            </w:pPr>
          </w:p>
          <w:p w14:paraId="706DAEE7" w14:textId="77777777" w:rsidR="00163657" w:rsidRDefault="00163657" w:rsidP="0018083B">
            <w:pPr>
              <w:pStyle w:val="LO-normal"/>
              <w:widowControl w:val="0"/>
              <w:spacing w:after="0" w:line="240" w:lineRule="auto"/>
              <w:jc w:val="center"/>
              <w:rPr>
                <w:rFonts w:ascii="Arial" w:eastAsia="Arial" w:hAnsi="Arial" w:cs="Arial"/>
                <w:color w:val="000000"/>
              </w:rPr>
            </w:pPr>
          </w:p>
          <w:p w14:paraId="3ADBD818" w14:textId="77777777" w:rsidR="00163657" w:rsidRPr="00740A5C" w:rsidRDefault="00163657" w:rsidP="0018083B">
            <w:pPr>
              <w:pStyle w:val="LO-normal"/>
              <w:widowControl w:val="0"/>
              <w:spacing w:after="0" w:line="240" w:lineRule="auto"/>
              <w:jc w:val="center"/>
              <w:rPr>
                <w:rFonts w:ascii="Arial" w:eastAsia="Arial" w:hAnsi="Arial" w:cs="Arial"/>
                <w:color w:val="000000"/>
              </w:rPr>
            </w:pPr>
            <w:r w:rsidRPr="00740A5C">
              <w:rPr>
                <w:rFonts w:ascii="Arial" w:eastAsia="Arial" w:hAnsi="Arial" w:cs="Arial"/>
                <w:color w:val="000000"/>
              </w:rPr>
              <w:t>Revisado por:</w:t>
            </w:r>
          </w:p>
          <w:p w14:paraId="1EFDD415" w14:textId="77777777" w:rsidR="00163657" w:rsidRPr="00CF6DA3" w:rsidRDefault="00163657" w:rsidP="0018083B">
            <w:pPr>
              <w:pStyle w:val="LO-normal"/>
              <w:widowControl w:val="0"/>
              <w:spacing w:after="0" w:line="240" w:lineRule="auto"/>
              <w:rPr>
                <w:rFonts w:ascii="Arial" w:eastAsia="Arial" w:hAnsi="Arial" w:cs="Arial"/>
                <w:color w:val="000000"/>
                <w:sz w:val="24"/>
                <w:szCs w:val="24"/>
              </w:rPr>
            </w:pPr>
          </w:p>
          <w:p w14:paraId="0ABDE86C" w14:textId="77777777" w:rsidR="00163657" w:rsidRPr="00740A5C" w:rsidRDefault="00163657" w:rsidP="0018083B">
            <w:pPr>
              <w:pStyle w:val="LO-normal"/>
              <w:widowControl w:val="0"/>
              <w:spacing w:after="0" w:line="240" w:lineRule="auto"/>
              <w:jc w:val="center"/>
              <w:rPr>
                <w:rFonts w:ascii="Arial" w:eastAsia="Arial" w:hAnsi="Arial" w:cs="Arial"/>
                <w:color w:val="000000"/>
              </w:rPr>
            </w:pPr>
            <w:r w:rsidRPr="00740A5C">
              <w:rPr>
                <w:rFonts w:ascii="Arial" w:eastAsia="Arial" w:hAnsi="Arial" w:cs="Arial"/>
                <w:color w:val="000000"/>
              </w:rPr>
              <w:t>Comité Operativo</w:t>
            </w:r>
            <w:r>
              <w:rPr>
                <w:rFonts w:ascii="Arial" w:eastAsia="Arial" w:hAnsi="Arial" w:cs="Arial"/>
                <w:color w:val="000000"/>
              </w:rPr>
              <w:t xml:space="preserve"> Proceso </w:t>
            </w:r>
            <w:r w:rsidRPr="00CF6DA3">
              <w:rPr>
                <w:rFonts w:ascii="Arial" w:eastAsia="Arial" w:hAnsi="Arial" w:cs="Arial"/>
                <w:color w:val="000000"/>
              </w:rPr>
              <w:t>12. Talento Humano</w:t>
            </w:r>
          </w:p>
          <w:p w14:paraId="2424DE57" w14:textId="328A32F4" w:rsidR="00163657" w:rsidRPr="003E3CB6" w:rsidRDefault="00163657" w:rsidP="0018083B">
            <w:pPr>
              <w:rPr>
                <w:rFonts w:ascii="Arial" w:eastAsia="Arial" w:hAnsi="Arial" w:cs="Arial"/>
              </w:rPr>
            </w:pPr>
            <w:r w:rsidRPr="00740A5C">
              <w:rPr>
                <w:rFonts w:ascii="Arial" w:eastAsia="Arial" w:hAnsi="Arial" w:cs="Arial"/>
                <w:color w:val="000000"/>
              </w:rPr>
              <w:t xml:space="preserve"> </w:t>
            </w:r>
          </w:p>
        </w:tc>
        <w:tc>
          <w:tcPr>
            <w:tcW w:w="1509" w:type="pct"/>
            <w:tcBorders>
              <w:top w:val="single" w:sz="4" w:space="0" w:color="000000"/>
              <w:left w:val="single" w:sz="4" w:space="0" w:color="000000"/>
              <w:bottom w:val="single" w:sz="4" w:space="0" w:color="000000"/>
              <w:right w:val="single" w:sz="4" w:space="0" w:color="000000"/>
            </w:tcBorders>
            <w:tcMar>
              <w:left w:w="65" w:type="dxa"/>
            </w:tcMar>
          </w:tcPr>
          <w:p w14:paraId="53E3F3BF" w14:textId="77777777" w:rsidR="00163657" w:rsidRPr="00931444" w:rsidRDefault="00163657" w:rsidP="0018083B">
            <w:pPr>
              <w:pStyle w:val="LO-normal"/>
              <w:widowControl w:val="0"/>
              <w:spacing w:after="0" w:line="240" w:lineRule="auto"/>
              <w:jc w:val="center"/>
              <w:rPr>
                <w:rFonts w:ascii="Arial" w:eastAsia="Arial" w:hAnsi="Arial" w:cs="Arial"/>
                <w:color w:val="000000"/>
                <w:sz w:val="14"/>
                <w:szCs w:val="14"/>
              </w:rPr>
            </w:pPr>
          </w:p>
          <w:p w14:paraId="6B0AB788" w14:textId="77777777" w:rsidR="00163657" w:rsidRDefault="00163657" w:rsidP="0018083B">
            <w:pPr>
              <w:pStyle w:val="LO-normal"/>
              <w:widowControl w:val="0"/>
              <w:spacing w:after="0" w:line="240" w:lineRule="auto"/>
              <w:jc w:val="center"/>
              <w:rPr>
                <w:rFonts w:ascii="Arial" w:eastAsia="Arial" w:hAnsi="Arial" w:cs="Arial"/>
                <w:color w:val="000000"/>
              </w:rPr>
            </w:pPr>
          </w:p>
          <w:p w14:paraId="152FD1BF" w14:textId="77777777" w:rsidR="00163657" w:rsidRDefault="00163657" w:rsidP="0018083B">
            <w:pPr>
              <w:pStyle w:val="LO-normal"/>
              <w:widowControl w:val="0"/>
              <w:spacing w:after="0" w:line="240" w:lineRule="auto"/>
              <w:jc w:val="center"/>
              <w:rPr>
                <w:rFonts w:ascii="Arial" w:eastAsia="Arial" w:hAnsi="Arial" w:cs="Arial"/>
                <w:color w:val="000000"/>
              </w:rPr>
            </w:pPr>
            <w:r w:rsidRPr="00740A5C">
              <w:rPr>
                <w:rFonts w:ascii="Arial" w:eastAsia="Arial" w:hAnsi="Arial" w:cs="Arial"/>
                <w:color w:val="000000"/>
              </w:rPr>
              <w:t>Aprobado por:</w:t>
            </w:r>
          </w:p>
          <w:p w14:paraId="668E513E" w14:textId="77777777" w:rsidR="00163657" w:rsidRPr="00740A5C" w:rsidRDefault="00163657" w:rsidP="0018083B">
            <w:pPr>
              <w:pStyle w:val="LO-normal"/>
              <w:widowControl w:val="0"/>
              <w:spacing w:after="0" w:line="240" w:lineRule="auto"/>
              <w:rPr>
                <w:rFonts w:ascii="Arial" w:eastAsia="Arial" w:hAnsi="Arial" w:cs="Arial"/>
                <w:color w:val="000000"/>
              </w:rPr>
            </w:pPr>
          </w:p>
          <w:p w14:paraId="02645227" w14:textId="7CCFB4F3" w:rsidR="00163657" w:rsidRPr="003E3CB6" w:rsidRDefault="00163657" w:rsidP="0018083B">
            <w:pPr>
              <w:jc w:val="center"/>
              <w:rPr>
                <w:rFonts w:ascii="Arial" w:eastAsia="Arial" w:hAnsi="Arial" w:cs="Arial"/>
              </w:rPr>
            </w:pPr>
            <w:r w:rsidRPr="00740A5C">
              <w:rPr>
                <w:rFonts w:ascii="Arial" w:eastAsia="Arial" w:hAnsi="Arial" w:cs="Arial"/>
              </w:rPr>
              <w:t>Comité Institucional de Gestión y Desempeño</w:t>
            </w:r>
          </w:p>
        </w:tc>
      </w:tr>
    </w:tbl>
    <w:p w14:paraId="4E06ACD1" w14:textId="77777777" w:rsidR="00163657" w:rsidRPr="00CC71CA" w:rsidRDefault="00163657" w:rsidP="00BD43BB">
      <w:pPr>
        <w:pStyle w:val="Textonotaalfinal"/>
        <w:jc w:val="both"/>
        <w:rPr>
          <w:rFonts w:ascii="Arial" w:hAnsi="Arial" w:cs="Arial"/>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99276" w14:textId="77777777" w:rsidR="00163657" w:rsidRDefault="00163657" w:rsidP="00AF4D6B">
    <w:pPr>
      <w:pStyle w:val="Piedepgina"/>
      <w:jc w:val="center"/>
      <w:rPr>
        <w:rFonts w:cs="Arial"/>
        <w:sz w:val="18"/>
      </w:rPr>
    </w:pPr>
    <w:r>
      <w:rPr>
        <w:rFonts w:cs="Arial"/>
        <w:sz w:val="18"/>
      </w:rPr>
      <w:t>_________________________________________________________________________</w:t>
    </w:r>
  </w:p>
  <w:p w14:paraId="0E74A90A" w14:textId="77777777" w:rsidR="00163657" w:rsidRPr="00AF4D6B" w:rsidRDefault="00163657" w:rsidP="00AF4D6B">
    <w:pPr>
      <w:pStyle w:val="Piedepgina"/>
      <w:jc w:val="center"/>
      <w:rPr>
        <w:rFonts w:ascii="Arial" w:hAnsi="Arial" w:cs="Arial"/>
        <w:sz w:val="18"/>
      </w:rPr>
    </w:pPr>
    <w:r w:rsidRPr="00AF4D6B">
      <w:rPr>
        <w:rFonts w:ascii="Arial" w:hAnsi="Arial" w:cs="Arial"/>
        <w:sz w:val="18"/>
      </w:rPr>
      <w:t xml:space="preserve">Cr 16 No. 15-28, Armenia Quindío – CAM Piso P– C.P. 630004 </w:t>
    </w:r>
  </w:p>
  <w:p w14:paraId="2C8594F7" w14:textId="0D137086" w:rsidR="00163657" w:rsidRPr="00AF4D6B" w:rsidRDefault="00163657" w:rsidP="00AF4D6B">
    <w:pPr>
      <w:pStyle w:val="Piedepgina"/>
      <w:jc w:val="center"/>
      <w:rPr>
        <w:rFonts w:ascii="Arial" w:hAnsi="Arial" w:cs="Arial"/>
        <w:sz w:val="18"/>
      </w:rPr>
    </w:pPr>
    <w:r w:rsidRPr="0018083B">
      <w:rPr>
        <w:rFonts w:ascii="Arial" w:hAnsi="Arial" w:cs="Arial"/>
        <w:sz w:val="18"/>
      </w:rPr>
      <w:t xml:space="preserve">Correo Electrónico: </w:t>
    </w:r>
    <w:r w:rsidRPr="00AF4D6B">
      <w:rPr>
        <w:rFonts w:ascii="Arial" w:hAnsi="Arial" w:cs="Arial"/>
        <w:sz w:val="18"/>
      </w:rPr>
      <w:t>Fortalecimiento@armenia.gov.co</w:t>
    </w:r>
  </w:p>
  <w:p w14:paraId="2F6EF8FA" w14:textId="77777777" w:rsidR="00163657" w:rsidRDefault="001636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1A9D3" w14:textId="77777777" w:rsidR="00AB1D6E" w:rsidRDefault="00AB1D6E" w:rsidP="004C1AED">
      <w:pPr>
        <w:spacing w:after="0" w:line="240" w:lineRule="auto"/>
      </w:pPr>
      <w:r>
        <w:separator/>
      </w:r>
    </w:p>
  </w:footnote>
  <w:footnote w:type="continuationSeparator" w:id="0">
    <w:p w14:paraId="58720ADF" w14:textId="77777777" w:rsidR="00AB1D6E" w:rsidRDefault="00AB1D6E" w:rsidP="004C1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43079" w14:textId="77777777" w:rsidR="00163657" w:rsidRDefault="00163657">
    <w:pPr>
      <w:pStyle w:val="Encabezado"/>
    </w:pPr>
  </w:p>
  <w:tbl>
    <w:tblPr>
      <w:tblW w:w="9975" w:type="dxa"/>
      <w:tblInd w:w="-482" w:type="dxa"/>
      <w:tblLayout w:type="fixed"/>
      <w:tblCellMar>
        <w:left w:w="0" w:type="dxa"/>
        <w:right w:w="0" w:type="dxa"/>
      </w:tblCellMar>
      <w:tblLook w:val="0000" w:firstRow="0" w:lastRow="0" w:firstColumn="0" w:lastColumn="0" w:noHBand="0" w:noVBand="0"/>
    </w:tblPr>
    <w:tblGrid>
      <w:gridCol w:w="1429"/>
      <w:gridCol w:w="6561"/>
      <w:gridCol w:w="1985"/>
    </w:tblGrid>
    <w:tr w:rsidR="00163657" w14:paraId="7010007E" w14:textId="77777777" w:rsidTr="00E4151A">
      <w:trPr>
        <w:trHeight w:val="284"/>
      </w:trPr>
      <w:tc>
        <w:tcPr>
          <w:tcW w:w="1429" w:type="dxa"/>
          <w:vMerge w:val="restart"/>
          <w:tcBorders>
            <w:top w:val="single" w:sz="4" w:space="0" w:color="000000"/>
            <w:left w:val="single" w:sz="4" w:space="0" w:color="000000"/>
            <w:bottom w:val="single" w:sz="4" w:space="0" w:color="000000"/>
          </w:tcBorders>
          <w:vAlign w:val="center"/>
        </w:tcPr>
        <w:p w14:paraId="457464AE" w14:textId="77777777" w:rsidR="00163657" w:rsidRDefault="00163657" w:rsidP="00370575">
          <w:pPr>
            <w:jc w:val="center"/>
            <w:rPr>
              <w:rFonts w:ascii="Arial" w:eastAsia="Arial Unicode MS" w:hAnsi="Arial" w:cs="Arial"/>
              <w:b/>
            </w:rPr>
          </w:pPr>
          <w:r>
            <w:rPr>
              <w:rFonts w:ascii="Arial" w:hAnsi="Arial" w:cs="Arial"/>
              <w:b/>
              <w:noProof/>
              <w:lang w:eastAsia="es-CO"/>
            </w:rPr>
            <w:drawing>
              <wp:inline distT="0" distB="0" distL="0" distR="0" wp14:anchorId="51EEA559" wp14:editId="4B4A1AE0">
                <wp:extent cx="600075" cy="685800"/>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685800"/>
                        </a:xfrm>
                        <a:prstGeom prst="rect">
                          <a:avLst/>
                        </a:prstGeom>
                        <a:solidFill>
                          <a:srgbClr val="FFFFFF">
                            <a:alpha val="0"/>
                          </a:srgbClr>
                        </a:solidFill>
                        <a:ln>
                          <a:noFill/>
                        </a:ln>
                      </pic:spPr>
                    </pic:pic>
                  </a:graphicData>
                </a:graphic>
              </wp:inline>
            </w:drawing>
          </w:r>
        </w:p>
      </w:tc>
      <w:tc>
        <w:tcPr>
          <w:tcW w:w="6561" w:type="dxa"/>
          <w:vMerge w:val="restart"/>
          <w:tcBorders>
            <w:top w:val="single" w:sz="4" w:space="0" w:color="000000"/>
            <w:left w:val="single" w:sz="4" w:space="0" w:color="000000"/>
            <w:bottom w:val="single" w:sz="4" w:space="0" w:color="000000"/>
          </w:tcBorders>
          <w:vAlign w:val="center"/>
        </w:tcPr>
        <w:p w14:paraId="4EE5806F" w14:textId="502DA5A6" w:rsidR="00163657" w:rsidRDefault="00163657" w:rsidP="00AF4D6B">
          <w:pPr>
            <w:ind w:left="-28" w:firstLine="28"/>
            <w:jc w:val="center"/>
            <w:rPr>
              <w:rFonts w:ascii="Arial" w:eastAsia="Arial Unicode MS" w:hAnsi="Arial" w:cs="Arial"/>
              <w:b/>
            </w:rPr>
          </w:pPr>
          <w:r>
            <w:rPr>
              <w:rFonts w:ascii="Arial" w:eastAsia="Arial Unicode MS" w:hAnsi="Arial" w:cs="Arial"/>
              <w:b/>
            </w:rPr>
            <w:t>PLANES ANUAL DE VACANTES Y PREVISIÓN DE RECURSOS HUMANOS 2026</w:t>
          </w:r>
        </w:p>
        <w:p w14:paraId="0D996817" w14:textId="77777777" w:rsidR="00163657" w:rsidRDefault="00163657" w:rsidP="00F96B1F">
          <w:pPr>
            <w:ind w:left="-28" w:firstLine="28"/>
            <w:jc w:val="center"/>
            <w:rPr>
              <w:rFonts w:ascii="Arial" w:hAnsi="Arial" w:cs="Arial"/>
            </w:rPr>
          </w:pPr>
          <w:r>
            <w:rPr>
              <w:rFonts w:ascii="Arial" w:hAnsi="Arial" w:cs="Arial"/>
            </w:rPr>
            <w:t>Departamento Administrativo de Fortalecimiento Institucional</w:t>
          </w:r>
        </w:p>
        <w:p w14:paraId="358F7831" w14:textId="2DF551A3" w:rsidR="00163657" w:rsidRPr="00F96B1F" w:rsidRDefault="00163657" w:rsidP="00F96B1F">
          <w:pPr>
            <w:ind w:left="-28" w:firstLine="28"/>
            <w:jc w:val="center"/>
            <w:rPr>
              <w:rFonts w:ascii="Arial" w:hAnsi="Arial" w:cs="Arial"/>
            </w:rPr>
          </w:pPr>
          <w:r>
            <w:rPr>
              <w:rFonts w:ascii="Arial" w:hAnsi="Arial" w:cs="Arial"/>
            </w:rPr>
            <w:t>Proceso 12. Talento Humano</w:t>
          </w:r>
        </w:p>
      </w:tc>
      <w:tc>
        <w:tcPr>
          <w:tcW w:w="1985" w:type="dxa"/>
          <w:tcBorders>
            <w:top w:val="single" w:sz="4" w:space="0" w:color="000000"/>
            <w:left w:val="single" w:sz="4" w:space="0" w:color="000000"/>
            <w:bottom w:val="single" w:sz="4" w:space="0" w:color="000000"/>
            <w:right w:val="single" w:sz="4" w:space="0" w:color="000000"/>
          </w:tcBorders>
          <w:vAlign w:val="center"/>
        </w:tcPr>
        <w:p w14:paraId="5C02BCC0" w14:textId="302D4FE5" w:rsidR="00163657" w:rsidRPr="00E4151A" w:rsidRDefault="00163657" w:rsidP="00370575">
          <w:pPr>
            <w:rPr>
              <w:rFonts w:ascii="Arial" w:eastAsia="Arial Unicode MS" w:hAnsi="Arial" w:cs="Arial"/>
              <w:b/>
              <w:sz w:val="18"/>
              <w:szCs w:val="18"/>
            </w:rPr>
          </w:pPr>
          <w:r w:rsidRPr="00E4151A">
            <w:rPr>
              <w:rFonts w:ascii="Arial" w:eastAsia="Arial" w:hAnsi="Arial" w:cs="Arial"/>
              <w:sz w:val="18"/>
              <w:szCs w:val="18"/>
            </w:rPr>
            <w:t xml:space="preserve">  </w:t>
          </w:r>
          <w:r w:rsidRPr="00E4151A">
            <w:rPr>
              <w:rFonts w:ascii="Arial" w:hAnsi="Arial" w:cs="Arial"/>
              <w:sz w:val="18"/>
              <w:szCs w:val="18"/>
            </w:rPr>
            <w:t>Código: I-DF-PTH-024</w:t>
          </w:r>
        </w:p>
      </w:tc>
    </w:tr>
    <w:tr w:rsidR="00163657" w14:paraId="130E87D2" w14:textId="77777777" w:rsidTr="00E4151A">
      <w:trPr>
        <w:trHeight w:val="284"/>
      </w:trPr>
      <w:tc>
        <w:tcPr>
          <w:tcW w:w="1429" w:type="dxa"/>
          <w:vMerge/>
          <w:tcBorders>
            <w:top w:val="single" w:sz="4" w:space="0" w:color="000000"/>
            <w:left w:val="single" w:sz="4" w:space="0" w:color="000000"/>
            <w:bottom w:val="single" w:sz="4" w:space="0" w:color="000000"/>
          </w:tcBorders>
          <w:vAlign w:val="center"/>
        </w:tcPr>
        <w:p w14:paraId="30EFCD72" w14:textId="77777777" w:rsidR="00163657" w:rsidRDefault="00163657" w:rsidP="00370575">
          <w:pPr>
            <w:snapToGrid w:val="0"/>
            <w:rPr>
              <w:rFonts w:ascii="Arial" w:eastAsia="Arial Unicode MS" w:hAnsi="Arial" w:cs="Arial"/>
              <w:b/>
              <w:sz w:val="14"/>
              <w:szCs w:val="20"/>
            </w:rPr>
          </w:pPr>
        </w:p>
      </w:tc>
      <w:tc>
        <w:tcPr>
          <w:tcW w:w="6561" w:type="dxa"/>
          <w:vMerge/>
          <w:tcBorders>
            <w:top w:val="single" w:sz="4" w:space="0" w:color="000000"/>
            <w:left w:val="single" w:sz="4" w:space="0" w:color="000000"/>
            <w:bottom w:val="single" w:sz="4" w:space="0" w:color="000000"/>
          </w:tcBorders>
          <w:vAlign w:val="center"/>
        </w:tcPr>
        <w:p w14:paraId="7AA96900" w14:textId="77777777" w:rsidR="00163657" w:rsidRDefault="00163657" w:rsidP="00370575">
          <w:pPr>
            <w:snapToGrid w:val="0"/>
            <w:ind w:left="-28" w:firstLine="28"/>
            <w:jc w:val="center"/>
            <w:rPr>
              <w:rFonts w:ascii="Arial" w:eastAsia="Arial Unicode MS" w:hAnsi="Arial" w:cs="Arial"/>
              <w:b/>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02E15FE" w14:textId="21E4998C" w:rsidR="00163657" w:rsidRPr="00E4151A" w:rsidRDefault="00163657" w:rsidP="00370575">
          <w:pPr>
            <w:rPr>
              <w:rFonts w:ascii="Arial" w:eastAsia="Arial Unicode MS" w:hAnsi="Arial" w:cs="Arial"/>
              <w:b/>
              <w:sz w:val="18"/>
              <w:szCs w:val="18"/>
            </w:rPr>
          </w:pPr>
          <w:r w:rsidRPr="00E4151A">
            <w:rPr>
              <w:rFonts w:ascii="Arial" w:eastAsia="Arial" w:hAnsi="Arial" w:cs="Arial"/>
              <w:sz w:val="18"/>
              <w:szCs w:val="18"/>
            </w:rPr>
            <w:t xml:space="preserve">  </w:t>
          </w:r>
          <w:r w:rsidRPr="00E4151A">
            <w:rPr>
              <w:rFonts w:ascii="Arial" w:hAnsi="Arial" w:cs="Arial"/>
              <w:sz w:val="18"/>
              <w:szCs w:val="18"/>
            </w:rPr>
            <w:t xml:space="preserve">Fecha: </w:t>
          </w:r>
          <w:r w:rsidR="00A67FDD" w:rsidRPr="00A67FDD">
            <w:rPr>
              <w:rFonts w:ascii="Arial" w:hAnsi="Arial" w:cs="Arial"/>
              <w:sz w:val="18"/>
              <w:szCs w:val="18"/>
            </w:rPr>
            <w:t>30/01/2026</w:t>
          </w:r>
        </w:p>
      </w:tc>
    </w:tr>
    <w:tr w:rsidR="00163657" w14:paraId="0FA78824" w14:textId="77777777" w:rsidTr="00E4151A">
      <w:trPr>
        <w:trHeight w:val="284"/>
      </w:trPr>
      <w:tc>
        <w:tcPr>
          <w:tcW w:w="1429" w:type="dxa"/>
          <w:vMerge/>
          <w:tcBorders>
            <w:top w:val="single" w:sz="4" w:space="0" w:color="000000"/>
            <w:left w:val="single" w:sz="4" w:space="0" w:color="000000"/>
            <w:bottom w:val="single" w:sz="4" w:space="0" w:color="000000"/>
          </w:tcBorders>
          <w:vAlign w:val="center"/>
        </w:tcPr>
        <w:p w14:paraId="2F7D2EE6" w14:textId="77777777" w:rsidR="00163657" w:rsidRDefault="00163657" w:rsidP="00370575">
          <w:pPr>
            <w:snapToGrid w:val="0"/>
            <w:rPr>
              <w:rFonts w:ascii="Arial" w:eastAsia="Arial Unicode MS" w:hAnsi="Arial" w:cs="Arial"/>
              <w:b/>
              <w:sz w:val="14"/>
              <w:szCs w:val="20"/>
            </w:rPr>
          </w:pPr>
        </w:p>
      </w:tc>
      <w:tc>
        <w:tcPr>
          <w:tcW w:w="6561" w:type="dxa"/>
          <w:vMerge/>
          <w:tcBorders>
            <w:top w:val="single" w:sz="4" w:space="0" w:color="000000"/>
            <w:left w:val="single" w:sz="4" w:space="0" w:color="000000"/>
            <w:bottom w:val="single" w:sz="4" w:space="0" w:color="000000"/>
          </w:tcBorders>
          <w:vAlign w:val="center"/>
        </w:tcPr>
        <w:p w14:paraId="707CFC74" w14:textId="77777777" w:rsidR="00163657" w:rsidRDefault="00163657" w:rsidP="00370575">
          <w:pPr>
            <w:snapToGrid w:val="0"/>
            <w:ind w:left="-28" w:firstLine="28"/>
            <w:jc w:val="center"/>
            <w:rPr>
              <w:rFonts w:ascii="Arial" w:hAnsi="Arial" w:cs="Arial"/>
              <w:b/>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5EDD240" w14:textId="59E358EA" w:rsidR="00163657" w:rsidRPr="00E4151A" w:rsidRDefault="00163657" w:rsidP="00370575">
          <w:pPr>
            <w:rPr>
              <w:rFonts w:ascii="Arial" w:eastAsia="Arial Unicode MS" w:hAnsi="Arial" w:cs="Arial"/>
              <w:b/>
              <w:sz w:val="18"/>
              <w:szCs w:val="18"/>
            </w:rPr>
          </w:pPr>
          <w:r w:rsidRPr="00E4151A">
            <w:rPr>
              <w:rFonts w:ascii="Arial" w:eastAsia="Arial" w:hAnsi="Arial" w:cs="Arial"/>
              <w:sz w:val="18"/>
              <w:szCs w:val="18"/>
            </w:rPr>
            <w:t xml:space="preserve">  </w:t>
          </w:r>
          <w:r w:rsidRPr="00E4151A">
            <w:rPr>
              <w:rFonts w:ascii="Arial" w:hAnsi="Arial" w:cs="Arial"/>
              <w:sz w:val="18"/>
              <w:szCs w:val="18"/>
            </w:rPr>
            <w:t>Versión: 00</w:t>
          </w:r>
          <w:r w:rsidR="00A67FDD">
            <w:rPr>
              <w:rFonts w:ascii="Arial" w:hAnsi="Arial" w:cs="Arial"/>
              <w:sz w:val="18"/>
              <w:szCs w:val="18"/>
            </w:rPr>
            <w:t>2</w:t>
          </w:r>
        </w:p>
      </w:tc>
    </w:tr>
    <w:tr w:rsidR="00163657" w14:paraId="5FAE3A8E" w14:textId="77777777" w:rsidTr="00E4151A">
      <w:trPr>
        <w:trHeight w:val="232"/>
      </w:trPr>
      <w:tc>
        <w:tcPr>
          <w:tcW w:w="1429" w:type="dxa"/>
          <w:vMerge/>
          <w:tcBorders>
            <w:top w:val="single" w:sz="4" w:space="0" w:color="000000"/>
            <w:left w:val="single" w:sz="4" w:space="0" w:color="000000"/>
            <w:bottom w:val="single" w:sz="4" w:space="0" w:color="000000"/>
          </w:tcBorders>
          <w:vAlign w:val="center"/>
        </w:tcPr>
        <w:p w14:paraId="291E8AF8" w14:textId="77777777" w:rsidR="00163657" w:rsidRDefault="00163657" w:rsidP="00370575">
          <w:pPr>
            <w:snapToGrid w:val="0"/>
            <w:rPr>
              <w:rFonts w:ascii="Arial" w:eastAsia="Arial Unicode MS" w:hAnsi="Arial" w:cs="Arial"/>
              <w:b/>
              <w:sz w:val="14"/>
              <w:szCs w:val="20"/>
            </w:rPr>
          </w:pPr>
        </w:p>
      </w:tc>
      <w:tc>
        <w:tcPr>
          <w:tcW w:w="6561" w:type="dxa"/>
          <w:vMerge/>
          <w:tcBorders>
            <w:top w:val="single" w:sz="4" w:space="0" w:color="000000"/>
            <w:left w:val="single" w:sz="4" w:space="0" w:color="000000"/>
            <w:bottom w:val="single" w:sz="4" w:space="0" w:color="000000"/>
          </w:tcBorders>
          <w:vAlign w:val="center"/>
        </w:tcPr>
        <w:p w14:paraId="13C62749" w14:textId="77777777" w:rsidR="00163657" w:rsidRDefault="00163657" w:rsidP="00370575">
          <w:pPr>
            <w:snapToGrid w:val="0"/>
            <w:ind w:left="-28" w:firstLine="28"/>
            <w:jc w:val="center"/>
            <w:rPr>
              <w:rFonts w:ascii="Arial" w:hAnsi="Arial" w:cs="Arial"/>
              <w:b/>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3DDD12B" w14:textId="5800E4EF" w:rsidR="00163657" w:rsidRPr="00E4151A" w:rsidRDefault="00163657" w:rsidP="00370575">
          <w:pPr>
            <w:pStyle w:val="Encabezado"/>
            <w:jc w:val="left"/>
            <w:rPr>
              <w:rFonts w:ascii="Times New Roman" w:hAnsi="Times New Roman"/>
              <w:sz w:val="18"/>
              <w:szCs w:val="18"/>
              <w:lang w:val="es-CO" w:eastAsia="es-CO"/>
            </w:rPr>
          </w:pPr>
          <w:r w:rsidRPr="00E4151A">
            <w:rPr>
              <w:rFonts w:eastAsia="Arial" w:cs="Arial"/>
              <w:sz w:val="18"/>
              <w:szCs w:val="18"/>
              <w:lang w:val="es-CO"/>
            </w:rPr>
            <w:t xml:space="preserve">  </w:t>
          </w:r>
          <w:r w:rsidRPr="00E4151A">
            <w:rPr>
              <w:sz w:val="18"/>
              <w:szCs w:val="18"/>
              <w:lang w:val="es-ES"/>
            </w:rPr>
            <w:t xml:space="preserve">Página </w:t>
          </w:r>
          <w:r w:rsidRPr="00E4151A">
            <w:rPr>
              <w:sz w:val="18"/>
              <w:szCs w:val="18"/>
            </w:rPr>
            <w:fldChar w:fldCharType="begin"/>
          </w:r>
          <w:r w:rsidRPr="00E4151A">
            <w:rPr>
              <w:sz w:val="18"/>
              <w:szCs w:val="18"/>
            </w:rPr>
            <w:instrText>PAGE  \* Arabic  \* MERGEFORMAT</w:instrText>
          </w:r>
          <w:r w:rsidRPr="00E4151A">
            <w:rPr>
              <w:sz w:val="18"/>
              <w:szCs w:val="18"/>
            </w:rPr>
            <w:fldChar w:fldCharType="separate"/>
          </w:r>
          <w:r w:rsidR="00EF3AB9" w:rsidRPr="00EF3AB9">
            <w:rPr>
              <w:noProof/>
              <w:sz w:val="18"/>
              <w:szCs w:val="18"/>
              <w:lang w:val="es-ES"/>
            </w:rPr>
            <w:t>14</w:t>
          </w:r>
          <w:r w:rsidRPr="00E4151A">
            <w:rPr>
              <w:sz w:val="18"/>
              <w:szCs w:val="18"/>
            </w:rPr>
            <w:fldChar w:fldCharType="end"/>
          </w:r>
          <w:r w:rsidRPr="00E4151A">
            <w:rPr>
              <w:sz w:val="18"/>
              <w:szCs w:val="18"/>
              <w:lang w:val="es-ES"/>
            </w:rPr>
            <w:t xml:space="preserve"> de </w:t>
          </w:r>
          <w:r w:rsidRPr="00E4151A">
            <w:rPr>
              <w:sz w:val="18"/>
              <w:szCs w:val="18"/>
            </w:rPr>
            <w:fldChar w:fldCharType="begin"/>
          </w:r>
          <w:r w:rsidRPr="00E4151A">
            <w:rPr>
              <w:sz w:val="18"/>
              <w:szCs w:val="18"/>
            </w:rPr>
            <w:instrText>NUMPAGES  \* Arabic  \* MERGEFORMAT</w:instrText>
          </w:r>
          <w:r w:rsidRPr="00E4151A">
            <w:rPr>
              <w:sz w:val="18"/>
              <w:szCs w:val="18"/>
            </w:rPr>
            <w:fldChar w:fldCharType="separate"/>
          </w:r>
          <w:r w:rsidR="00EF3AB9" w:rsidRPr="00EF3AB9">
            <w:rPr>
              <w:noProof/>
              <w:sz w:val="18"/>
              <w:szCs w:val="18"/>
              <w:lang w:val="es-ES"/>
            </w:rPr>
            <w:t>14</w:t>
          </w:r>
          <w:r w:rsidRPr="00E4151A">
            <w:rPr>
              <w:sz w:val="18"/>
              <w:szCs w:val="18"/>
            </w:rPr>
            <w:fldChar w:fldCharType="end"/>
          </w:r>
        </w:p>
      </w:tc>
    </w:tr>
  </w:tbl>
  <w:p w14:paraId="130B9477" w14:textId="77777777" w:rsidR="00163657" w:rsidRDefault="0016365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86079"/>
    <w:multiLevelType w:val="hybridMultilevel"/>
    <w:tmpl w:val="AF48DF84"/>
    <w:lvl w:ilvl="0" w:tplc="74AC5F9E">
      <w:start w:val="1"/>
      <w:numFmt w:val="decimal"/>
      <w:lvlText w:val="%1."/>
      <w:lvlJc w:val="left"/>
      <w:pPr>
        <w:ind w:left="720" w:hanging="360"/>
      </w:pPr>
      <w:rPr>
        <w:rFonts w:ascii="Arial" w:hAnsi="Arial" w:cs="Arial" w:hint="default"/>
        <w:b/>
        <w:bCs/>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DD926A6"/>
    <w:multiLevelType w:val="hybridMultilevel"/>
    <w:tmpl w:val="BD3E859E"/>
    <w:lvl w:ilvl="0" w:tplc="5D4A4DA2">
      <w:start w:val="1"/>
      <w:numFmt w:val="decimal"/>
      <w:lvlText w:val="%1."/>
      <w:lvlJc w:val="left"/>
      <w:pPr>
        <w:ind w:left="720" w:hanging="360"/>
      </w:pPr>
      <w:rPr>
        <w:rFonts w:eastAsiaTheme="majorEastAsia" w:hint="default"/>
        <w:b/>
        <w:bCs/>
        <w:color w:val="000000" w:themeColor="text1"/>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55B7905"/>
    <w:multiLevelType w:val="hybridMultilevel"/>
    <w:tmpl w:val="274ABF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927"/>
    <w:rsid w:val="000053F2"/>
    <w:rsid w:val="00017C8E"/>
    <w:rsid w:val="00031D28"/>
    <w:rsid w:val="000501E1"/>
    <w:rsid w:val="000548BF"/>
    <w:rsid w:val="00057670"/>
    <w:rsid w:val="000628DD"/>
    <w:rsid w:val="00065EBB"/>
    <w:rsid w:val="000823AB"/>
    <w:rsid w:val="000A2642"/>
    <w:rsid w:val="000A366A"/>
    <w:rsid w:val="000B65D1"/>
    <w:rsid w:val="000C5F84"/>
    <w:rsid w:val="000D06AF"/>
    <w:rsid w:val="000D3EE9"/>
    <w:rsid w:val="000F27D3"/>
    <w:rsid w:val="0013536E"/>
    <w:rsid w:val="00154927"/>
    <w:rsid w:val="00163657"/>
    <w:rsid w:val="00165F4F"/>
    <w:rsid w:val="00170160"/>
    <w:rsid w:val="0018083B"/>
    <w:rsid w:val="00184505"/>
    <w:rsid w:val="00193BB5"/>
    <w:rsid w:val="001959D9"/>
    <w:rsid w:val="001A2BEE"/>
    <w:rsid w:val="00200792"/>
    <w:rsid w:val="00201E6D"/>
    <w:rsid w:val="00230F29"/>
    <w:rsid w:val="0026581F"/>
    <w:rsid w:val="00282DA7"/>
    <w:rsid w:val="00284F65"/>
    <w:rsid w:val="002A3242"/>
    <w:rsid w:val="002C791C"/>
    <w:rsid w:val="0030515B"/>
    <w:rsid w:val="0036299A"/>
    <w:rsid w:val="003660A1"/>
    <w:rsid w:val="00370575"/>
    <w:rsid w:val="003929A2"/>
    <w:rsid w:val="003A269D"/>
    <w:rsid w:val="003A5534"/>
    <w:rsid w:val="003B2F10"/>
    <w:rsid w:val="003C5DB3"/>
    <w:rsid w:val="004C1AED"/>
    <w:rsid w:val="004D59A7"/>
    <w:rsid w:val="004E6099"/>
    <w:rsid w:val="004E7704"/>
    <w:rsid w:val="005259CB"/>
    <w:rsid w:val="005320DD"/>
    <w:rsid w:val="00541835"/>
    <w:rsid w:val="0057665D"/>
    <w:rsid w:val="00582F18"/>
    <w:rsid w:val="00583031"/>
    <w:rsid w:val="00597520"/>
    <w:rsid w:val="005D25C2"/>
    <w:rsid w:val="005F19D8"/>
    <w:rsid w:val="005F3657"/>
    <w:rsid w:val="0060167F"/>
    <w:rsid w:val="00602FAC"/>
    <w:rsid w:val="006373A6"/>
    <w:rsid w:val="00661BE3"/>
    <w:rsid w:val="00661E7E"/>
    <w:rsid w:val="00690FC7"/>
    <w:rsid w:val="00691CA2"/>
    <w:rsid w:val="006B00E8"/>
    <w:rsid w:val="006B49DD"/>
    <w:rsid w:val="006E06F4"/>
    <w:rsid w:val="007058AA"/>
    <w:rsid w:val="007072DF"/>
    <w:rsid w:val="00711F6B"/>
    <w:rsid w:val="00713A9D"/>
    <w:rsid w:val="00724C80"/>
    <w:rsid w:val="007359DC"/>
    <w:rsid w:val="00736D98"/>
    <w:rsid w:val="00780C91"/>
    <w:rsid w:val="00781C98"/>
    <w:rsid w:val="00787482"/>
    <w:rsid w:val="007A7A23"/>
    <w:rsid w:val="007B1EF7"/>
    <w:rsid w:val="007F5CD1"/>
    <w:rsid w:val="00800779"/>
    <w:rsid w:val="00804B0C"/>
    <w:rsid w:val="008056C2"/>
    <w:rsid w:val="00806ADA"/>
    <w:rsid w:val="00834D27"/>
    <w:rsid w:val="00850488"/>
    <w:rsid w:val="00885883"/>
    <w:rsid w:val="008A035F"/>
    <w:rsid w:val="008A22AD"/>
    <w:rsid w:val="008A6006"/>
    <w:rsid w:val="008D60A8"/>
    <w:rsid w:val="00911E16"/>
    <w:rsid w:val="00914F50"/>
    <w:rsid w:val="00936688"/>
    <w:rsid w:val="00941365"/>
    <w:rsid w:val="009A4022"/>
    <w:rsid w:val="009C59FF"/>
    <w:rsid w:val="00A226A2"/>
    <w:rsid w:val="00A66B5D"/>
    <w:rsid w:val="00A67FDD"/>
    <w:rsid w:val="00A77215"/>
    <w:rsid w:val="00A8014F"/>
    <w:rsid w:val="00A92F4B"/>
    <w:rsid w:val="00AB1D6E"/>
    <w:rsid w:val="00AC43AB"/>
    <w:rsid w:val="00AC7CD4"/>
    <w:rsid w:val="00AE0706"/>
    <w:rsid w:val="00AF051C"/>
    <w:rsid w:val="00AF2702"/>
    <w:rsid w:val="00AF4D6B"/>
    <w:rsid w:val="00B05771"/>
    <w:rsid w:val="00B0605B"/>
    <w:rsid w:val="00B42EAC"/>
    <w:rsid w:val="00B7240C"/>
    <w:rsid w:val="00B7552A"/>
    <w:rsid w:val="00B80407"/>
    <w:rsid w:val="00B87480"/>
    <w:rsid w:val="00BD43BB"/>
    <w:rsid w:val="00BD6244"/>
    <w:rsid w:val="00C004FB"/>
    <w:rsid w:val="00C276BC"/>
    <w:rsid w:val="00C928B1"/>
    <w:rsid w:val="00C95596"/>
    <w:rsid w:val="00CA1F93"/>
    <w:rsid w:val="00CA406B"/>
    <w:rsid w:val="00CC71CA"/>
    <w:rsid w:val="00CD1890"/>
    <w:rsid w:val="00CE5A9F"/>
    <w:rsid w:val="00D73BE9"/>
    <w:rsid w:val="00D913FC"/>
    <w:rsid w:val="00DC7ACD"/>
    <w:rsid w:val="00DF3790"/>
    <w:rsid w:val="00E023A8"/>
    <w:rsid w:val="00E03958"/>
    <w:rsid w:val="00E21634"/>
    <w:rsid w:val="00E33E29"/>
    <w:rsid w:val="00E347C0"/>
    <w:rsid w:val="00E4151A"/>
    <w:rsid w:val="00E510DF"/>
    <w:rsid w:val="00E73151"/>
    <w:rsid w:val="00E84E58"/>
    <w:rsid w:val="00E86647"/>
    <w:rsid w:val="00E95773"/>
    <w:rsid w:val="00EC42A3"/>
    <w:rsid w:val="00EC4D01"/>
    <w:rsid w:val="00EE15F5"/>
    <w:rsid w:val="00EE241C"/>
    <w:rsid w:val="00EE44F5"/>
    <w:rsid w:val="00EF3AB9"/>
    <w:rsid w:val="00F03E82"/>
    <w:rsid w:val="00F10063"/>
    <w:rsid w:val="00F23A4E"/>
    <w:rsid w:val="00F50943"/>
    <w:rsid w:val="00F71E75"/>
    <w:rsid w:val="00F775A5"/>
    <w:rsid w:val="00F853EB"/>
    <w:rsid w:val="00F96B1F"/>
    <w:rsid w:val="00FA36D0"/>
    <w:rsid w:val="00FB1CA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B82111"/>
  <w15:chartTrackingRefBased/>
  <w15:docId w15:val="{1AC6B046-9247-4EFF-A5A7-0D2D534D3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F4D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AF4D6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61BE3"/>
    <w:rPr>
      <w:color w:val="0563C1" w:themeColor="hyperlink"/>
      <w:u w:val="single"/>
    </w:rPr>
  </w:style>
  <w:style w:type="character" w:styleId="Textoennegrita">
    <w:name w:val="Strong"/>
    <w:basedOn w:val="Fuentedeprrafopredeter"/>
    <w:uiPriority w:val="22"/>
    <w:qFormat/>
    <w:rsid w:val="008A6006"/>
    <w:rPr>
      <w:b/>
      <w:bCs/>
    </w:rPr>
  </w:style>
  <w:style w:type="character" w:styleId="nfasis">
    <w:name w:val="Emphasis"/>
    <w:basedOn w:val="Fuentedeprrafopredeter"/>
    <w:uiPriority w:val="20"/>
    <w:qFormat/>
    <w:rsid w:val="008A6006"/>
    <w:rPr>
      <w:i/>
      <w:iCs/>
    </w:rPr>
  </w:style>
  <w:style w:type="paragraph" w:styleId="Textonotaalfinal">
    <w:name w:val="endnote text"/>
    <w:basedOn w:val="Normal"/>
    <w:link w:val="TextonotaalfinalCar"/>
    <w:uiPriority w:val="99"/>
    <w:semiHidden/>
    <w:unhideWhenUsed/>
    <w:rsid w:val="004C1AE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C1AED"/>
    <w:rPr>
      <w:sz w:val="20"/>
      <w:szCs w:val="20"/>
    </w:rPr>
  </w:style>
  <w:style w:type="character" w:styleId="Refdenotaalfinal">
    <w:name w:val="endnote reference"/>
    <w:basedOn w:val="Fuentedeprrafopredeter"/>
    <w:uiPriority w:val="99"/>
    <w:semiHidden/>
    <w:unhideWhenUsed/>
    <w:rsid w:val="004C1AED"/>
    <w:rPr>
      <w:vertAlign w:val="superscript"/>
    </w:rPr>
  </w:style>
  <w:style w:type="paragraph" w:styleId="NormalWeb">
    <w:name w:val="Normal (Web)"/>
    <w:basedOn w:val="Normal"/>
    <w:uiPriority w:val="99"/>
    <w:semiHidden/>
    <w:unhideWhenUsed/>
    <w:rsid w:val="000D3EE9"/>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B80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03958"/>
    <w:pPr>
      <w:ind w:left="720"/>
      <w:contextualSpacing/>
    </w:pPr>
  </w:style>
  <w:style w:type="paragraph" w:styleId="Encabezado">
    <w:name w:val="header"/>
    <w:basedOn w:val="Normal"/>
    <w:link w:val="EncabezadoCar"/>
    <w:uiPriority w:val="99"/>
    <w:rsid w:val="00370575"/>
    <w:pPr>
      <w:tabs>
        <w:tab w:val="center" w:pos="4252"/>
        <w:tab w:val="right" w:pos="8504"/>
      </w:tabs>
      <w:suppressAutoHyphens/>
      <w:spacing w:after="0" w:line="480" w:lineRule="auto"/>
      <w:jc w:val="both"/>
    </w:pPr>
    <w:rPr>
      <w:rFonts w:ascii="Arial" w:eastAsia="Times New Roman" w:hAnsi="Arial" w:cs="Times New Roman"/>
      <w:sz w:val="24"/>
      <w:szCs w:val="24"/>
      <w:lang w:val="x-none" w:eastAsia="ar-SA"/>
    </w:rPr>
  </w:style>
  <w:style w:type="character" w:customStyle="1" w:styleId="EncabezadoCar">
    <w:name w:val="Encabezado Car"/>
    <w:basedOn w:val="Fuentedeprrafopredeter"/>
    <w:link w:val="Encabezado"/>
    <w:uiPriority w:val="99"/>
    <w:rsid w:val="00370575"/>
    <w:rPr>
      <w:rFonts w:ascii="Arial" w:eastAsia="Times New Roman" w:hAnsi="Arial" w:cs="Times New Roman"/>
      <w:sz w:val="24"/>
      <w:szCs w:val="24"/>
      <w:lang w:val="x-none" w:eastAsia="ar-SA"/>
    </w:rPr>
  </w:style>
  <w:style w:type="paragraph" w:styleId="Piedepgina">
    <w:name w:val="footer"/>
    <w:basedOn w:val="Normal"/>
    <w:link w:val="PiedepginaCar"/>
    <w:unhideWhenUsed/>
    <w:qFormat/>
    <w:rsid w:val="00370575"/>
    <w:pPr>
      <w:tabs>
        <w:tab w:val="center" w:pos="4419"/>
        <w:tab w:val="right" w:pos="8838"/>
      </w:tabs>
      <w:spacing w:after="0" w:line="240" w:lineRule="auto"/>
    </w:pPr>
  </w:style>
  <w:style w:type="character" w:customStyle="1" w:styleId="PiedepginaCar">
    <w:name w:val="Pie de página Car"/>
    <w:basedOn w:val="Fuentedeprrafopredeter"/>
    <w:link w:val="Piedepgina"/>
    <w:rsid w:val="00370575"/>
  </w:style>
  <w:style w:type="character" w:customStyle="1" w:styleId="Ttulo1Car">
    <w:name w:val="Título 1 Car"/>
    <w:basedOn w:val="Fuentedeprrafopredeter"/>
    <w:link w:val="Ttulo1"/>
    <w:uiPriority w:val="9"/>
    <w:rsid w:val="00AF4D6B"/>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AF4D6B"/>
    <w:rPr>
      <w:rFonts w:asciiTheme="majorHAnsi" w:eastAsiaTheme="majorEastAsia" w:hAnsiTheme="majorHAnsi" w:cstheme="majorBidi"/>
      <w:color w:val="2E74B5" w:themeColor="accent1" w:themeShade="BF"/>
      <w:sz w:val="26"/>
      <w:szCs w:val="26"/>
    </w:rPr>
  </w:style>
  <w:style w:type="paragraph" w:styleId="TtuloTDC">
    <w:name w:val="TOC Heading"/>
    <w:basedOn w:val="Ttulo1"/>
    <w:next w:val="Normal"/>
    <w:uiPriority w:val="39"/>
    <w:unhideWhenUsed/>
    <w:qFormat/>
    <w:rsid w:val="0018083B"/>
    <w:pPr>
      <w:outlineLvl w:val="9"/>
    </w:pPr>
    <w:rPr>
      <w:lang w:eastAsia="es-CO"/>
    </w:rPr>
  </w:style>
  <w:style w:type="paragraph" w:styleId="TDC1">
    <w:name w:val="toc 1"/>
    <w:basedOn w:val="Normal"/>
    <w:next w:val="Normal"/>
    <w:autoRedefine/>
    <w:uiPriority w:val="39"/>
    <w:unhideWhenUsed/>
    <w:rsid w:val="0018083B"/>
    <w:pPr>
      <w:spacing w:after="100"/>
    </w:pPr>
  </w:style>
  <w:style w:type="paragraph" w:styleId="TDC2">
    <w:name w:val="toc 2"/>
    <w:basedOn w:val="Normal"/>
    <w:next w:val="Normal"/>
    <w:autoRedefine/>
    <w:uiPriority w:val="39"/>
    <w:unhideWhenUsed/>
    <w:rsid w:val="0018083B"/>
    <w:pPr>
      <w:spacing w:after="100"/>
      <w:ind w:left="220"/>
    </w:pPr>
  </w:style>
  <w:style w:type="paragraph" w:customStyle="1" w:styleId="LO-normal">
    <w:name w:val="LO-normal"/>
    <w:qFormat/>
    <w:rsid w:val="0018083B"/>
    <w:pPr>
      <w:suppressAutoHyphens/>
    </w:pPr>
    <w:rPr>
      <w:rFonts w:ascii="Calibri" w:eastAsia="Calibri" w:hAnsi="Calibri" w:cs="Calibri"/>
      <w:lang w:val="es-ES_tradnl"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03907">
      <w:bodyDiv w:val="1"/>
      <w:marLeft w:val="0"/>
      <w:marRight w:val="0"/>
      <w:marTop w:val="0"/>
      <w:marBottom w:val="0"/>
      <w:divBdr>
        <w:top w:val="none" w:sz="0" w:space="0" w:color="auto"/>
        <w:left w:val="none" w:sz="0" w:space="0" w:color="auto"/>
        <w:bottom w:val="none" w:sz="0" w:space="0" w:color="auto"/>
        <w:right w:val="none" w:sz="0" w:space="0" w:color="auto"/>
      </w:divBdr>
    </w:div>
    <w:div w:id="267322219">
      <w:bodyDiv w:val="1"/>
      <w:marLeft w:val="0"/>
      <w:marRight w:val="0"/>
      <w:marTop w:val="0"/>
      <w:marBottom w:val="0"/>
      <w:divBdr>
        <w:top w:val="none" w:sz="0" w:space="0" w:color="auto"/>
        <w:left w:val="none" w:sz="0" w:space="0" w:color="auto"/>
        <w:bottom w:val="none" w:sz="0" w:space="0" w:color="auto"/>
        <w:right w:val="none" w:sz="0" w:space="0" w:color="auto"/>
      </w:divBdr>
    </w:div>
    <w:div w:id="1086341655">
      <w:bodyDiv w:val="1"/>
      <w:marLeft w:val="0"/>
      <w:marRight w:val="0"/>
      <w:marTop w:val="0"/>
      <w:marBottom w:val="0"/>
      <w:divBdr>
        <w:top w:val="none" w:sz="0" w:space="0" w:color="auto"/>
        <w:left w:val="none" w:sz="0" w:space="0" w:color="auto"/>
        <w:bottom w:val="none" w:sz="0" w:space="0" w:color="auto"/>
        <w:right w:val="none" w:sz="0" w:space="0" w:color="auto"/>
      </w:divBdr>
    </w:div>
    <w:div w:id="167572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funcionpublica.gov.co/web/mip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cap="all" baseline="0">
              <a:solidFill>
                <a:schemeClr val="tx1">
                  <a:lumMod val="65000"/>
                  <a:lumOff val="35000"/>
                </a:schemeClr>
              </a:solidFill>
              <a:latin typeface="+mn-lt"/>
              <a:ea typeface="+mn-ea"/>
              <a:cs typeface="+mn-cs"/>
            </a:defRPr>
          </a:pPr>
          <a:endParaRPr lang="es-CO"/>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CARGOS</c:v>
                </c:pt>
              </c:strCache>
            </c:strRef>
          </c:tx>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A583-4976-96A7-0662EFE0E707}"/>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A583-4976-96A7-0662EFE0E707}"/>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c:ext xmlns:c16="http://schemas.microsoft.com/office/drawing/2014/chart" uri="{C3380CC4-5D6E-409C-BE32-E72D297353CC}">
                <c16:uniqueId val="{00000005-A583-4976-96A7-0662EFE0E707}"/>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c:ext xmlns:c16="http://schemas.microsoft.com/office/drawing/2014/chart" uri="{C3380CC4-5D6E-409C-BE32-E72D297353CC}">
                <c16:uniqueId val="{00000007-A583-4976-96A7-0662EFE0E707}"/>
              </c:ext>
            </c:extLst>
          </c:dPt>
          <c:dPt>
            <c:idx val="4"/>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c:ext xmlns:c16="http://schemas.microsoft.com/office/drawing/2014/chart" uri="{C3380CC4-5D6E-409C-BE32-E72D297353CC}">
                <c16:uniqueId val="{00000009-A583-4976-96A7-0662EFE0E707}"/>
              </c:ext>
            </c:extLst>
          </c:dPt>
          <c:dPt>
            <c:idx val="5"/>
            <c:bubble3D val="0"/>
            <c:spPr>
              <a:solidFill>
                <a:schemeClr val="accent6">
                  <a:alpha val="90000"/>
                </a:schemeClr>
              </a:solidFill>
              <a:ln w="19050">
                <a:solidFill>
                  <a:schemeClr val="accent6">
                    <a:lumMod val="75000"/>
                  </a:schemeClr>
                </a:solidFill>
              </a:ln>
              <a:effectLst>
                <a:innerShdw blurRad="114300">
                  <a:schemeClr val="accent6">
                    <a:lumMod val="75000"/>
                  </a:schemeClr>
                </a:innerShdw>
              </a:effectLst>
              <a:scene3d>
                <a:camera prst="orthographicFront"/>
                <a:lightRig rig="threePt" dir="t"/>
              </a:scene3d>
              <a:sp3d contourW="19050" prstMaterial="flat">
                <a:contourClr>
                  <a:schemeClr val="accent6">
                    <a:lumMod val="75000"/>
                  </a:schemeClr>
                </a:contourClr>
              </a:sp3d>
            </c:spPr>
            <c:extLst>
              <c:ext xmlns:c16="http://schemas.microsoft.com/office/drawing/2014/chart" uri="{C3380CC4-5D6E-409C-BE32-E72D297353CC}">
                <c16:uniqueId val="{0000000B-A583-4976-96A7-0662EFE0E707}"/>
              </c:ext>
            </c:extLst>
          </c:dPt>
          <c:dPt>
            <c:idx val="6"/>
            <c:bubble3D val="0"/>
            <c:spPr>
              <a:solidFill>
                <a:schemeClr val="accent1">
                  <a:lumMod val="60000"/>
                  <a:alpha val="90000"/>
                </a:schemeClr>
              </a:solidFill>
              <a:ln w="19050">
                <a:solidFill>
                  <a:schemeClr val="accent1">
                    <a:lumMod val="60000"/>
                    <a:lumMod val="75000"/>
                  </a:schemeClr>
                </a:solidFill>
              </a:ln>
              <a:effectLst>
                <a:innerShdw blurRad="114300">
                  <a:schemeClr val="accent1">
                    <a:lumMod val="60000"/>
                    <a:lumMod val="75000"/>
                  </a:schemeClr>
                </a:innerShdw>
              </a:effectLst>
              <a:scene3d>
                <a:camera prst="orthographicFront"/>
                <a:lightRig rig="threePt" dir="t"/>
              </a:scene3d>
              <a:sp3d contourW="19050" prstMaterial="flat">
                <a:contourClr>
                  <a:schemeClr val="accent1">
                    <a:lumMod val="60000"/>
                    <a:lumMod val="75000"/>
                  </a:schemeClr>
                </a:contourClr>
              </a:sp3d>
            </c:spPr>
            <c:extLst>
              <c:ext xmlns:c16="http://schemas.microsoft.com/office/drawing/2014/chart" uri="{C3380CC4-5D6E-409C-BE32-E72D297353CC}">
                <c16:uniqueId val="{0000000D-A583-4976-96A7-0662EFE0E707}"/>
              </c:ext>
            </c:extLst>
          </c:dPt>
          <c:dLbls>
            <c:dLbl>
              <c:idx val="0"/>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s-CO"/>
                </a:p>
              </c:txPr>
              <c:dLblPos val="inEnd"/>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583-4976-96A7-0662EFE0E707}"/>
                </c:ext>
              </c:extLst>
            </c:dLbl>
            <c:dLbl>
              <c:idx val="1"/>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solidFill>
                      <a:effectLst/>
                      <a:latin typeface="+mn-lt"/>
                      <a:ea typeface="+mn-ea"/>
                      <a:cs typeface="+mn-cs"/>
                    </a:defRPr>
                  </a:pPr>
                  <a:endParaRPr lang="es-CO"/>
                </a:p>
              </c:txPr>
              <c:dLblPos val="inEnd"/>
              <c:showLegendKey val="0"/>
              <c:showVal val="0"/>
              <c:showCatName val="1"/>
              <c:showSerName val="0"/>
              <c:showPercent val="1"/>
              <c:showBubbleSize val="0"/>
              <c:extLst>
                <c:ext xmlns:c16="http://schemas.microsoft.com/office/drawing/2014/chart" uri="{C3380CC4-5D6E-409C-BE32-E72D297353CC}">
                  <c16:uniqueId val="{00000003-A583-4976-96A7-0662EFE0E707}"/>
                </c:ext>
              </c:extLst>
            </c:dLbl>
            <c:dLbl>
              <c:idx val="2"/>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3"/>
                      </a:solidFill>
                      <a:effectLst/>
                      <a:latin typeface="+mn-lt"/>
                      <a:ea typeface="+mn-ea"/>
                      <a:cs typeface="+mn-cs"/>
                    </a:defRPr>
                  </a:pPr>
                  <a:endParaRPr lang="es-CO"/>
                </a:p>
              </c:txPr>
              <c:dLblPos val="inEnd"/>
              <c:showLegendKey val="0"/>
              <c:showVal val="0"/>
              <c:showCatName val="1"/>
              <c:showSerName val="0"/>
              <c:showPercent val="1"/>
              <c:showBubbleSize val="0"/>
              <c:extLst>
                <c:ext xmlns:c16="http://schemas.microsoft.com/office/drawing/2014/chart" uri="{C3380CC4-5D6E-409C-BE32-E72D297353CC}">
                  <c16:uniqueId val="{00000005-A583-4976-96A7-0662EFE0E707}"/>
                </c:ext>
              </c:extLst>
            </c:dLbl>
            <c:dLbl>
              <c:idx val="3"/>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4"/>
                      </a:solidFill>
                      <a:effectLst/>
                      <a:latin typeface="+mn-lt"/>
                      <a:ea typeface="+mn-ea"/>
                      <a:cs typeface="+mn-cs"/>
                    </a:defRPr>
                  </a:pPr>
                  <a:endParaRPr lang="es-CO"/>
                </a:p>
              </c:txPr>
              <c:dLblPos val="inEnd"/>
              <c:showLegendKey val="0"/>
              <c:showVal val="0"/>
              <c:showCatName val="1"/>
              <c:showSerName val="0"/>
              <c:showPercent val="1"/>
              <c:showBubbleSize val="0"/>
              <c:extLst>
                <c:ext xmlns:c16="http://schemas.microsoft.com/office/drawing/2014/chart" uri="{C3380CC4-5D6E-409C-BE32-E72D297353CC}">
                  <c16:uniqueId val="{00000007-A583-4976-96A7-0662EFE0E707}"/>
                </c:ext>
              </c:extLst>
            </c:dLbl>
            <c:dLbl>
              <c:idx val="4"/>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5"/>
                      </a:solidFill>
                      <a:effectLst/>
                      <a:latin typeface="+mn-lt"/>
                      <a:ea typeface="+mn-ea"/>
                      <a:cs typeface="+mn-cs"/>
                    </a:defRPr>
                  </a:pPr>
                  <a:endParaRPr lang="es-CO"/>
                </a:p>
              </c:txPr>
              <c:dLblPos val="inEnd"/>
              <c:showLegendKey val="0"/>
              <c:showVal val="0"/>
              <c:showCatName val="1"/>
              <c:showSerName val="0"/>
              <c:showPercent val="1"/>
              <c:showBubbleSize val="0"/>
              <c:extLst>
                <c:ext xmlns:c16="http://schemas.microsoft.com/office/drawing/2014/chart" uri="{C3380CC4-5D6E-409C-BE32-E72D297353CC}">
                  <c16:uniqueId val="{00000009-A583-4976-96A7-0662EFE0E707}"/>
                </c:ext>
              </c:extLst>
            </c:dLbl>
            <c:dLbl>
              <c:idx val="5"/>
              <c:spPr>
                <a:solidFill>
                  <a:schemeClr val="lt1">
                    <a:alpha val="90000"/>
                  </a:schemeClr>
                </a:solidFill>
                <a:ln w="12700" cap="flat" cmpd="sng" algn="ctr">
                  <a:solidFill>
                    <a:schemeClr val="accent6"/>
                  </a:solidFill>
                  <a:round/>
                </a:ln>
                <a:effectLst>
                  <a:outerShdw blurRad="50800" dist="38100" dir="2700000" algn="tl" rotWithShape="0">
                    <a:schemeClr val="accent6">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6"/>
                      </a:solidFill>
                      <a:effectLst/>
                      <a:latin typeface="+mn-lt"/>
                      <a:ea typeface="+mn-ea"/>
                      <a:cs typeface="+mn-cs"/>
                    </a:defRPr>
                  </a:pPr>
                  <a:endParaRPr lang="es-CO"/>
                </a:p>
              </c:txPr>
              <c:dLblPos val="inEnd"/>
              <c:showLegendKey val="0"/>
              <c:showVal val="0"/>
              <c:showCatName val="1"/>
              <c:showSerName val="0"/>
              <c:showPercent val="1"/>
              <c:showBubbleSize val="0"/>
              <c:extLst>
                <c:ext xmlns:c16="http://schemas.microsoft.com/office/drawing/2014/chart" uri="{C3380CC4-5D6E-409C-BE32-E72D297353CC}">
                  <c16:uniqueId val="{0000000B-A583-4976-96A7-0662EFE0E707}"/>
                </c:ext>
              </c:extLst>
            </c:dLbl>
            <c:dLbl>
              <c:idx val="6"/>
              <c:spPr>
                <a:solidFill>
                  <a:schemeClr val="lt1">
                    <a:alpha val="90000"/>
                  </a:schemeClr>
                </a:solidFill>
                <a:ln w="12700" cap="flat" cmpd="sng" algn="ctr">
                  <a:solidFill>
                    <a:schemeClr val="accent1">
                      <a:lumMod val="60000"/>
                    </a:schemeClr>
                  </a:solidFill>
                  <a:round/>
                </a:ln>
                <a:effectLst>
                  <a:outerShdw blurRad="50800" dist="38100" dir="2700000" algn="tl" rotWithShape="0">
                    <a:schemeClr val="accent1">
                      <a:lumMod val="60000"/>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lumMod val="60000"/>
                        </a:schemeClr>
                      </a:solidFill>
                      <a:effectLst/>
                      <a:latin typeface="+mn-lt"/>
                      <a:ea typeface="+mn-ea"/>
                      <a:cs typeface="+mn-cs"/>
                    </a:defRPr>
                  </a:pPr>
                  <a:endParaRPr lang="es-CO"/>
                </a:p>
              </c:txPr>
              <c:dLblPos val="inEnd"/>
              <c:showLegendKey val="0"/>
              <c:showVal val="0"/>
              <c:showCatName val="1"/>
              <c:showSerName val="0"/>
              <c:showPercent val="1"/>
              <c:showBubbleSize val="0"/>
              <c:extLst>
                <c:ext xmlns:c16="http://schemas.microsoft.com/office/drawing/2014/chart" uri="{C3380CC4-5D6E-409C-BE32-E72D297353CC}">
                  <c16:uniqueId val="{0000000D-A583-4976-96A7-0662EFE0E707}"/>
                </c:ext>
              </c:extLst>
            </c:dLbl>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Hoja1!$A$2:$A$8</c:f>
              <c:strCache>
                <c:ptCount val="7"/>
                <c:pt idx="0">
                  <c:v>Alcalde</c:v>
                </c:pt>
                <c:pt idx="1">
                  <c:v>Directivo</c:v>
                </c:pt>
                <c:pt idx="2">
                  <c:v>Asesor</c:v>
                </c:pt>
                <c:pt idx="3">
                  <c:v>Profesional</c:v>
                </c:pt>
                <c:pt idx="4">
                  <c:v>Técnico</c:v>
                </c:pt>
                <c:pt idx="5">
                  <c:v>Asistencial</c:v>
                </c:pt>
                <c:pt idx="6">
                  <c:v>TOTAL</c:v>
                </c:pt>
              </c:strCache>
            </c:strRef>
          </c:cat>
          <c:val>
            <c:numRef>
              <c:f>Hoja1!$B$2:$B$8</c:f>
              <c:numCache>
                <c:formatCode>General</c:formatCode>
                <c:ptCount val="7"/>
                <c:pt idx="0">
                  <c:v>1</c:v>
                </c:pt>
                <c:pt idx="1">
                  <c:v>33</c:v>
                </c:pt>
                <c:pt idx="2">
                  <c:v>4</c:v>
                </c:pt>
                <c:pt idx="3">
                  <c:v>130</c:v>
                </c:pt>
                <c:pt idx="4">
                  <c:v>94</c:v>
                </c:pt>
                <c:pt idx="5">
                  <c:v>154</c:v>
                </c:pt>
                <c:pt idx="6">
                  <c:v>416</c:v>
                </c:pt>
              </c:numCache>
            </c:numRef>
          </c:val>
          <c:extLst>
            <c:ext xmlns:c16="http://schemas.microsoft.com/office/drawing/2014/chart" uri="{C3380CC4-5D6E-409C-BE32-E72D297353CC}">
              <c16:uniqueId val="{0000000E-A583-4976-96A7-0662EFE0E707}"/>
            </c:ext>
          </c:extLst>
        </c:ser>
        <c:dLbls>
          <c:dLblPos val="inEnd"/>
          <c:showLegendKey val="0"/>
          <c:showVal val="0"/>
          <c:showCatName val="0"/>
          <c:showSerName val="0"/>
          <c:showPercent val="1"/>
          <c:showBubbleSize val="0"/>
          <c:showLeaderLines val="1"/>
        </c:dLbls>
        <c:extLst>
          <c:ext xmlns:c15="http://schemas.microsoft.com/office/drawing/2012/chart" uri="{02D57815-91ED-43cb-92C2-25804820EDAC}">
            <c15:filteredPieSeries>
              <c15:ser>
                <c:idx val="1"/>
                <c:order val="1"/>
                <c:tx>
                  <c:strRef>
                    <c:extLst>
                      <c:ext uri="{02D57815-91ED-43cb-92C2-25804820EDAC}">
                        <c15:formulaRef>
                          <c15:sqref>Hoja1!$C$1</c15:sqref>
                        </c15:formulaRef>
                      </c:ext>
                    </c:extLst>
                    <c:strCache>
                      <c:ptCount val="1"/>
                      <c:pt idx="0">
                        <c:v>PORCENTAJE</c:v>
                      </c:pt>
                    </c:strCache>
                  </c:strRef>
                </c:tx>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10-A583-4976-96A7-0662EFE0E707}"/>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12-A583-4976-96A7-0662EFE0E707}"/>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c:ext xmlns:c16="http://schemas.microsoft.com/office/drawing/2014/chart" uri="{C3380CC4-5D6E-409C-BE32-E72D297353CC}">
                      <c16:uniqueId val="{00000014-A583-4976-96A7-0662EFE0E707}"/>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c:ext xmlns:c16="http://schemas.microsoft.com/office/drawing/2014/chart" uri="{C3380CC4-5D6E-409C-BE32-E72D297353CC}">
                      <c16:uniqueId val="{00000016-A583-4976-96A7-0662EFE0E707}"/>
                    </c:ext>
                  </c:extLst>
                </c:dPt>
                <c:dPt>
                  <c:idx val="4"/>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c:ext xmlns:c16="http://schemas.microsoft.com/office/drawing/2014/chart" uri="{C3380CC4-5D6E-409C-BE32-E72D297353CC}">
                      <c16:uniqueId val="{00000018-A583-4976-96A7-0662EFE0E707}"/>
                    </c:ext>
                  </c:extLst>
                </c:dPt>
                <c:dPt>
                  <c:idx val="5"/>
                  <c:bubble3D val="0"/>
                  <c:spPr>
                    <a:solidFill>
                      <a:schemeClr val="accent6">
                        <a:alpha val="90000"/>
                      </a:schemeClr>
                    </a:solidFill>
                    <a:ln w="19050">
                      <a:solidFill>
                        <a:schemeClr val="accent6">
                          <a:lumMod val="75000"/>
                        </a:schemeClr>
                      </a:solidFill>
                    </a:ln>
                    <a:effectLst>
                      <a:innerShdw blurRad="114300">
                        <a:schemeClr val="accent6">
                          <a:lumMod val="75000"/>
                        </a:schemeClr>
                      </a:innerShdw>
                    </a:effectLst>
                    <a:scene3d>
                      <a:camera prst="orthographicFront"/>
                      <a:lightRig rig="threePt" dir="t"/>
                    </a:scene3d>
                    <a:sp3d contourW="19050" prstMaterial="flat">
                      <a:contourClr>
                        <a:schemeClr val="accent6">
                          <a:lumMod val="75000"/>
                        </a:schemeClr>
                      </a:contourClr>
                    </a:sp3d>
                  </c:spPr>
                  <c:extLst>
                    <c:ext xmlns:c16="http://schemas.microsoft.com/office/drawing/2014/chart" uri="{C3380CC4-5D6E-409C-BE32-E72D297353CC}">
                      <c16:uniqueId val="{0000001A-A583-4976-96A7-0662EFE0E707}"/>
                    </c:ext>
                  </c:extLst>
                </c:dPt>
                <c:dPt>
                  <c:idx val="6"/>
                  <c:bubble3D val="0"/>
                  <c:spPr>
                    <a:solidFill>
                      <a:schemeClr val="accent1">
                        <a:lumMod val="60000"/>
                        <a:alpha val="90000"/>
                      </a:schemeClr>
                    </a:solidFill>
                    <a:ln w="19050">
                      <a:solidFill>
                        <a:schemeClr val="accent1">
                          <a:lumMod val="60000"/>
                          <a:lumMod val="75000"/>
                        </a:schemeClr>
                      </a:solidFill>
                    </a:ln>
                    <a:effectLst>
                      <a:innerShdw blurRad="114300">
                        <a:schemeClr val="accent1">
                          <a:lumMod val="60000"/>
                          <a:lumMod val="75000"/>
                        </a:schemeClr>
                      </a:innerShdw>
                    </a:effectLst>
                    <a:scene3d>
                      <a:camera prst="orthographicFront"/>
                      <a:lightRig rig="threePt" dir="t"/>
                    </a:scene3d>
                    <a:sp3d contourW="19050" prstMaterial="flat">
                      <a:contourClr>
                        <a:schemeClr val="accent1">
                          <a:lumMod val="60000"/>
                          <a:lumMod val="75000"/>
                        </a:schemeClr>
                      </a:contourClr>
                    </a:sp3d>
                  </c:spPr>
                  <c:extLst>
                    <c:ext xmlns:c16="http://schemas.microsoft.com/office/drawing/2014/chart" uri="{C3380CC4-5D6E-409C-BE32-E72D297353CC}">
                      <c16:uniqueId val="{0000001C-A583-4976-96A7-0662EFE0E707}"/>
                    </c:ext>
                  </c:extLst>
                </c:dPt>
                <c:dLbls>
                  <c:dLbl>
                    <c:idx val="0"/>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s-CO"/>
                      </a:p>
                    </c:txPr>
                    <c:dLblPos val="inEnd"/>
                    <c:showLegendKey val="0"/>
                    <c:showVal val="0"/>
                    <c:showCatName val="0"/>
                    <c:showSerName val="0"/>
                    <c:showPercent val="1"/>
                    <c:showBubbleSize val="0"/>
                    <c:extLst>
                      <c:ext xmlns:c16="http://schemas.microsoft.com/office/drawing/2014/chart" uri="{C3380CC4-5D6E-409C-BE32-E72D297353CC}">
                        <c16:uniqueId val="{00000010-A583-4976-96A7-0662EFE0E707}"/>
                      </c:ext>
                    </c:extLst>
                  </c:dLbl>
                  <c:dLbl>
                    <c:idx val="1"/>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solidFill>
                            <a:effectLst/>
                            <a:latin typeface="+mn-lt"/>
                            <a:ea typeface="+mn-ea"/>
                            <a:cs typeface="+mn-cs"/>
                          </a:defRPr>
                        </a:pPr>
                        <a:endParaRPr lang="es-CO"/>
                      </a:p>
                    </c:txPr>
                    <c:dLblPos val="inEnd"/>
                    <c:showLegendKey val="0"/>
                    <c:showVal val="0"/>
                    <c:showCatName val="0"/>
                    <c:showSerName val="0"/>
                    <c:showPercent val="1"/>
                    <c:showBubbleSize val="0"/>
                    <c:extLst>
                      <c:ext xmlns:c16="http://schemas.microsoft.com/office/drawing/2014/chart" uri="{C3380CC4-5D6E-409C-BE32-E72D297353CC}">
                        <c16:uniqueId val="{00000012-A583-4976-96A7-0662EFE0E707}"/>
                      </c:ext>
                    </c:extLst>
                  </c:dLbl>
                  <c:dLbl>
                    <c:idx val="2"/>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3"/>
                            </a:solidFill>
                            <a:effectLst/>
                            <a:latin typeface="+mn-lt"/>
                            <a:ea typeface="+mn-ea"/>
                            <a:cs typeface="+mn-cs"/>
                          </a:defRPr>
                        </a:pPr>
                        <a:endParaRPr lang="es-CO"/>
                      </a:p>
                    </c:txPr>
                    <c:dLblPos val="inEnd"/>
                    <c:showLegendKey val="0"/>
                    <c:showVal val="0"/>
                    <c:showCatName val="0"/>
                    <c:showSerName val="0"/>
                    <c:showPercent val="1"/>
                    <c:showBubbleSize val="0"/>
                    <c:extLst>
                      <c:ext xmlns:c16="http://schemas.microsoft.com/office/drawing/2014/chart" uri="{C3380CC4-5D6E-409C-BE32-E72D297353CC}">
                        <c16:uniqueId val="{00000014-A583-4976-96A7-0662EFE0E707}"/>
                      </c:ext>
                    </c:extLst>
                  </c:dLbl>
                  <c:dLbl>
                    <c:idx val="3"/>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4"/>
                            </a:solidFill>
                            <a:effectLst/>
                            <a:latin typeface="+mn-lt"/>
                            <a:ea typeface="+mn-ea"/>
                            <a:cs typeface="+mn-cs"/>
                          </a:defRPr>
                        </a:pPr>
                        <a:endParaRPr lang="es-CO"/>
                      </a:p>
                    </c:txPr>
                    <c:dLblPos val="inEnd"/>
                    <c:showLegendKey val="0"/>
                    <c:showVal val="0"/>
                    <c:showCatName val="0"/>
                    <c:showSerName val="0"/>
                    <c:showPercent val="1"/>
                    <c:showBubbleSize val="0"/>
                    <c:extLst>
                      <c:ext xmlns:c16="http://schemas.microsoft.com/office/drawing/2014/chart" uri="{C3380CC4-5D6E-409C-BE32-E72D297353CC}">
                        <c16:uniqueId val="{00000016-A583-4976-96A7-0662EFE0E707}"/>
                      </c:ext>
                    </c:extLst>
                  </c:dLbl>
                  <c:dLbl>
                    <c:idx val="4"/>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5"/>
                            </a:solidFill>
                            <a:effectLst/>
                            <a:latin typeface="+mn-lt"/>
                            <a:ea typeface="+mn-ea"/>
                            <a:cs typeface="+mn-cs"/>
                          </a:defRPr>
                        </a:pPr>
                        <a:endParaRPr lang="es-CO"/>
                      </a:p>
                    </c:txPr>
                    <c:dLblPos val="inEnd"/>
                    <c:showLegendKey val="0"/>
                    <c:showVal val="0"/>
                    <c:showCatName val="0"/>
                    <c:showSerName val="0"/>
                    <c:showPercent val="1"/>
                    <c:showBubbleSize val="0"/>
                    <c:extLst>
                      <c:ext xmlns:c16="http://schemas.microsoft.com/office/drawing/2014/chart" uri="{C3380CC4-5D6E-409C-BE32-E72D297353CC}">
                        <c16:uniqueId val="{00000018-A583-4976-96A7-0662EFE0E707}"/>
                      </c:ext>
                    </c:extLst>
                  </c:dLbl>
                  <c:dLbl>
                    <c:idx val="5"/>
                    <c:spPr>
                      <a:solidFill>
                        <a:schemeClr val="lt1">
                          <a:alpha val="90000"/>
                        </a:schemeClr>
                      </a:solidFill>
                      <a:ln w="12700" cap="flat" cmpd="sng" algn="ctr">
                        <a:solidFill>
                          <a:schemeClr val="accent6"/>
                        </a:solidFill>
                        <a:round/>
                      </a:ln>
                      <a:effectLst>
                        <a:outerShdw blurRad="50800" dist="38100" dir="2700000" algn="tl" rotWithShape="0">
                          <a:schemeClr val="accent6">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6"/>
                            </a:solidFill>
                            <a:effectLst/>
                            <a:latin typeface="+mn-lt"/>
                            <a:ea typeface="+mn-ea"/>
                            <a:cs typeface="+mn-cs"/>
                          </a:defRPr>
                        </a:pPr>
                        <a:endParaRPr lang="es-CO"/>
                      </a:p>
                    </c:txPr>
                    <c:dLblPos val="inEnd"/>
                    <c:showLegendKey val="0"/>
                    <c:showVal val="0"/>
                    <c:showCatName val="0"/>
                    <c:showSerName val="0"/>
                    <c:showPercent val="1"/>
                    <c:showBubbleSize val="0"/>
                    <c:extLst>
                      <c:ext xmlns:c16="http://schemas.microsoft.com/office/drawing/2014/chart" uri="{C3380CC4-5D6E-409C-BE32-E72D297353CC}">
                        <c16:uniqueId val="{0000001A-A583-4976-96A7-0662EFE0E707}"/>
                      </c:ext>
                    </c:extLst>
                  </c:dLbl>
                  <c:dLbl>
                    <c:idx val="6"/>
                    <c:spPr>
                      <a:solidFill>
                        <a:schemeClr val="lt1">
                          <a:alpha val="90000"/>
                        </a:schemeClr>
                      </a:solidFill>
                      <a:ln w="12700" cap="flat" cmpd="sng" algn="ctr">
                        <a:solidFill>
                          <a:schemeClr val="accent1">
                            <a:lumMod val="60000"/>
                          </a:schemeClr>
                        </a:solidFill>
                        <a:round/>
                      </a:ln>
                      <a:effectLst>
                        <a:outerShdw blurRad="50800" dist="38100" dir="2700000" algn="tl" rotWithShape="0">
                          <a:schemeClr val="accent1">
                            <a:lumMod val="60000"/>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lumMod val="60000"/>
                              </a:schemeClr>
                            </a:solidFill>
                            <a:effectLst/>
                            <a:latin typeface="+mn-lt"/>
                            <a:ea typeface="+mn-ea"/>
                            <a:cs typeface="+mn-cs"/>
                          </a:defRPr>
                        </a:pPr>
                        <a:endParaRPr lang="es-CO"/>
                      </a:p>
                    </c:txPr>
                    <c:dLblPos val="inEnd"/>
                    <c:showLegendKey val="0"/>
                    <c:showVal val="0"/>
                    <c:showCatName val="0"/>
                    <c:showSerName val="0"/>
                    <c:showPercent val="1"/>
                    <c:showBubbleSize val="0"/>
                    <c:extLst>
                      <c:ext xmlns:c16="http://schemas.microsoft.com/office/drawing/2014/chart" uri="{C3380CC4-5D6E-409C-BE32-E72D297353CC}">
                        <c16:uniqueId val="{0000001C-A583-4976-96A7-0662EFE0E707}"/>
                      </c:ext>
                    </c:extLst>
                  </c:dLbl>
                  <c:spPr>
                    <a:solidFill>
                      <a:sysClr val="window" lastClr="FFFFFF">
                        <a:alpha val="90000"/>
                      </a:sysClr>
                    </a:solidFill>
                    <a:ln w="12700" cap="flat" cmpd="sng" algn="ctr">
                      <a:solidFill>
                        <a:srgbClr val="ED7D31"/>
                      </a:solidFill>
                      <a:round/>
                    </a:ln>
                    <a:effectLst>
                      <a:outerShdw blurRad="50800" dist="38100" dir="2700000" algn="tl" rotWithShape="0">
                        <a:srgbClr val="ED7D31">
                          <a:lumMod val="75000"/>
                          <a:alpha val="40000"/>
                        </a:srgbClr>
                      </a:outerShdw>
                    </a:effectLst>
                  </c:spPr>
                  <c:dLblPos val="inEnd"/>
                  <c:showLegendKey val="0"/>
                  <c:showVal val="0"/>
                  <c:showCatName val="0"/>
                  <c:showSerName val="0"/>
                  <c:showPercent val="1"/>
                  <c:showBubbleSize val="0"/>
                  <c:showLeaderLines val="1"/>
                  <c:leaderLines>
                    <c:spPr>
                      <a:ln w="9525">
                        <a:solidFill>
                          <a:schemeClr val="tx1">
                            <a:lumMod val="35000"/>
                            <a:lumOff val="65000"/>
                          </a:schemeClr>
                        </a:solidFill>
                      </a:ln>
                      <a:effectLst/>
                    </c:spPr>
                  </c:leaderLines>
                  <c:extLst>
                    <c:ext uri="{CE6537A1-D6FC-4f65-9D91-7224C49458BB}"/>
                  </c:extLst>
                </c:dLbls>
                <c:cat>
                  <c:strRef>
                    <c:extLst>
                      <c:ext uri="{02D57815-91ED-43cb-92C2-25804820EDAC}">
                        <c15:formulaRef>
                          <c15:sqref>Hoja1!$A$2:$A$8</c15:sqref>
                        </c15:formulaRef>
                      </c:ext>
                    </c:extLst>
                    <c:strCache>
                      <c:ptCount val="7"/>
                      <c:pt idx="0">
                        <c:v>Alcalde</c:v>
                      </c:pt>
                      <c:pt idx="1">
                        <c:v>Directivo</c:v>
                      </c:pt>
                      <c:pt idx="2">
                        <c:v>Asesor</c:v>
                      </c:pt>
                      <c:pt idx="3">
                        <c:v>Profesional</c:v>
                      </c:pt>
                      <c:pt idx="4">
                        <c:v>Técnico</c:v>
                      </c:pt>
                      <c:pt idx="5">
                        <c:v>Asistencial</c:v>
                      </c:pt>
                      <c:pt idx="6">
                        <c:v>TOTAL</c:v>
                      </c:pt>
                    </c:strCache>
                  </c:strRef>
                </c:cat>
                <c:val>
                  <c:numRef>
                    <c:extLst>
                      <c:ext uri="{02D57815-91ED-43cb-92C2-25804820EDAC}">
                        <c15:formulaRef>
                          <c15:sqref>Hoja1!$C$2:$C$8</c15:sqref>
                        </c15:formulaRef>
                      </c:ext>
                    </c:extLst>
                    <c:numCache>
                      <c:formatCode>General</c:formatCode>
                      <c:ptCount val="7"/>
                      <c:pt idx="0">
                        <c:v>0</c:v>
                      </c:pt>
                      <c:pt idx="1">
                        <c:v>0</c:v>
                      </c:pt>
                      <c:pt idx="2">
                        <c:v>0</c:v>
                      </c:pt>
                      <c:pt idx="3">
                        <c:v>0</c:v>
                      </c:pt>
                      <c:pt idx="4">
                        <c:v>0</c:v>
                      </c:pt>
                      <c:pt idx="5" formatCode="0%">
                        <c:v>370.19</c:v>
                      </c:pt>
                      <c:pt idx="6" formatCode="0%">
                        <c:v>1</c:v>
                      </c:pt>
                    </c:numCache>
                  </c:numRef>
                </c:val>
                <c:extLst>
                  <c:ext xmlns:c16="http://schemas.microsoft.com/office/drawing/2014/chart" uri="{C3380CC4-5D6E-409C-BE32-E72D297353CC}">
                    <c16:uniqueId val="{0000001D-A583-4976-96A7-0662EFE0E707}"/>
                  </c:ext>
                </c:extLst>
              </c15:ser>
            </c15:filteredPieSeries>
          </c:ext>
        </c:extLst>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FF1DB-F3C8-40DB-8970-5472B2C8D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4070</Words>
  <Characters>22388</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PP-DAFI-036</dc:creator>
  <cp:keywords/>
  <dc:description/>
  <cp:lastModifiedBy>Alejandro Ferrer</cp:lastModifiedBy>
  <cp:revision>3</cp:revision>
  <dcterms:created xsi:type="dcterms:W3CDTF">2026-01-30T22:18:00Z</dcterms:created>
  <dcterms:modified xsi:type="dcterms:W3CDTF">2026-01-30T22:18:00Z</dcterms:modified>
</cp:coreProperties>
</file>