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F16B" w14:textId="77777777" w:rsidR="00BB07A1" w:rsidRDefault="00BB07A1" w:rsidP="00BB07A1">
      <w:pPr>
        <w:jc w:val="both"/>
        <w:rPr>
          <w:rFonts w:ascii="Arial" w:eastAsia="Arial" w:hAnsi="Arial" w:cs="Arial"/>
          <w:sz w:val="16"/>
          <w:szCs w:val="16"/>
        </w:rPr>
      </w:pPr>
    </w:p>
    <w:p w14:paraId="627A8A75" w14:textId="2FAD536E" w:rsidR="00BB07A1" w:rsidRPr="001F4C17" w:rsidRDefault="00BB07A1" w:rsidP="00BB07A1">
      <w:pPr>
        <w:contextualSpacing/>
        <w:jc w:val="center"/>
        <w:rPr>
          <w:rFonts w:ascii="Arial" w:eastAsia="Arial" w:hAnsi="Arial" w:cs="Arial"/>
          <w:b/>
          <w:bCs/>
        </w:rPr>
      </w:pPr>
      <w:r w:rsidRPr="001F4C17">
        <w:rPr>
          <w:rFonts w:ascii="Arial" w:eastAsia="Arial" w:hAnsi="Arial" w:cs="Arial"/>
          <w:b/>
          <w:bCs/>
        </w:rPr>
        <w:t xml:space="preserve">ACTA No. </w:t>
      </w:r>
      <w:r w:rsidR="001F4C17" w:rsidRPr="001F4C17">
        <w:rPr>
          <w:rFonts w:ascii="Arial" w:eastAsia="Arial" w:hAnsi="Arial" w:cs="Arial"/>
          <w:b/>
          <w:bCs/>
        </w:rPr>
        <w:t>378</w:t>
      </w:r>
      <w:r w:rsidRPr="001F4C17">
        <w:rPr>
          <w:rFonts w:ascii="Arial" w:eastAsia="Arial" w:hAnsi="Arial" w:cs="Arial"/>
          <w:b/>
          <w:bCs/>
        </w:rPr>
        <w:t xml:space="preserve"> DEL </w:t>
      </w:r>
      <w:r w:rsidR="001F4C17" w:rsidRPr="001F4C17">
        <w:rPr>
          <w:rFonts w:ascii="Arial" w:eastAsia="Arial" w:hAnsi="Arial" w:cs="Arial"/>
          <w:b/>
          <w:bCs/>
        </w:rPr>
        <w:t>29</w:t>
      </w:r>
      <w:r w:rsidRPr="001F4C17">
        <w:rPr>
          <w:rFonts w:ascii="Arial" w:eastAsia="Arial" w:hAnsi="Arial" w:cs="Arial"/>
          <w:b/>
          <w:bCs/>
        </w:rPr>
        <w:t xml:space="preserve"> DE </w:t>
      </w:r>
      <w:r w:rsidR="001F4C17" w:rsidRPr="001F4C17">
        <w:rPr>
          <w:rFonts w:ascii="Arial" w:eastAsia="Arial" w:hAnsi="Arial" w:cs="Arial"/>
          <w:b/>
          <w:bCs/>
        </w:rPr>
        <w:t>NOV</w:t>
      </w:r>
      <w:r w:rsidRPr="001F4C17">
        <w:rPr>
          <w:rFonts w:ascii="Arial" w:eastAsia="Arial" w:hAnsi="Arial" w:cs="Arial"/>
          <w:b/>
          <w:bCs/>
        </w:rPr>
        <w:t>IEMBRE DE 2023</w:t>
      </w:r>
    </w:p>
    <w:p w14:paraId="121E9C9F" w14:textId="77777777" w:rsidR="00BB07A1" w:rsidRPr="00B9344F" w:rsidRDefault="00BB07A1" w:rsidP="00BB07A1">
      <w:pPr>
        <w:contextualSpacing/>
        <w:rPr>
          <w:rFonts w:ascii="Arial" w:eastAsia="Arial" w:hAnsi="Arial" w:cs="Arial"/>
        </w:rPr>
      </w:pPr>
    </w:p>
    <w:p w14:paraId="3B6B4BBD" w14:textId="5BF9D901" w:rsidR="00BB07A1" w:rsidRDefault="00BB07A1" w:rsidP="00BB07A1">
      <w:pPr>
        <w:contextualSpacing/>
        <w:jc w:val="both"/>
        <w:rPr>
          <w:rFonts w:ascii="Arial" w:eastAsia="Meiryo UI" w:hAnsi="Arial" w:cs="Arial"/>
        </w:rPr>
      </w:pPr>
      <w:r>
        <w:rPr>
          <w:rFonts w:ascii="Arial" w:eastAsia="Meiryo UI" w:hAnsi="Arial" w:cs="Arial"/>
        </w:rPr>
        <w:t xml:space="preserve">Hoy, </w:t>
      </w:r>
      <w:r w:rsidR="001F4C17">
        <w:rPr>
          <w:rFonts w:ascii="Arial" w:eastAsia="Meiryo UI" w:hAnsi="Arial" w:cs="Arial"/>
        </w:rPr>
        <w:t>veintinueve</w:t>
      </w:r>
      <w:r>
        <w:rPr>
          <w:rFonts w:ascii="Arial" w:eastAsia="Meiryo UI" w:hAnsi="Arial" w:cs="Arial"/>
        </w:rPr>
        <w:t xml:space="preserve"> </w:t>
      </w:r>
      <w:r w:rsidRPr="00B9344F">
        <w:rPr>
          <w:rFonts w:ascii="Arial" w:hAnsi="Arial" w:cs="Arial"/>
        </w:rPr>
        <w:t>(</w:t>
      </w:r>
      <w:r>
        <w:rPr>
          <w:rFonts w:ascii="Arial" w:hAnsi="Arial" w:cs="Arial"/>
        </w:rPr>
        <w:t>2</w:t>
      </w:r>
      <w:r w:rsidR="001F4C17">
        <w:rPr>
          <w:rFonts w:ascii="Arial" w:hAnsi="Arial" w:cs="Arial"/>
        </w:rPr>
        <w:t>9</w:t>
      </w:r>
      <w:r w:rsidRPr="00B9344F">
        <w:rPr>
          <w:rFonts w:ascii="Arial" w:hAnsi="Arial" w:cs="Arial"/>
        </w:rPr>
        <w:t xml:space="preserve">) de </w:t>
      </w:r>
      <w:r>
        <w:rPr>
          <w:rFonts w:ascii="Arial" w:hAnsi="Arial" w:cs="Arial"/>
        </w:rPr>
        <w:t>noviembre</w:t>
      </w:r>
      <w:r w:rsidRPr="00B9344F">
        <w:rPr>
          <w:rFonts w:ascii="Arial" w:hAnsi="Arial" w:cs="Arial"/>
        </w:rPr>
        <w:t xml:space="preserve"> de 202</w:t>
      </w:r>
      <w:r>
        <w:rPr>
          <w:rFonts w:ascii="Arial" w:hAnsi="Arial" w:cs="Arial"/>
        </w:rPr>
        <w:t>3</w:t>
      </w:r>
      <w:r w:rsidRPr="00B9344F">
        <w:rPr>
          <w:rFonts w:ascii="Arial" w:hAnsi="Arial" w:cs="Arial"/>
        </w:rPr>
        <w:t xml:space="preserve"> </w:t>
      </w:r>
      <w:r w:rsidRPr="00B9344F">
        <w:rPr>
          <w:rFonts w:ascii="Arial" w:eastAsia="Meiryo UI" w:hAnsi="Arial" w:cs="Arial"/>
        </w:rPr>
        <w:t xml:space="preserve">siendo las </w:t>
      </w:r>
      <w:r w:rsidR="001F4C17">
        <w:rPr>
          <w:rFonts w:ascii="Arial" w:eastAsia="Meiryo UI" w:hAnsi="Arial" w:cs="Arial"/>
        </w:rPr>
        <w:t>nueve</w:t>
      </w:r>
      <w:r>
        <w:rPr>
          <w:rFonts w:ascii="Arial" w:eastAsia="Meiryo UI" w:hAnsi="Arial" w:cs="Arial"/>
        </w:rPr>
        <w:t xml:space="preserve"> y media (0</w:t>
      </w:r>
      <w:r w:rsidR="001F4C17">
        <w:rPr>
          <w:rFonts w:ascii="Arial" w:eastAsia="Meiryo UI" w:hAnsi="Arial" w:cs="Arial"/>
        </w:rPr>
        <w:t>9</w:t>
      </w:r>
      <w:r w:rsidRPr="00B9344F">
        <w:rPr>
          <w:rFonts w:ascii="Arial" w:eastAsia="Meiryo UI" w:hAnsi="Arial" w:cs="Arial"/>
        </w:rPr>
        <w:t>:</w:t>
      </w:r>
      <w:r>
        <w:rPr>
          <w:rFonts w:ascii="Arial" w:eastAsia="Meiryo UI" w:hAnsi="Arial" w:cs="Arial"/>
        </w:rPr>
        <w:t>3</w:t>
      </w:r>
      <w:r w:rsidRPr="00B9344F">
        <w:rPr>
          <w:rFonts w:ascii="Arial" w:eastAsia="Meiryo UI" w:hAnsi="Arial" w:cs="Arial"/>
        </w:rPr>
        <w:t>0 a.m.</w:t>
      </w:r>
      <w:r>
        <w:rPr>
          <w:rFonts w:ascii="Arial" w:eastAsia="Meiryo UI" w:hAnsi="Arial" w:cs="Arial"/>
        </w:rPr>
        <w:t>)</w:t>
      </w:r>
      <w:r w:rsidRPr="00B9344F">
        <w:rPr>
          <w:rFonts w:ascii="Arial" w:eastAsia="Meiryo UI" w:hAnsi="Arial" w:cs="Arial"/>
        </w:rPr>
        <w:t xml:space="preserve">., el despacho de la Comisaría Tercera de Familia de Armenia, se constituye en AUDIENCIA para tratar </w:t>
      </w:r>
      <w:r>
        <w:rPr>
          <w:rFonts w:ascii="Arial" w:eastAsia="Meiryo UI" w:hAnsi="Arial" w:cs="Arial"/>
        </w:rPr>
        <w:t xml:space="preserve">de </w:t>
      </w:r>
      <w:r w:rsidR="001F4C17">
        <w:rPr>
          <w:rFonts w:ascii="Arial" w:eastAsia="Meiryo UI" w:hAnsi="Arial" w:cs="Arial"/>
        </w:rPr>
        <w:t xml:space="preserve">VIOLENCIA EN EL CONTEXTO FAMILIAR Y </w:t>
      </w:r>
      <w:r>
        <w:rPr>
          <w:rFonts w:ascii="Arial" w:eastAsia="Meiryo UI" w:hAnsi="Arial" w:cs="Arial"/>
        </w:rPr>
        <w:t xml:space="preserve">RESTABLECIMIENTO DE DERECHOS de la menor </w:t>
      </w:r>
      <w:r w:rsidR="001F4C17">
        <w:rPr>
          <w:rFonts w:ascii="Arial" w:eastAsia="Meiryo UI" w:hAnsi="Arial" w:cs="Arial"/>
        </w:rPr>
        <w:t>VICTORIA AVENDAÑO SALDARRIAGA, de seis (6) años de edad, identificada con el registro civil NIUP 1092860658 y con número de serial indicativo 55942472 de Armenia, Quindio</w:t>
      </w:r>
      <w:r>
        <w:rPr>
          <w:rFonts w:ascii="Arial" w:eastAsia="Meiryo UI" w:hAnsi="Arial" w:cs="Arial"/>
        </w:rPr>
        <w:t>.</w:t>
      </w:r>
    </w:p>
    <w:p w14:paraId="1E45728B" w14:textId="77777777" w:rsidR="00BB07A1" w:rsidRDefault="00BB07A1" w:rsidP="00BB07A1">
      <w:pPr>
        <w:contextualSpacing/>
        <w:jc w:val="both"/>
        <w:rPr>
          <w:rFonts w:ascii="Arial" w:eastAsia="Meiryo UI" w:hAnsi="Arial" w:cs="Arial"/>
        </w:rPr>
      </w:pPr>
    </w:p>
    <w:p w14:paraId="69481303" w14:textId="77777777" w:rsidR="00BB07A1" w:rsidRPr="001F4C17" w:rsidRDefault="00BB07A1" w:rsidP="00BB07A1">
      <w:pPr>
        <w:contextualSpacing/>
        <w:jc w:val="center"/>
        <w:rPr>
          <w:rFonts w:ascii="Arial" w:eastAsia="Meiryo UI" w:hAnsi="Arial" w:cs="Arial"/>
          <w:b/>
          <w:bCs/>
        </w:rPr>
      </w:pPr>
      <w:r w:rsidRPr="001F4C17">
        <w:rPr>
          <w:rFonts w:ascii="Arial" w:eastAsia="Meiryo UI" w:hAnsi="Arial" w:cs="Arial"/>
          <w:b/>
          <w:bCs/>
        </w:rPr>
        <w:t>PARTES:</w:t>
      </w:r>
    </w:p>
    <w:p w14:paraId="0D0E5619" w14:textId="77777777" w:rsidR="00BB07A1" w:rsidRDefault="00BB07A1" w:rsidP="00BB07A1">
      <w:pPr>
        <w:contextualSpacing/>
        <w:jc w:val="both"/>
        <w:rPr>
          <w:rFonts w:ascii="Arial" w:eastAsia="Meiryo UI" w:hAnsi="Arial" w:cs="Arial"/>
        </w:rPr>
      </w:pPr>
    </w:p>
    <w:p w14:paraId="7A09C828" w14:textId="684D7D8B" w:rsidR="00BB07A1" w:rsidRPr="00AB0E7A" w:rsidRDefault="00BB07A1" w:rsidP="00BB07A1">
      <w:pPr>
        <w:contextualSpacing/>
        <w:jc w:val="both"/>
        <w:rPr>
          <w:rFonts w:ascii="Arial" w:eastAsia="Arial" w:hAnsi="Arial" w:cs="Arial"/>
        </w:rPr>
      </w:pPr>
      <w:r>
        <w:rPr>
          <w:rFonts w:ascii="Arial" w:eastAsia="Meiryo UI" w:hAnsi="Arial" w:cs="Arial"/>
        </w:rPr>
        <w:t xml:space="preserve"> se presenta a este despacho</w:t>
      </w:r>
      <w:r w:rsidRPr="00B9344F">
        <w:rPr>
          <w:rFonts w:ascii="Arial" w:eastAsia="Arial" w:hAnsi="Arial" w:cs="Arial"/>
        </w:rPr>
        <w:t xml:space="preserve"> </w:t>
      </w:r>
      <w:r w:rsidR="001F4C17">
        <w:rPr>
          <w:rFonts w:ascii="Arial" w:eastAsia="Arial" w:hAnsi="Arial" w:cs="Arial"/>
        </w:rPr>
        <w:t>el señor</w:t>
      </w:r>
      <w:r w:rsidR="00A53BFD">
        <w:rPr>
          <w:rFonts w:ascii="Arial" w:eastAsia="Arial" w:hAnsi="Arial" w:cs="Arial"/>
        </w:rPr>
        <w:t xml:space="preserve"> </w:t>
      </w:r>
      <w:r w:rsidR="001F4C17" w:rsidRPr="001F4C17">
        <w:rPr>
          <w:rFonts w:ascii="Arial" w:hAnsi="Arial" w:cs="Arial"/>
          <w:b/>
          <w:bCs/>
        </w:rPr>
        <w:t>WILFORD AVENDAÑO HUERTAS</w:t>
      </w:r>
      <w:r w:rsidRPr="001F4C17">
        <w:rPr>
          <w:rFonts w:ascii="Arial" w:eastAsia="Arial" w:hAnsi="Arial" w:cs="Arial"/>
          <w:b/>
          <w:bCs/>
        </w:rPr>
        <w:t>,</w:t>
      </w:r>
      <w:r>
        <w:rPr>
          <w:rFonts w:ascii="Arial" w:eastAsia="Arial" w:hAnsi="Arial" w:cs="Arial"/>
        </w:rPr>
        <w:t xml:space="preserve"> </w:t>
      </w:r>
      <w:r w:rsidR="001F4C17">
        <w:rPr>
          <w:rFonts w:ascii="Arial" w:eastAsia="Arial" w:hAnsi="Arial" w:cs="Arial"/>
        </w:rPr>
        <w:t>identificado</w:t>
      </w:r>
      <w:r>
        <w:rPr>
          <w:rFonts w:ascii="Arial" w:eastAsia="Arial" w:hAnsi="Arial" w:cs="Arial"/>
        </w:rPr>
        <w:t xml:space="preserve"> con la cédula de ciudadanía No</w:t>
      </w:r>
      <w:r w:rsidR="00A53BFD">
        <w:rPr>
          <w:rFonts w:ascii="Arial" w:eastAsia="Arial" w:hAnsi="Arial" w:cs="Arial"/>
        </w:rPr>
        <w:t xml:space="preserve">. </w:t>
      </w:r>
      <w:r w:rsidR="001F4C17">
        <w:rPr>
          <w:rFonts w:ascii="Arial" w:hAnsi="Arial" w:cs="Arial"/>
        </w:rPr>
        <w:t>80.153.557 de Bogotá</w:t>
      </w:r>
      <w:r>
        <w:rPr>
          <w:rFonts w:ascii="Arial" w:eastAsia="Arial" w:hAnsi="Arial" w:cs="Arial"/>
        </w:rPr>
        <w:t xml:space="preserve">, edad: </w:t>
      </w:r>
      <w:r w:rsidR="001F4C17">
        <w:rPr>
          <w:rFonts w:ascii="Arial" w:eastAsia="Arial" w:hAnsi="Arial" w:cs="Arial"/>
        </w:rPr>
        <w:t>cuarenta y dos</w:t>
      </w:r>
      <w:r w:rsidR="00A53BFD">
        <w:rPr>
          <w:rFonts w:ascii="Arial" w:eastAsia="Arial" w:hAnsi="Arial" w:cs="Arial"/>
        </w:rPr>
        <w:t xml:space="preserve"> años</w:t>
      </w:r>
      <w:r>
        <w:rPr>
          <w:rFonts w:ascii="Arial" w:eastAsia="Arial" w:hAnsi="Arial" w:cs="Arial"/>
        </w:rPr>
        <w:t xml:space="preserve">  (</w:t>
      </w:r>
      <w:r w:rsidR="001F4C17">
        <w:rPr>
          <w:rFonts w:ascii="Arial" w:eastAsia="Arial" w:hAnsi="Arial" w:cs="Arial"/>
        </w:rPr>
        <w:t>42</w:t>
      </w:r>
      <w:r>
        <w:rPr>
          <w:rFonts w:ascii="Arial" w:eastAsia="Arial" w:hAnsi="Arial" w:cs="Arial"/>
        </w:rPr>
        <w:t xml:space="preserve">) años, residente: </w:t>
      </w:r>
      <w:r w:rsidR="00A53BFD">
        <w:rPr>
          <w:rFonts w:ascii="Arial" w:eastAsia="Arial" w:hAnsi="Arial" w:cs="Arial"/>
        </w:rPr>
        <w:t xml:space="preserve">barrio </w:t>
      </w:r>
      <w:r w:rsidR="001F4C17">
        <w:rPr>
          <w:rFonts w:ascii="Arial" w:hAnsi="Arial" w:cs="Arial"/>
        </w:rPr>
        <w:t>Veracruz 2da etapa</w:t>
      </w:r>
      <w:r w:rsidR="001F4C17">
        <w:rPr>
          <w:rFonts w:ascii="Arial" w:eastAsia="Arial" w:hAnsi="Arial" w:cs="Arial"/>
        </w:rPr>
        <w:t xml:space="preserve"> </w:t>
      </w:r>
      <w:r w:rsidR="001F4C17">
        <w:rPr>
          <w:rFonts w:ascii="Arial" w:hAnsi="Arial" w:cs="Arial"/>
        </w:rPr>
        <w:t>Mz Q Casa 14</w:t>
      </w:r>
      <w:r w:rsidR="001F4C17">
        <w:rPr>
          <w:rFonts w:ascii="Arial" w:hAnsi="Arial" w:cs="Arial"/>
        </w:rPr>
        <w:t xml:space="preserve">, </w:t>
      </w:r>
      <w:r>
        <w:rPr>
          <w:rFonts w:ascii="Arial" w:eastAsia="Arial" w:hAnsi="Arial" w:cs="Arial"/>
        </w:rPr>
        <w:t xml:space="preserve">ocupación: </w:t>
      </w:r>
      <w:r w:rsidR="001F4C17">
        <w:rPr>
          <w:rFonts w:ascii="Arial" w:eastAsia="Arial" w:hAnsi="Arial" w:cs="Arial"/>
        </w:rPr>
        <w:t>Policía</w:t>
      </w:r>
      <w:r w:rsidR="00A53BFD">
        <w:rPr>
          <w:rFonts w:ascii="Arial" w:eastAsia="Arial" w:hAnsi="Arial" w:cs="Arial"/>
        </w:rPr>
        <w:t xml:space="preserve">, </w:t>
      </w:r>
      <w:r>
        <w:rPr>
          <w:rFonts w:ascii="Arial" w:eastAsia="Arial" w:hAnsi="Arial" w:cs="Arial"/>
        </w:rPr>
        <w:t xml:space="preserve"> </w:t>
      </w:r>
      <w:r>
        <w:rPr>
          <w:rFonts w:ascii="Arial" w:hAnsi="Arial" w:cs="Arial"/>
        </w:rPr>
        <w:t xml:space="preserve">EPS: </w:t>
      </w:r>
      <w:r w:rsidR="001F4C17">
        <w:rPr>
          <w:rFonts w:ascii="Arial" w:hAnsi="Arial" w:cs="Arial"/>
        </w:rPr>
        <w:t>sanidad militar</w:t>
      </w:r>
      <w:r w:rsidR="00A53BFD">
        <w:rPr>
          <w:rFonts w:ascii="Arial" w:hAnsi="Arial" w:cs="Arial"/>
        </w:rPr>
        <w:t xml:space="preserve"> Régimen </w:t>
      </w:r>
      <w:r w:rsidR="001F4C17">
        <w:rPr>
          <w:rFonts w:ascii="Arial" w:hAnsi="Arial" w:cs="Arial"/>
        </w:rPr>
        <w:t>contributivo</w:t>
      </w:r>
      <w:r>
        <w:rPr>
          <w:rFonts w:ascii="Arial" w:hAnsi="Arial" w:cs="Arial"/>
        </w:rPr>
        <w:t xml:space="preserve">,  nivel de escolaridad: </w:t>
      </w:r>
      <w:r w:rsidR="001F4C17">
        <w:rPr>
          <w:rFonts w:ascii="Arial" w:hAnsi="Arial" w:cs="Arial"/>
        </w:rPr>
        <w:t>Superior</w:t>
      </w:r>
      <w:r>
        <w:rPr>
          <w:rFonts w:ascii="Arial" w:hAnsi="Arial" w:cs="Arial"/>
        </w:rPr>
        <w:t xml:space="preserve">, celular: </w:t>
      </w:r>
      <w:r w:rsidR="001F4C17">
        <w:rPr>
          <w:rFonts w:ascii="Arial" w:hAnsi="Arial" w:cs="Arial"/>
        </w:rPr>
        <w:t>3148197590</w:t>
      </w:r>
      <w:r>
        <w:rPr>
          <w:rFonts w:ascii="Arial" w:hAnsi="Arial" w:cs="Arial"/>
        </w:rPr>
        <w:t xml:space="preserve">, en calidad de </w:t>
      </w:r>
      <w:r w:rsidR="008227BD">
        <w:rPr>
          <w:rFonts w:ascii="Arial" w:hAnsi="Arial" w:cs="Arial"/>
        </w:rPr>
        <w:t>denunciante</w:t>
      </w:r>
      <w:r>
        <w:rPr>
          <w:rFonts w:ascii="Arial" w:hAnsi="Arial" w:cs="Arial"/>
        </w:rPr>
        <w:t xml:space="preserve"> y la otra parte </w:t>
      </w:r>
      <w:r w:rsidR="001F4C17">
        <w:rPr>
          <w:rFonts w:ascii="Arial" w:hAnsi="Arial" w:cs="Arial"/>
        </w:rPr>
        <w:t>la señora</w:t>
      </w:r>
      <w:r>
        <w:rPr>
          <w:rFonts w:ascii="Arial" w:hAnsi="Arial" w:cs="Arial"/>
        </w:rPr>
        <w:t xml:space="preserve"> </w:t>
      </w:r>
      <w:r w:rsidR="001F4C17" w:rsidRPr="001F4C17">
        <w:rPr>
          <w:rFonts w:ascii="Arial" w:hAnsi="Arial" w:cs="Arial"/>
          <w:b/>
          <w:bCs/>
        </w:rPr>
        <w:t>LINA MARCELA SALDARRIAGA GOMEZ</w:t>
      </w:r>
      <w:r>
        <w:rPr>
          <w:rFonts w:ascii="Arial" w:eastAsia="Arial" w:hAnsi="Arial" w:cs="Arial"/>
        </w:rPr>
        <w:t>, identificad</w:t>
      </w:r>
      <w:r w:rsidR="001F4C17">
        <w:rPr>
          <w:rFonts w:ascii="Arial" w:eastAsia="Arial" w:hAnsi="Arial" w:cs="Arial"/>
        </w:rPr>
        <w:t xml:space="preserve">a </w:t>
      </w:r>
      <w:r>
        <w:rPr>
          <w:rFonts w:ascii="Arial" w:eastAsia="Arial" w:hAnsi="Arial" w:cs="Arial"/>
        </w:rPr>
        <w:t xml:space="preserve">con la cédula de ciudadanía No </w:t>
      </w:r>
      <w:r w:rsidR="00576BE8">
        <w:rPr>
          <w:rFonts w:ascii="Arial" w:eastAsia="Arial" w:hAnsi="Arial" w:cs="Arial"/>
        </w:rPr>
        <w:t xml:space="preserve"> </w:t>
      </w:r>
      <w:r w:rsidR="001F4C17">
        <w:rPr>
          <w:rFonts w:ascii="Arial" w:hAnsi="Arial" w:cs="Arial"/>
        </w:rPr>
        <w:t>1.097.036.325 de Quimbaya</w:t>
      </w:r>
      <w:r>
        <w:rPr>
          <w:rFonts w:ascii="Arial" w:eastAsia="Arial" w:hAnsi="Arial" w:cs="Arial"/>
        </w:rPr>
        <w:t xml:space="preserve">, edad: </w:t>
      </w:r>
      <w:r w:rsidR="001F4C17">
        <w:rPr>
          <w:rFonts w:ascii="Arial" w:eastAsia="Arial" w:hAnsi="Arial" w:cs="Arial"/>
        </w:rPr>
        <w:t>Treinta y uno</w:t>
      </w:r>
      <w:r>
        <w:rPr>
          <w:rFonts w:ascii="Arial" w:eastAsia="Arial" w:hAnsi="Arial" w:cs="Arial"/>
        </w:rPr>
        <w:t xml:space="preserve"> (</w:t>
      </w:r>
      <w:r w:rsidR="001F4C17">
        <w:rPr>
          <w:rFonts w:ascii="Arial" w:eastAsia="Arial" w:hAnsi="Arial" w:cs="Arial"/>
        </w:rPr>
        <w:t>31</w:t>
      </w:r>
      <w:r>
        <w:rPr>
          <w:rFonts w:ascii="Arial" w:eastAsia="Arial" w:hAnsi="Arial" w:cs="Arial"/>
        </w:rPr>
        <w:t xml:space="preserve">) años, residente: barrio </w:t>
      </w:r>
      <w:r w:rsidR="001F4C17">
        <w:rPr>
          <w:rFonts w:ascii="Arial" w:hAnsi="Arial" w:cs="Arial"/>
        </w:rPr>
        <w:t>Veracruz 2da etapa</w:t>
      </w:r>
      <w:r w:rsidR="001F4C17">
        <w:rPr>
          <w:rFonts w:ascii="Arial" w:eastAsia="Arial" w:hAnsi="Arial" w:cs="Arial"/>
        </w:rPr>
        <w:t xml:space="preserve"> </w:t>
      </w:r>
      <w:r w:rsidR="001F4C17">
        <w:rPr>
          <w:rFonts w:ascii="Arial" w:hAnsi="Arial" w:cs="Arial"/>
        </w:rPr>
        <w:t>Mz Q Casa 14</w:t>
      </w:r>
      <w:r w:rsidR="00C00613">
        <w:rPr>
          <w:rFonts w:ascii="Arial" w:eastAsia="Arial" w:hAnsi="Arial" w:cs="Arial"/>
        </w:rPr>
        <w:t xml:space="preserve">, </w:t>
      </w:r>
      <w:r>
        <w:rPr>
          <w:rFonts w:ascii="Arial" w:eastAsia="Arial" w:hAnsi="Arial" w:cs="Arial"/>
        </w:rPr>
        <w:t xml:space="preserve"> ocupación:</w:t>
      </w:r>
      <w:r w:rsidR="00AB0E7A">
        <w:rPr>
          <w:rFonts w:ascii="Arial" w:eastAsia="Arial" w:hAnsi="Arial" w:cs="Arial"/>
        </w:rPr>
        <w:t xml:space="preserve"> </w:t>
      </w:r>
      <w:r w:rsidR="001F4C17">
        <w:rPr>
          <w:rFonts w:ascii="Arial" w:eastAsia="Arial" w:hAnsi="Arial" w:cs="Arial"/>
        </w:rPr>
        <w:t>desempleada</w:t>
      </w:r>
      <w:r>
        <w:rPr>
          <w:rFonts w:ascii="Arial" w:eastAsia="Arial" w:hAnsi="Arial" w:cs="Arial"/>
        </w:rPr>
        <w:t xml:space="preserve">, </w:t>
      </w:r>
      <w:r w:rsidRPr="00B9344F">
        <w:rPr>
          <w:rFonts w:ascii="Arial" w:hAnsi="Arial" w:cs="Arial"/>
        </w:rPr>
        <w:t>EPS</w:t>
      </w:r>
      <w:r>
        <w:rPr>
          <w:rFonts w:ascii="Arial" w:hAnsi="Arial" w:cs="Arial"/>
        </w:rPr>
        <w:t xml:space="preserve">: </w:t>
      </w:r>
      <w:r w:rsidR="001F4C17">
        <w:rPr>
          <w:rFonts w:ascii="Arial" w:hAnsi="Arial" w:cs="Arial"/>
        </w:rPr>
        <w:t>Asmet salud, subsidiado</w:t>
      </w:r>
      <w:r>
        <w:rPr>
          <w:rFonts w:ascii="Arial" w:hAnsi="Arial" w:cs="Arial"/>
        </w:rPr>
        <w:t xml:space="preserve">, nivel de escolaridad: </w:t>
      </w:r>
      <w:r w:rsidR="001F4C17">
        <w:rPr>
          <w:rFonts w:ascii="Arial" w:hAnsi="Arial" w:cs="Arial"/>
        </w:rPr>
        <w:t>no conoce</w:t>
      </w:r>
      <w:r>
        <w:rPr>
          <w:rFonts w:ascii="Arial" w:hAnsi="Arial" w:cs="Arial"/>
        </w:rPr>
        <w:t xml:space="preserve">, celular: </w:t>
      </w:r>
      <w:r w:rsidR="001F4C17">
        <w:rPr>
          <w:rFonts w:ascii="Arial" w:hAnsi="Arial" w:cs="Arial"/>
        </w:rPr>
        <w:t>3217210150</w:t>
      </w:r>
      <w:r>
        <w:rPr>
          <w:rFonts w:ascii="Arial" w:hAnsi="Arial" w:cs="Arial"/>
        </w:rPr>
        <w:t>, quien figura como denunciado dentro del proceso, personas antes citadas para dar</w:t>
      </w:r>
      <w:r w:rsidRPr="00B9344F">
        <w:rPr>
          <w:rFonts w:ascii="Arial" w:eastAsia="Meiryo UI" w:hAnsi="Arial" w:cs="Arial"/>
        </w:rPr>
        <w:t xml:space="preserve"> trámite administrativo, para lo cual se convocaron a las partes para el día de hoy.</w:t>
      </w:r>
    </w:p>
    <w:p w14:paraId="6450A6E2" w14:textId="77777777" w:rsidR="00BB07A1" w:rsidRPr="00B9344F" w:rsidRDefault="00BB07A1" w:rsidP="00BB07A1">
      <w:pPr>
        <w:contextualSpacing/>
        <w:jc w:val="center"/>
        <w:rPr>
          <w:rFonts w:ascii="Arial" w:eastAsia="Meiryo UI" w:hAnsi="Arial" w:cs="Arial"/>
        </w:rPr>
      </w:pPr>
    </w:p>
    <w:p w14:paraId="051F0BCA" w14:textId="77777777" w:rsidR="00BB07A1" w:rsidRPr="001F4C17" w:rsidRDefault="00BB07A1" w:rsidP="00BB07A1">
      <w:pPr>
        <w:contextualSpacing/>
        <w:jc w:val="center"/>
        <w:rPr>
          <w:rFonts w:ascii="Arial" w:eastAsia="Meiryo UI" w:hAnsi="Arial" w:cs="Arial"/>
          <w:b/>
          <w:bCs/>
        </w:rPr>
      </w:pPr>
      <w:r w:rsidRPr="001F4C17">
        <w:rPr>
          <w:rFonts w:ascii="Arial" w:eastAsia="Meiryo UI" w:hAnsi="Arial" w:cs="Arial"/>
          <w:b/>
          <w:bCs/>
        </w:rPr>
        <w:t>AUDIENCIA I</w:t>
      </w:r>
    </w:p>
    <w:p w14:paraId="1313F623" w14:textId="77777777" w:rsidR="00BB07A1" w:rsidRPr="00B9344F" w:rsidRDefault="00BB07A1" w:rsidP="00BB07A1">
      <w:pPr>
        <w:contextualSpacing/>
        <w:rPr>
          <w:rFonts w:ascii="Arial" w:eastAsia="Meiryo UI" w:hAnsi="Arial" w:cs="Arial"/>
        </w:rPr>
      </w:pPr>
    </w:p>
    <w:p w14:paraId="7FD66791" w14:textId="6B2C1FC5" w:rsidR="00BB07A1" w:rsidRPr="00B9344F" w:rsidRDefault="00BB07A1" w:rsidP="00BB07A1">
      <w:pPr>
        <w:contextualSpacing/>
        <w:jc w:val="both"/>
        <w:rPr>
          <w:rFonts w:ascii="Arial" w:eastAsia="Meiryo UI" w:hAnsi="Arial" w:cs="Arial"/>
          <w:color w:val="000000" w:themeColor="text1"/>
        </w:rPr>
      </w:pPr>
      <w:r w:rsidRPr="00B9344F">
        <w:rPr>
          <w:rFonts w:ascii="Arial" w:eastAsia="Meiryo UI" w:hAnsi="Arial" w:cs="Arial"/>
          <w:color w:val="000000" w:themeColor="text1"/>
        </w:rPr>
        <w:t xml:space="preserve">En la hora y fecha señaladas, dentro del proceso por </w:t>
      </w:r>
      <w:r w:rsidRPr="00B9344F">
        <w:rPr>
          <w:rFonts w:ascii="Arial" w:eastAsia="Meiryo UI" w:hAnsi="Arial" w:cs="Arial"/>
        </w:rPr>
        <w:t xml:space="preserve">VIOLENCIA </w:t>
      </w:r>
      <w:r w:rsidR="00712B29">
        <w:rPr>
          <w:rFonts w:ascii="Arial" w:eastAsia="Meiryo UI" w:hAnsi="Arial" w:cs="Arial"/>
        </w:rPr>
        <w:t>EN</w:t>
      </w:r>
      <w:r w:rsidR="006B5C7B">
        <w:rPr>
          <w:rFonts w:ascii="Arial" w:eastAsia="Meiryo UI" w:hAnsi="Arial" w:cs="Arial"/>
        </w:rPr>
        <w:t xml:space="preserve"> EL CONTE</w:t>
      </w:r>
      <w:r w:rsidR="001F4C17">
        <w:rPr>
          <w:rFonts w:ascii="Arial" w:eastAsia="Meiryo UI" w:hAnsi="Arial" w:cs="Arial"/>
        </w:rPr>
        <w:t>X</w:t>
      </w:r>
      <w:r w:rsidR="006B5C7B">
        <w:rPr>
          <w:rFonts w:ascii="Arial" w:eastAsia="Meiryo UI" w:hAnsi="Arial" w:cs="Arial"/>
        </w:rPr>
        <w:t>TO FAMILIAR</w:t>
      </w:r>
      <w:r>
        <w:rPr>
          <w:rFonts w:ascii="Arial" w:eastAsia="Meiryo UI" w:hAnsi="Arial" w:cs="Arial"/>
        </w:rPr>
        <w:t xml:space="preserve"> Y OBLIGACIONES FRENTE A MENOR DE EDAD</w:t>
      </w:r>
      <w:r w:rsidRPr="00B9344F">
        <w:rPr>
          <w:rFonts w:ascii="Arial" w:eastAsia="Meiryo UI" w:hAnsi="Arial" w:cs="Arial"/>
          <w:color w:val="000000" w:themeColor="text1"/>
        </w:rPr>
        <w:t xml:space="preserve"> con número de radicado </w:t>
      </w:r>
      <w:r w:rsidRPr="00B9344F">
        <w:rPr>
          <w:rFonts w:ascii="Arial" w:eastAsia="Meiryo UI" w:hAnsi="Arial" w:cs="Arial"/>
        </w:rPr>
        <w:t>H-</w:t>
      </w:r>
      <w:r w:rsidR="001F4C17">
        <w:rPr>
          <w:rFonts w:ascii="Arial" w:eastAsia="Meiryo UI" w:hAnsi="Arial" w:cs="Arial"/>
        </w:rPr>
        <w:t>342</w:t>
      </w:r>
      <w:r w:rsidRPr="00B9344F">
        <w:rPr>
          <w:rFonts w:ascii="Arial" w:eastAsia="Meiryo UI" w:hAnsi="Arial" w:cs="Arial"/>
        </w:rPr>
        <w:t xml:space="preserve"> VC</w:t>
      </w:r>
      <w:r>
        <w:rPr>
          <w:rFonts w:ascii="Arial" w:eastAsia="Meiryo UI" w:hAnsi="Arial" w:cs="Arial"/>
        </w:rPr>
        <w:t>M</w:t>
      </w:r>
      <w:r w:rsidRPr="00B9344F">
        <w:rPr>
          <w:rFonts w:ascii="Arial" w:eastAsia="Meiryo UI" w:hAnsi="Arial" w:cs="Arial"/>
        </w:rPr>
        <w:t xml:space="preserve"> del </w:t>
      </w:r>
      <w:r w:rsidR="000F50E5">
        <w:rPr>
          <w:rFonts w:ascii="Arial" w:eastAsia="Meiryo UI" w:hAnsi="Arial" w:cs="Arial"/>
          <w:color w:val="000000" w:themeColor="text1"/>
        </w:rPr>
        <w:t>2</w:t>
      </w:r>
      <w:r w:rsidR="001F4C17">
        <w:rPr>
          <w:rFonts w:ascii="Arial" w:eastAsia="Meiryo UI" w:hAnsi="Arial" w:cs="Arial"/>
          <w:color w:val="000000" w:themeColor="text1"/>
        </w:rPr>
        <w:t>3</w:t>
      </w:r>
      <w:r>
        <w:rPr>
          <w:rFonts w:ascii="Arial" w:eastAsia="Meiryo UI" w:hAnsi="Arial" w:cs="Arial"/>
          <w:color w:val="000000" w:themeColor="text1"/>
        </w:rPr>
        <w:t xml:space="preserve"> de </w:t>
      </w:r>
      <w:r w:rsidR="001F4C17">
        <w:rPr>
          <w:rFonts w:ascii="Arial" w:eastAsia="Meiryo UI" w:hAnsi="Arial" w:cs="Arial"/>
          <w:color w:val="000000" w:themeColor="text1"/>
        </w:rPr>
        <w:t>octubre</w:t>
      </w:r>
      <w:r w:rsidRPr="00B9344F">
        <w:rPr>
          <w:rFonts w:ascii="Arial" w:eastAsia="Meiryo UI" w:hAnsi="Arial" w:cs="Arial"/>
          <w:color w:val="000000" w:themeColor="text1"/>
        </w:rPr>
        <w:t xml:space="preserve"> de 202</w:t>
      </w:r>
      <w:r>
        <w:rPr>
          <w:rFonts w:ascii="Arial" w:eastAsia="Meiryo UI" w:hAnsi="Arial" w:cs="Arial"/>
          <w:color w:val="000000" w:themeColor="text1"/>
        </w:rPr>
        <w:t>3</w:t>
      </w:r>
      <w:r w:rsidRPr="00B9344F">
        <w:rPr>
          <w:rFonts w:ascii="Arial" w:eastAsia="Meiryo UI" w:hAnsi="Arial" w:cs="Arial"/>
          <w:color w:val="000000" w:themeColor="text1"/>
        </w:rPr>
        <w:t xml:space="preserve">, que adelanta esta autoridad. </w:t>
      </w:r>
    </w:p>
    <w:p w14:paraId="5F50111F" w14:textId="77777777" w:rsidR="00BB07A1" w:rsidRDefault="00BB07A1" w:rsidP="00BB07A1">
      <w:pPr>
        <w:contextualSpacing/>
        <w:jc w:val="both"/>
        <w:rPr>
          <w:rFonts w:ascii="Arial" w:eastAsia="Meiryo UI" w:hAnsi="Arial" w:cs="Arial"/>
          <w:color w:val="000000" w:themeColor="text1"/>
        </w:rPr>
      </w:pPr>
    </w:p>
    <w:p w14:paraId="1DADBE63" w14:textId="16CBCB65" w:rsidR="00BB07A1" w:rsidRPr="00B9344F" w:rsidRDefault="00BB07A1" w:rsidP="00BB07A1">
      <w:pPr>
        <w:contextualSpacing/>
        <w:jc w:val="both"/>
        <w:rPr>
          <w:rFonts w:ascii="Arial" w:eastAsia="Meiryo UI" w:hAnsi="Arial" w:cs="Arial"/>
          <w:color w:val="000000" w:themeColor="text1"/>
        </w:rPr>
      </w:pPr>
      <w:r w:rsidRPr="00B9344F">
        <w:rPr>
          <w:rFonts w:ascii="Arial" w:eastAsia="Meiryo UI" w:hAnsi="Arial" w:cs="Arial"/>
          <w:color w:val="000000" w:themeColor="text1"/>
        </w:rPr>
        <w:t>Una vez constatada la presencia de quienes deben comparecer, procede el despacho a continuar con el trámite de la audiencia.</w:t>
      </w:r>
      <w:r w:rsidR="001F4C17">
        <w:rPr>
          <w:rFonts w:ascii="Arial" w:eastAsia="Meiryo UI" w:hAnsi="Arial" w:cs="Arial"/>
          <w:color w:val="000000" w:themeColor="text1"/>
        </w:rPr>
        <w:t xml:space="preserve"> </w:t>
      </w:r>
    </w:p>
    <w:p w14:paraId="2D6D9390" w14:textId="77777777" w:rsidR="00BB07A1" w:rsidRPr="00B9344F" w:rsidRDefault="00BB07A1" w:rsidP="00BB07A1">
      <w:pPr>
        <w:contextualSpacing/>
        <w:jc w:val="both"/>
        <w:rPr>
          <w:rFonts w:ascii="Arial" w:eastAsia="Meiryo UI" w:hAnsi="Arial" w:cs="Arial"/>
          <w:color w:val="000000" w:themeColor="text1"/>
        </w:rPr>
      </w:pPr>
    </w:p>
    <w:p w14:paraId="4F305995" w14:textId="7C6F0C85" w:rsidR="00BB07A1" w:rsidRPr="00B9344F" w:rsidRDefault="00BB07A1" w:rsidP="00BB07A1">
      <w:pPr>
        <w:contextualSpacing/>
        <w:jc w:val="both"/>
        <w:rPr>
          <w:rFonts w:ascii="Arial" w:eastAsia="Meiryo UI" w:hAnsi="Arial" w:cs="Arial"/>
          <w:color w:val="000000" w:themeColor="text1"/>
        </w:rPr>
      </w:pPr>
      <w:r w:rsidRPr="00B9344F">
        <w:rPr>
          <w:rFonts w:ascii="Arial" w:eastAsia="Meiryo UI" w:hAnsi="Arial" w:cs="Arial"/>
          <w:color w:val="000000" w:themeColor="text1"/>
        </w:rPr>
        <w:t xml:space="preserve">Se concede el uso de la palabra </w:t>
      </w:r>
      <w:r w:rsidR="001F4C17" w:rsidRPr="00B9344F">
        <w:rPr>
          <w:rFonts w:ascii="Arial" w:eastAsia="Meiryo UI" w:hAnsi="Arial" w:cs="Arial"/>
          <w:color w:val="000000" w:themeColor="text1"/>
        </w:rPr>
        <w:t>a</w:t>
      </w:r>
      <w:r w:rsidR="001F4C17">
        <w:rPr>
          <w:rFonts w:ascii="Arial" w:eastAsia="Meiryo UI" w:hAnsi="Arial" w:cs="Arial"/>
          <w:color w:val="000000" w:themeColor="text1"/>
        </w:rPr>
        <w:t xml:space="preserve">l </w:t>
      </w:r>
      <w:r w:rsidR="001F4C17">
        <w:rPr>
          <w:rFonts w:ascii="Arial" w:eastAsia="Arial" w:hAnsi="Arial" w:cs="Arial"/>
        </w:rPr>
        <w:t>señor</w:t>
      </w:r>
      <w:r w:rsidR="001F4C17">
        <w:rPr>
          <w:rFonts w:ascii="Arial" w:eastAsia="Arial" w:hAnsi="Arial" w:cs="Arial"/>
        </w:rPr>
        <w:t xml:space="preserve"> </w:t>
      </w:r>
      <w:r w:rsidR="001F4C17" w:rsidRPr="001F4C17">
        <w:rPr>
          <w:rFonts w:ascii="Arial" w:hAnsi="Arial" w:cs="Arial"/>
          <w:b/>
          <w:bCs/>
        </w:rPr>
        <w:t>WILFORD AVENDAÑO HUERTAS</w:t>
      </w:r>
      <w:r w:rsidR="001F4C17" w:rsidRPr="001F4C17">
        <w:rPr>
          <w:rFonts w:ascii="Arial" w:eastAsia="Arial" w:hAnsi="Arial" w:cs="Arial"/>
          <w:b/>
          <w:bCs/>
        </w:rPr>
        <w:t>,</w:t>
      </w:r>
      <w:r w:rsidR="001F4C17">
        <w:rPr>
          <w:rFonts w:ascii="Arial" w:eastAsia="Arial" w:hAnsi="Arial" w:cs="Arial"/>
        </w:rPr>
        <w:t xml:space="preserve"> identificado con la cédula de ciudadanía No. </w:t>
      </w:r>
      <w:r w:rsidR="001F4C17">
        <w:rPr>
          <w:rFonts w:ascii="Arial" w:hAnsi="Arial" w:cs="Arial"/>
        </w:rPr>
        <w:t>80.153.557 de Bogotá</w:t>
      </w:r>
      <w:r>
        <w:rPr>
          <w:rFonts w:ascii="Arial" w:eastAsia="Arial" w:hAnsi="Arial" w:cs="Arial"/>
        </w:rPr>
        <w:t>,</w:t>
      </w:r>
      <w:r w:rsidRPr="00B9344F">
        <w:rPr>
          <w:rFonts w:ascii="Arial" w:eastAsia="Meiryo UI" w:hAnsi="Arial" w:cs="Arial"/>
        </w:rPr>
        <w:t xml:space="preserve"> quien manifies</w:t>
      </w:r>
      <w:r w:rsidRPr="0075126D">
        <w:rPr>
          <w:rFonts w:ascii="Arial" w:eastAsia="Meiryo UI" w:hAnsi="Arial" w:cs="Arial"/>
        </w:rPr>
        <w:t>ta: “</w:t>
      </w:r>
      <w:r w:rsidR="001F4C17">
        <w:rPr>
          <w:rFonts w:ascii="Arial" w:eastAsia="Meiryo UI" w:hAnsi="Arial" w:cs="Arial"/>
        </w:rPr>
        <w:t>El niño de ella ya me manifestó y me dijo que sacara a la mamá de la casa, que me violentó la niña, me le pegó, peleo con el joven dos ocasiones, se enfrentaron y lo cogió a puños, él tiene ya 16 pero lo tengo desde los 7 años, ella tiene su vivienda en quimbaya, pero no se va de mi casa, ingresa y llevo 20 meses diciéndole que se vaya, dice que no, que no la pueden sacar porque tiene a los niños, ha ingresado diferentes sujetos a la vivienda, mi hija me lo ha manifestado en varias ocasiones, el día viernes llegué antes a mi residencia y estaba allí con una persona, ya me ha agredido antes, una vez me tiró una silla y le cayó fue al niño, incluso se le emberracó. Evito decir cosas para que no le pegue, porque le dice a la niña que si me cuenta le pega, el niño una vez me manifestó que la estrujó contra la cama, rebotó, cayó al suelo y la levantó del pelo. Así mismo la niña cuenta que ha estado con un sujeto en la casa y los ha visto en ropa interior y haciendo ruidos extraños.</w:t>
      </w:r>
    </w:p>
    <w:p w14:paraId="76AB263E" w14:textId="2B8D7098" w:rsidR="00BB07A1" w:rsidRDefault="00BB07A1" w:rsidP="00BB07A1">
      <w:pPr>
        <w:contextualSpacing/>
        <w:jc w:val="both"/>
        <w:rPr>
          <w:rFonts w:ascii="Arial" w:eastAsia="Meiryo UI" w:hAnsi="Arial" w:cs="Arial"/>
          <w:color w:val="000000" w:themeColor="text1"/>
        </w:rPr>
      </w:pPr>
    </w:p>
    <w:p w14:paraId="6A9E6C6B" w14:textId="77777777" w:rsidR="001F4C17" w:rsidRDefault="001F4C17" w:rsidP="00BB07A1">
      <w:pPr>
        <w:contextualSpacing/>
        <w:jc w:val="both"/>
        <w:rPr>
          <w:rFonts w:ascii="Arial" w:eastAsia="Meiryo UI" w:hAnsi="Arial" w:cs="Arial"/>
          <w:color w:val="000000" w:themeColor="text1"/>
        </w:rPr>
      </w:pPr>
    </w:p>
    <w:p w14:paraId="1EE71C79" w14:textId="77777777" w:rsidR="00BB07A1" w:rsidRDefault="00BB07A1" w:rsidP="00BB07A1">
      <w:pPr>
        <w:contextualSpacing/>
        <w:jc w:val="both"/>
        <w:rPr>
          <w:rFonts w:ascii="Arial" w:eastAsia="Meiryo UI" w:hAnsi="Arial" w:cs="Arial"/>
          <w:color w:val="000000" w:themeColor="text1"/>
        </w:rPr>
      </w:pPr>
      <w:r>
        <w:rPr>
          <w:rFonts w:ascii="Arial" w:eastAsia="Meiryo UI" w:hAnsi="Arial" w:cs="Arial"/>
          <w:color w:val="000000" w:themeColor="text1"/>
        </w:rPr>
        <w:t xml:space="preserve">Una vez analizadas la solicitud el despacho: </w:t>
      </w:r>
    </w:p>
    <w:p w14:paraId="12330E67" w14:textId="77777777" w:rsidR="00D02C74" w:rsidRDefault="00D02C74" w:rsidP="00BB07A1">
      <w:pPr>
        <w:contextualSpacing/>
        <w:jc w:val="both"/>
        <w:rPr>
          <w:rFonts w:ascii="Arial" w:eastAsia="Meiryo UI" w:hAnsi="Arial" w:cs="Arial"/>
          <w:color w:val="000000" w:themeColor="text1"/>
        </w:rPr>
      </w:pPr>
    </w:p>
    <w:p w14:paraId="0FFC0E10" w14:textId="77777777" w:rsidR="00D02C74" w:rsidRDefault="00D02C74" w:rsidP="00BB07A1">
      <w:pPr>
        <w:contextualSpacing/>
        <w:jc w:val="both"/>
        <w:rPr>
          <w:rFonts w:ascii="Arial" w:eastAsia="Meiryo UI" w:hAnsi="Arial" w:cs="Arial"/>
          <w:color w:val="000000" w:themeColor="text1"/>
        </w:rPr>
      </w:pPr>
    </w:p>
    <w:p w14:paraId="233C22DA" w14:textId="77777777" w:rsidR="00BB07A1" w:rsidRDefault="00BB07A1" w:rsidP="00BB07A1">
      <w:pPr>
        <w:contextualSpacing/>
        <w:jc w:val="center"/>
        <w:rPr>
          <w:rFonts w:ascii="Arial" w:eastAsia="Meiryo UI" w:hAnsi="Arial" w:cs="Arial"/>
        </w:rPr>
      </w:pPr>
    </w:p>
    <w:p w14:paraId="5511D751" w14:textId="77777777" w:rsidR="00BB07A1" w:rsidRPr="001F4C17" w:rsidRDefault="00BB07A1" w:rsidP="00BB07A1">
      <w:pPr>
        <w:contextualSpacing/>
        <w:jc w:val="center"/>
        <w:rPr>
          <w:rFonts w:ascii="Arial" w:eastAsia="Meiryo UI" w:hAnsi="Arial" w:cs="Arial"/>
          <w:b/>
          <w:bCs/>
        </w:rPr>
      </w:pPr>
      <w:r w:rsidRPr="001F4C17">
        <w:rPr>
          <w:rFonts w:ascii="Arial" w:eastAsia="Meiryo UI" w:hAnsi="Arial" w:cs="Arial"/>
          <w:b/>
          <w:bCs/>
        </w:rPr>
        <w:lastRenderedPageBreak/>
        <w:t>ACUERDO CONCILIATORIO II</w:t>
      </w:r>
    </w:p>
    <w:p w14:paraId="287E1B44" w14:textId="77777777" w:rsidR="00BB07A1" w:rsidRPr="00B9344F" w:rsidRDefault="00BB07A1" w:rsidP="00BB07A1">
      <w:pPr>
        <w:contextualSpacing/>
        <w:jc w:val="center"/>
        <w:rPr>
          <w:rFonts w:ascii="Arial" w:eastAsia="Meiryo UI" w:hAnsi="Arial" w:cs="Arial"/>
        </w:rPr>
      </w:pPr>
    </w:p>
    <w:p w14:paraId="08E8B535" w14:textId="27003987" w:rsidR="00BB07A1" w:rsidRPr="007D38E7" w:rsidRDefault="00BB07A1" w:rsidP="00BB07A1">
      <w:pPr>
        <w:contextualSpacing/>
        <w:jc w:val="both"/>
        <w:rPr>
          <w:rFonts w:ascii="Arial" w:eastAsia="Meiryo UI" w:hAnsi="Arial" w:cs="Arial"/>
          <w:color w:val="000000" w:themeColor="text1"/>
        </w:rPr>
      </w:pPr>
      <w:r w:rsidRPr="007D38E7">
        <w:rPr>
          <w:rFonts w:ascii="Arial" w:eastAsia="Meiryo UI" w:hAnsi="Arial" w:cs="Arial"/>
          <w:color w:val="000000" w:themeColor="text1"/>
        </w:rPr>
        <w:t xml:space="preserve">Agotada la etapa procesal que antecede, la suscrita Comisaria dando aplicación a la disposición del artículo 14 de la Ley 294 de 1996, </w:t>
      </w:r>
      <w:r>
        <w:rPr>
          <w:rFonts w:ascii="Arial" w:eastAsia="Meiryo UI" w:hAnsi="Arial" w:cs="Arial"/>
          <w:color w:val="000000" w:themeColor="text1"/>
        </w:rPr>
        <w:t>p</w:t>
      </w:r>
      <w:r w:rsidRPr="007D38E7">
        <w:rPr>
          <w:rFonts w:ascii="Arial" w:eastAsia="Meiryo UI" w:hAnsi="Arial" w:cs="Arial"/>
          <w:color w:val="000000" w:themeColor="text1"/>
        </w:rPr>
        <w:t>or esta razón la Comisaria Tercera de Familia procedió a iniciar el restablecimiento de derechos de la niña</w:t>
      </w:r>
      <w:r>
        <w:rPr>
          <w:rFonts w:ascii="Arial" w:eastAsia="Meiryo UI" w:hAnsi="Arial" w:cs="Arial"/>
          <w:color w:val="000000" w:themeColor="text1"/>
        </w:rPr>
        <w:t xml:space="preserve">  </w:t>
      </w:r>
      <w:r w:rsidR="001F4C17" w:rsidRPr="001F4C17">
        <w:rPr>
          <w:rFonts w:ascii="Arial" w:eastAsia="Meiryo UI" w:hAnsi="Arial" w:cs="Arial"/>
          <w:b/>
          <w:bCs/>
        </w:rPr>
        <w:t>VICTORIA AVENDAÑO SALDARRIAGA</w:t>
      </w:r>
      <w:r w:rsidR="001F4C17">
        <w:rPr>
          <w:rFonts w:ascii="Arial" w:eastAsia="Meiryo UI" w:hAnsi="Arial" w:cs="Arial"/>
        </w:rPr>
        <w:t>, de seis (6) años de edad, identificada con el registro civil NIUP 1092860658 y con número de serial indicativo 55942472 de Armenia, Quindio</w:t>
      </w:r>
      <w:r>
        <w:rPr>
          <w:rFonts w:ascii="Arial" w:eastAsia="Meiryo UI" w:hAnsi="Arial" w:cs="Arial"/>
          <w:color w:val="000000" w:themeColor="text1"/>
        </w:rPr>
        <w:t xml:space="preserve">, </w:t>
      </w:r>
      <w:r w:rsidRPr="007D38E7">
        <w:rPr>
          <w:rFonts w:ascii="Arial" w:eastAsia="Meiryo UI" w:hAnsi="Arial" w:cs="Arial"/>
          <w:color w:val="000000" w:themeColor="text1"/>
        </w:rPr>
        <w:t>se otorga el restableci</w:t>
      </w:r>
      <w:r>
        <w:rPr>
          <w:rFonts w:ascii="Arial" w:eastAsia="Meiryo UI" w:hAnsi="Arial" w:cs="Arial"/>
          <w:color w:val="000000" w:themeColor="text1"/>
        </w:rPr>
        <w:t>miento</w:t>
      </w:r>
      <w:r w:rsidRPr="007D38E7">
        <w:rPr>
          <w:rFonts w:ascii="Arial" w:eastAsia="Meiryo UI" w:hAnsi="Arial" w:cs="Arial"/>
          <w:color w:val="000000" w:themeColor="text1"/>
        </w:rPr>
        <w:t xml:space="preserve"> de derechos y de acuerdo al código de Infancia y Adolescencia, ley 1098 del 2006 y ley 575 del 2000, instó a las partes a conciliar y para ello a presentar fórmulas de arreglo para el restablecimiento de derechos de </w:t>
      </w:r>
      <w:r>
        <w:rPr>
          <w:rFonts w:ascii="Arial" w:eastAsia="Meiryo UI" w:hAnsi="Arial" w:cs="Arial"/>
          <w:color w:val="000000" w:themeColor="text1"/>
        </w:rPr>
        <w:t>la niña.</w:t>
      </w:r>
      <w:r w:rsidR="001F4C17">
        <w:rPr>
          <w:rFonts w:ascii="Arial" w:eastAsia="Meiryo UI" w:hAnsi="Arial" w:cs="Arial"/>
          <w:color w:val="000000" w:themeColor="text1"/>
        </w:rPr>
        <w:t xml:space="preserve"> Se considera agotada la etapa toda vez que se constata la presencia únicamente del señor </w:t>
      </w:r>
      <w:r w:rsidR="001F4C17" w:rsidRPr="001F4C17">
        <w:rPr>
          <w:rFonts w:ascii="Arial" w:hAnsi="Arial" w:cs="Arial"/>
          <w:b/>
          <w:bCs/>
        </w:rPr>
        <w:t>WILFORD AVENDAÑO HUERTAS</w:t>
      </w:r>
      <w:r w:rsidR="001F4C17" w:rsidRPr="001F4C17">
        <w:rPr>
          <w:rFonts w:ascii="Arial" w:eastAsia="Arial" w:hAnsi="Arial" w:cs="Arial"/>
          <w:b/>
          <w:bCs/>
        </w:rPr>
        <w:t>,</w:t>
      </w:r>
      <w:r w:rsidR="001F4C17">
        <w:rPr>
          <w:rFonts w:ascii="Arial" w:eastAsia="Arial" w:hAnsi="Arial" w:cs="Arial"/>
        </w:rPr>
        <w:t xml:space="preserve"> identificado con la cédula de ciudadanía No. </w:t>
      </w:r>
      <w:r w:rsidR="001F4C17">
        <w:rPr>
          <w:rFonts w:ascii="Arial" w:hAnsi="Arial" w:cs="Arial"/>
        </w:rPr>
        <w:t>80.153.557 de Bogotá</w:t>
      </w:r>
      <w:r w:rsidR="001F4C17">
        <w:rPr>
          <w:rFonts w:ascii="Arial" w:eastAsia="Arial" w:hAnsi="Arial" w:cs="Arial"/>
        </w:rPr>
        <w:t>,</w:t>
      </w:r>
      <w:r w:rsidR="001F4C17">
        <w:rPr>
          <w:rFonts w:ascii="Arial" w:eastAsia="Arial" w:hAnsi="Arial" w:cs="Arial"/>
        </w:rPr>
        <w:t xml:space="preserve"> anexando recibido con constancia de que la señora </w:t>
      </w:r>
      <w:r w:rsidR="001F4C17" w:rsidRPr="001F4C17">
        <w:rPr>
          <w:rFonts w:ascii="Arial" w:hAnsi="Arial" w:cs="Arial"/>
          <w:b/>
          <w:bCs/>
        </w:rPr>
        <w:t>LINA MARCELA SALDARRIAGA GOMEZ</w:t>
      </w:r>
      <w:r w:rsidR="001F4C17">
        <w:rPr>
          <w:rFonts w:ascii="Arial" w:eastAsia="Arial" w:hAnsi="Arial" w:cs="Arial"/>
        </w:rPr>
        <w:t>, identificada con la cédula de ciudadanía No</w:t>
      </w:r>
      <w:r w:rsidR="001F4C17">
        <w:rPr>
          <w:rFonts w:ascii="Arial" w:eastAsia="Arial" w:hAnsi="Arial" w:cs="Arial"/>
        </w:rPr>
        <w:t xml:space="preserve"> </w:t>
      </w:r>
      <w:r w:rsidR="001F4C17">
        <w:rPr>
          <w:rFonts w:ascii="Arial" w:hAnsi="Arial" w:cs="Arial"/>
        </w:rPr>
        <w:t>1.097.036.325 de Quimbaya</w:t>
      </w:r>
      <w:r w:rsidR="001F4C17">
        <w:rPr>
          <w:rFonts w:ascii="Arial" w:hAnsi="Arial" w:cs="Arial"/>
        </w:rPr>
        <w:t>, no quiso realizar la debida firma de la notificación y firma sub intendente JORGE LOPEZ CARDONA, del caí de los naranjos.</w:t>
      </w:r>
    </w:p>
    <w:p w14:paraId="627C59E4" w14:textId="77777777" w:rsidR="00BB07A1" w:rsidRPr="007D38E7" w:rsidRDefault="00BB07A1" w:rsidP="00BB07A1">
      <w:pPr>
        <w:contextualSpacing/>
        <w:jc w:val="both"/>
        <w:rPr>
          <w:rFonts w:ascii="Arial" w:eastAsia="Meiryo UI" w:hAnsi="Arial" w:cs="Arial"/>
          <w:color w:val="000000" w:themeColor="text1"/>
        </w:rPr>
      </w:pPr>
    </w:p>
    <w:p w14:paraId="57915D0A" w14:textId="2A8E4A26" w:rsidR="00BB07A1" w:rsidRDefault="00BB07A1" w:rsidP="00BB07A1">
      <w:pPr>
        <w:contextualSpacing/>
        <w:jc w:val="both"/>
        <w:rPr>
          <w:rFonts w:ascii="Arial" w:eastAsia="Meiryo UI" w:hAnsi="Arial" w:cs="Arial"/>
          <w:color w:val="000000" w:themeColor="text1"/>
        </w:rPr>
      </w:pPr>
      <w:r w:rsidRPr="007D38E7">
        <w:rPr>
          <w:rFonts w:ascii="Arial" w:eastAsia="Meiryo UI" w:hAnsi="Arial" w:cs="Arial"/>
          <w:b/>
          <w:bCs/>
          <w:color w:val="000000" w:themeColor="text1"/>
        </w:rPr>
        <w:t>PRIMERO</w:t>
      </w:r>
      <w:r>
        <w:rPr>
          <w:rFonts w:ascii="Arial" w:eastAsia="Meiryo UI" w:hAnsi="Arial" w:cs="Arial"/>
          <w:b/>
          <w:bCs/>
          <w:color w:val="000000" w:themeColor="text1"/>
        </w:rPr>
        <w:t>:</w:t>
      </w:r>
      <w:r w:rsidRPr="007D38E7">
        <w:rPr>
          <w:rFonts w:ascii="Arial" w:eastAsia="Meiryo UI" w:hAnsi="Arial" w:cs="Arial"/>
          <w:color w:val="000000" w:themeColor="text1"/>
        </w:rPr>
        <w:t xml:space="preserve"> </w:t>
      </w:r>
      <w:r w:rsidRPr="00943680">
        <w:rPr>
          <w:rFonts w:ascii="Arial" w:eastAsia="Meiryo UI" w:hAnsi="Arial" w:cs="Arial"/>
          <w:b/>
          <w:bCs/>
          <w:color w:val="000000" w:themeColor="text1"/>
        </w:rPr>
        <w:t>OTORGAR LA CUSTODIA Y EL CUIDADO PERSONAL PROVISIONAL</w:t>
      </w:r>
      <w:r w:rsidRPr="007D38E7">
        <w:rPr>
          <w:rFonts w:ascii="Arial" w:eastAsia="Meiryo UI" w:hAnsi="Arial" w:cs="Arial"/>
          <w:color w:val="000000" w:themeColor="text1"/>
        </w:rPr>
        <w:t xml:space="preserve"> de la niña </w:t>
      </w:r>
      <w:r w:rsidR="001F4C17" w:rsidRPr="001F4C17">
        <w:rPr>
          <w:rFonts w:ascii="Arial" w:eastAsia="Meiryo UI" w:hAnsi="Arial" w:cs="Arial"/>
          <w:b/>
          <w:bCs/>
        </w:rPr>
        <w:t>VICTORIA AVENDAÑO SALDARRIAGA</w:t>
      </w:r>
      <w:r w:rsidR="001F4C17">
        <w:rPr>
          <w:rFonts w:ascii="Arial" w:eastAsia="Meiryo UI" w:hAnsi="Arial" w:cs="Arial"/>
        </w:rPr>
        <w:t>, de seis (6) años de edad, identificada con el registro civil NIUP 1092860658 y con número de serial indicativo 55942472 de Armenia, Quindio</w:t>
      </w:r>
      <w:r w:rsidRPr="007D38E7">
        <w:rPr>
          <w:rFonts w:ascii="Arial" w:eastAsia="Meiryo UI" w:hAnsi="Arial" w:cs="Arial"/>
          <w:color w:val="000000" w:themeColor="text1"/>
        </w:rPr>
        <w:t xml:space="preserve">, </w:t>
      </w:r>
      <w:r>
        <w:rPr>
          <w:rFonts w:ascii="Arial" w:eastAsia="Meiryo UI" w:hAnsi="Arial" w:cs="Arial"/>
          <w:color w:val="000000" w:themeColor="text1"/>
        </w:rPr>
        <w:t xml:space="preserve">se le otorga </w:t>
      </w:r>
      <w:r w:rsidRPr="007D38E7">
        <w:rPr>
          <w:rFonts w:ascii="Arial" w:eastAsia="Meiryo UI" w:hAnsi="Arial" w:cs="Arial"/>
          <w:color w:val="000000" w:themeColor="text1"/>
        </w:rPr>
        <w:t xml:space="preserve">al señor </w:t>
      </w:r>
      <w:r w:rsidR="001F4C17" w:rsidRPr="001F4C17">
        <w:rPr>
          <w:rFonts w:ascii="Arial" w:hAnsi="Arial" w:cs="Arial"/>
          <w:b/>
          <w:bCs/>
        </w:rPr>
        <w:t>WILFORD AVENDAÑO HUERTAS</w:t>
      </w:r>
      <w:r w:rsidR="001F4C17" w:rsidRPr="001F4C17">
        <w:rPr>
          <w:rFonts w:ascii="Arial" w:eastAsia="Arial" w:hAnsi="Arial" w:cs="Arial"/>
          <w:b/>
          <w:bCs/>
        </w:rPr>
        <w:t>,</w:t>
      </w:r>
      <w:r w:rsidR="001F4C17">
        <w:rPr>
          <w:rFonts w:ascii="Arial" w:eastAsia="Arial" w:hAnsi="Arial" w:cs="Arial"/>
        </w:rPr>
        <w:t xml:space="preserve"> identificado con la cédula de ciudadanía No. </w:t>
      </w:r>
      <w:r w:rsidR="001F4C17">
        <w:rPr>
          <w:rFonts w:ascii="Arial" w:hAnsi="Arial" w:cs="Arial"/>
        </w:rPr>
        <w:t>80.153.557 de Bogotá</w:t>
      </w:r>
      <w:r>
        <w:rPr>
          <w:rFonts w:ascii="Arial" w:eastAsia="Arial" w:hAnsi="Arial" w:cs="Arial"/>
        </w:rPr>
        <w:t>,</w:t>
      </w:r>
      <w:r w:rsidRPr="007D38E7">
        <w:rPr>
          <w:rFonts w:ascii="Arial" w:eastAsia="Meiryo UI" w:hAnsi="Arial" w:cs="Arial"/>
          <w:color w:val="000000" w:themeColor="text1"/>
        </w:rPr>
        <w:t xml:space="preserve"> en calidad de </w:t>
      </w:r>
      <w:r>
        <w:rPr>
          <w:rFonts w:ascii="Arial" w:eastAsia="Meiryo UI" w:hAnsi="Arial" w:cs="Arial"/>
          <w:color w:val="000000" w:themeColor="text1"/>
        </w:rPr>
        <w:t>p</w:t>
      </w:r>
      <w:r w:rsidRPr="007D38E7">
        <w:rPr>
          <w:rFonts w:ascii="Arial" w:eastAsia="Meiryo UI" w:hAnsi="Arial" w:cs="Arial"/>
          <w:color w:val="000000" w:themeColor="text1"/>
        </w:rPr>
        <w:t>adre biológic</w:t>
      </w:r>
      <w:r>
        <w:rPr>
          <w:rFonts w:ascii="Arial" w:eastAsia="Meiryo UI" w:hAnsi="Arial" w:cs="Arial"/>
          <w:color w:val="000000" w:themeColor="text1"/>
        </w:rPr>
        <w:t>o</w:t>
      </w:r>
      <w:r w:rsidRPr="007D38E7">
        <w:rPr>
          <w:rFonts w:ascii="Arial" w:eastAsia="Meiryo UI" w:hAnsi="Arial" w:cs="Arial"/>
          <w:color w:val="000000" w:themeColor="text1"/>
        </w:rPr>
        <w:t xml:space="preserve">, a partir de la fecha de suscripción del presente acuerdo y resolución.  </w:t>
      </w:r>
    </w:p>
    <w:p w14:paraId="7EAB20F8" w14:textId="77777777" w:rsidR="00BB07A1" w:rsidRDefault="00BB07A1" w:rsidP="00BB07A1">
      <w:pPr>
        <w:contextualSpacing/>
        <w:jc w:val="both"/>
        <w:rPr>
          <w:rFonts w:ascii="Arial" w:eastAsia="Meiryo UI" w:hAnsi="Arial" w:cs="Arial"/>
          <w:color w:val="000000" w:themeColor="text1"/>
        </w:rPr>
      </w:pPr>
    </w:p>
    <w:p w14:paraId="061CD038" w14:textId="589DAE88" w:rsidR="00BB07A1" w:rsidRPr="00C13683" w:rsidRDefault="00BB07A1" w:rsidP="00BB07A1">
      <w:pPr>
        <w:contextualSpacing/>
        <w:jc w:val="both"/>
        <w:rPr>
          <w:rFonts w:ascii="Arial" w:eastAsia="Arial" w:hAnsi="Arial" w:cs="Arial"/>
        </w:rPr>
      </w:pPr>
      <w:r w:rsidRPr="000A3825">
        <w:rPr>
          <w:rFonts w:ascii="Arial" w:eastAsia="Meiryo UI" w:hAnsi="Arial" w:cs="Arial"/>
          <w:b/>
          <w:bCs/>
          <w:color w:val="000000" w:themeColor="text1"/>
        </w:rPr>
        <w:t>SEGUNDO</w:t>
      </w:r>
      <w:r>
        <w:rPr>
          <w:rFonts w:ascii="Arial" w:eastAsia="Meiryo UI" w:hAnsi="Arial" w:cs="Arial"/>
          <w:b/>
          <w:bCs/>
          <w:color w:val="000000" w:themeColor="text1"/>
        </w:rPr>
        <w:t xml:space="preserve"> REGULACIÒN DE</w:t>
      </w:r>
      <w:r w:rsidRPr="000A3825">
        <w:rPr>
          <w:rFonts w:ascii="Arial" w:eastAsia="Meiryo UI" w:hAnsi="Arial" w:cs="Arial"/>
          <w:b/>
          <w:bCs/>
          <w:color w:val="000000" w:themeColor="text1"/>
        </w:rPr>
        <w:t xml:space="preserve"> ALIMENTOS</w:t>
      </w:r>
      <w:r>
        <w:rPr>
          <w:rFonts w:ascii="Arial" w:eastAsia="Meiryo UI" w:hAnsi="Arial" w:cs="Arial"/>
          <w:color w:val="000000" w:themeColor="text1"/>
        </w:rPr>
        <w:t xml:space="preserve">: </w:t>
      </w:r>
      <w:r w:rsidR="001F4C17">
        <w:rPr>
          <w:rFonts w:ascii="Arial" w:hAnsi="Arial" w:cs="Arial"/>
          <w:lang w:val="es-ES_tradnl"/>
        </w:rPr>
        <w:t xml:space="preserve">La señora </w:t>
      </w:r>
      <w:r w:rsidR="001F4C17" w:rsidRPr="001F4C17">
        <w:rPr>
          <w:rFonts w:ascii="Arial" w:hAnsi="Arial" w:cs="Arial"/>
          <w:b/>
          <w:bCs/>
        </w:rPr>
        <w:t>LINA MARCELA SALDARRIAGA GOMEZ</w:t>
      </w:r>
      <w:r w:rsidR="001F4C17">
        <w:rPr>
          <w:rFonts w:ascii="Arial" w:eastAsia="Arial" w:hAnsi="Arial" w:cs="Arial"/>
        </w:rPr>
        <w:t xml:space="preserve">, identificada con la cédula de ciudadanía No </w:t>
      </w:r>
      <w:r w:rsidR="001F4C17">
        <w:rPr>
          <w:rFonts w:ascii="Arial" w:hAnsi="Arial" w:cs="Arial"/>
        </w:rPr>
        <w:t>1.097.036.325 de Quimbaya</w:t>
      </w:r>
      <w:r>
        <w:rPr>
          <w:rFonts w:ascii="Arial" w:eastAsia="Arial" w:hAnsi="Arial" w:cs="Arial"/>
        </w:rPr>
        <w:t>,</w:t>
      </w:r>
      <w:r w:rsidRPr="00710976">
        <w:rPr>
          <w:rFonts w:ascii="Arial" w:hAnsi="Arial" w:cs="Arial"/>
        </w:rPr>
        <w:t xml:space="preserve"> a</w:t>
      </w:r>
      <w:r w:rsidRPr="00710976">
        <w:rPr>
          <w:rFonts w:ascii="Arial" w:hAnsi="Arial" w:cs="Arial"/>
          <w:lang w:val="es-ES_tradnl"/>
        </w:rPr>
        <w:t xml:space="preserve">portará una cuota alimentaria por una suma de </w:t>
      </w:r>
      <w:r w:rsidRPr="001F4C17">
        <w:rPr>
          <w:rFonts w:ascii="Arial" w:hAnsi="Arial" w:cs="Arial"/>
          <w:b/>
          <w:bCs/>
          <w:lang w:val="es-ES_tradnl"/>
        </w:rPr>
        <w:t xml:space="preserve">DOCIENTOS </w:t>
      </w:r>
      <w:r w:rsidRPr="00710976">
        <w:rPr>
          <w:rFonts w:ascii="Arial" w:hAnsi="Arial" w:cs="Arial"/>
          <w:b/>
          <w:bCs/>
          <w:lang w:val="es-ES_tradnl"/>
        </w:rPr>
        <w:t>MIL PESOS M/CTE</w:t>
      </w:r>
      <w:r w:rsidRPr="00710976">
        <w:rPr>
          <w:rFonts w:ascii="Arial" w:hAnsi="Arial" w:cs="Arial"/>
          <w:b/>
        </w:rPr>
        <w:t xml:space="preserve"> ($</w:t>
      </w:r>
      <w:r>
        <w:rPr>
          <w:rFonts w:ascii="Arial" w:hAnsi="Arial" w:cs="Arial"/>
          <w:b/>
        </w:rPr>
        <w:t>2</w:t>
      </w:r>
      <w:r w:rsidR="0086092A">
        <w:rPr>
          <w:rFonts w:ascii="Arial" w:hAnsi="Arial" w:cs="Arial"/>
          <w:b/>
        </w:rPr>
        <w:t>0</w:t>
      </w:r>
      <w:r>
        <w:rPr>
          <w:rFonts w:ascii="Arial" w:hAnsi="Arial" w:cs="Arial"/>
          <w:b/>
        </w:rPr>
        <w:t>0.</w:t>
      </w:r>
      <w:r w:rsidRPr="00710976">
        <w:rPr>
          <w:rFonts w:ascii="Arial" w:hAnsi="Arial" w:cs="Arial"/>
          <w:b/>
        </w:rPr>
        <w:t>000)</w:t>
      </w:r>
      <w:r w:rsidRPr="00710976">
        <w:rPr>
          <w:rFonts w:ascii="Arial" w:hAnsi="Arial" w:cs="Arial"/>
        </w:rPr>
        <w:t xml:space="preserve"> mensuales,</w:t>
      </w:r>
      <w:r>
        <w:rPr>
          <w:rFonts w:ascii="Arial" w:hAnsi="Arial" w:cs="Arial"/>
        </w:rPr>
        <w:t xml:space="preserve"> los cuales serán consignados </w:t>
      </w:r>
      <w:r>
        <w:rPr>
          <w:rFonts w:ascii="Arial" w:hAnsi="Arial" w:cs="Arial"/>
          <w:bCs/>
          <w:lang w:val="es-ES_tradnl"/>
        </w:rPr>
        <w:t xml:space="preserve"> a la cuenta de </w:t>
      </w:r>
      <w:r w:rsidR="001F4C17">
        <w:rPr>
          <w:rFonts w:ascii="Arial" w:hAnsi="Arial" w:cs="Arial"/>
          <w:bCs/>
          <w:lang w:val="es-ES_tradnl"/>
        </w:rPr>
        <w:t>BBVA</w:t>
      </w:r>
      <w:r>
        <w:rPr>
          <w:rFonts w:ascii="Arial" w:hAnsi="Arial" w:cs="Arial"/>
          <w:bCs/>
          <w:lang w:val="es-ES_tradnl"/>
        </w:rPr>
        <w:t xml:space="preserve"> No </w:t>
      </w:r>
      <w:r w:rsidR="001F4C17">
        <w:rPr>
          <w:rFonts w:ascii="Arial" w:hAnsi="Arial" w:cs="Arial"/>
          <w:bCs/>
          <w:lang w:val="es-ES_tradnl"/>
        </w:rPr>
        <w:t xml:space="preserve">0067474874, </w:t>
      </w:r>
      <w:r>
        <w:rPr>
          <w:rFonts w:ascii="Arial" w:hAnsi="Arial" w:cs="Arial"/>
          <w:bCs/>
          <w:lang w:val="es-ES_tradnl"/>
        </w:rPr>
        <w:t>en favor de</w:t>
      </w:r>
      <w:r w:rsidRPr="00710976">
        <w:rPr>
          <w:rFonts w:ascii="Arial" w:hAnsi="Arial" w:cs="Arial"/>
          <w:bCs/>
          <w:lang w:val="es-ES_tradnl"/>
        </w:rPr>
        <w:t>l señor</w:t>
      </w:r>
      <w:r>
        <w:rPr>
          <w:rFonts w:ascii="Arial" w:hAnsi="Arial" w:cs="Arial"/>
          <w:bCs/>
          <w:lang w:val="es-ES_tradnl"/>
        </w:rPr>
        <w:t xml:space="preserve"> </w:t>
      </w:r>
      <w:r w:rsidR="001F4C17" w:rsidRPr="001F4C17">
        <w:rPr>
          <w:rFonts w:ascii="Arial" w:hAnsi="Arial" w:cs="Arial"/>
          <w:b/>
          <w:bCs/>
        </w:rPr>
        <w:t>WILFORD AVENDAÑO HUERTAS</w:t>
      </w:r>
      <w:r w:rsidR="001F4C17" w:rsidRPr="001F4C17">
        <w:rPr>
          <w:rFonts w:ascii="Arial" w:eastAsia="Arial" w:hAnsi="Arial" w:cs="Arial"/>
          <w:b/>
          <w:bCs/>
        </w:rPr>
        <w:t>,</w:t>
      </w:r>
      <w:r w:rsidR="001F4C17">
        <w:rPr>
          <w:rFonts w:ascii="Arial" w:eastAsia="Arial" w:hAnsi="Arial" w:cs="Arial"/>
        </w:rPr>
        <w:t xml:space="preserve"> identificado con la cédula de ciudadanía No. </w:t>
      </w:r>
      <w:r w:rsidR="001F4C17">
        <w:rPr>
          <w:rFonts w:ascii="Arial" w:hAnsi="Arial" w:cs="Arial"/>
        </w:rPr>
        <w:t>80.153.557 de Bogotá</w:t>
      </w:r>
      <w:r>
        <w:rPr>
          <w:rFonts w:ascii="Arial" w:eastAsia="Arial" w:hAnsi="Arial" w:cs="Arial"/>
        </w:rPr>
        <w:t>,</w:t>
      </w:r>
      <w:r w:rsidRPr="00674ABE">
        <w:rPr>
          <w:rFonts w:ascii="Arial" w:hAnsi="Arial" w:cs="Arial"/>
        </w:rPr>
        <w:t xml:space="preserve"> </w:t>
      </w:r>
      <w:r w:rsidRPr="00710976">
        <w:rPr>
          <w:rFonts w:ascii="Arial" w:hAnsi="Arial" w:cs="Arial"/>
        </w:rPr>
        <w:t>está cuota empezará a regir</w:t>
      </w:r>
      <w:r w:rsidRPr="00674ABE">
        <w:rPr>
          <w:rFonts w:ascii="Arial" w:hAnsi="Arial" w:cs="Arial"/>
        </w:rPr>
        <w:t xml:space="preserve"> a partir del </w:t>
      </w:r>
      <w:r>
        <w:rPr>
          <w:rFonts w:ascii="Arial" w:hAnsi="Arial" w:cs="Arial"/>
        </w:rPr>
        <w:t xml:space="preserve">primero de </w:t>
      </w:r>
      <w:r w:rsidR="001F4C17">
        <w:rPr>
          <w:rFonts w:ascii="Arial" w:hAnsi="Arial" w:cs="Arial"/>
        </w:rPr>
        <w:t>diciembre</w:t>
      </w:r>
      <w:r>
        <w:rPr>
          <w:rFonts w:ascii="Arial" w:hAnsi="Arial" w:cs="Arial"/>
        </w:rPr>
        <w:t xml:space="preserve"> del 2023, los primeros 5 días de cada mes</w:t>
      </w:r>
      <w:r w:rsidRPr="00674ABE">
        <w:rPr>
          <w:rFonts w:ascii="Arial" w:hAnsi="Arial" w:cs="Arial"/>
        </w:rPr>
        <w:t xml:space="preserve">, esta cuota aumentará en el porcentaje que incremente el salario mínimo aumentará la cuota, igualmente aportará </w:t>
      </w:r>
      <w:r>
        <w:rPr>
          <w:rFonts w:ascii="Arial" w:hAnsi="Arial" w:cs="Arial"/>
        </w:rPr>
        <w:t>dos</w:t>
      </w:r>
      <w:r w:rsidRPr="00674ABE">
        <w:rPr>
          <w:rFonts w:ascii="Arial" w:hAnsi="Arial" w:cs="Arial"/>
        </w:rPr>
        <w:t xml:space="preserve"> (0</w:t>
      </w:r>
      <w:r>
        <w:rPr>
          <w:rFonts w:ascii="Arial" w:hAnsi="Arial" w:cs="Arial"/>
        </w:rPr>
        <w:t>2</w:t>
      </w:r>
      <w:r w:rsidRPr="00674ABE">
        <w:rPr>
          <w:rFonts w:ascii="Arial" w:hAnsi="Arial" w:cs="Arial"/>
        </w:rPr>
        <w:t>) mudas de ropa a la</w:t>
      </w:r>
      <w:r w:rsidR="001F4C17">
        <w:rPr>
          <w:rFonts w:ascii="Arial" w:hAnsi="Arial" w:cs="Arial"/>
        </w:rPr>
        <w:t xml:space="preserve"> </w:t>
      </w:r>
      <w:r w:rsidRPr="00674ABE">
        <w:rPr>
          <w:rFonts w:ascii="Arial" w:hAnsi="Arial" w:cs="Arial"/>
        </w:rPr>
        <w:t>niña el 50% de lo que corresponda al inicio de la época escolar, y los gastos de medicamentos de la EPS y demás gastos adicionales obligatorios que no cubra el POS, serán cubiertos por partes iguales por el 50%.</w:t>
      </w:r>
    </w:p>
    <w:p w14:paraId="1A6CAD38" w14:textId="77777777" w:rsidR="00BB07A1" w:rsidRDefault="00BB07A1" w:rsidP="00BB07A1">
      <w:pPr>
        <w:contextualSpacing/>
        <w:jc w:val="both"/>
        <w:rPr>
          <w:rFonts w:ascii="Arial" w:hAnsi="Arial" w:cs="Arial"/>
          <w:lang w:val="es-ES_tradnl"/>
        </w:rPr>
      </w:pPr>
    </w:p>
    <w:p w14:paraId="563DEBA6" w14:textId="6A8D8A38" w:rsidR="00BB07A1" w:rsidRDefault="00BB07A1" w:rsidP="00BB07A1">
      <w:pPr>
        <w:contextualSpacing/>
        <w:jc w:val="both"/>
        <w:rPr>
          <w:rFonts w:ascii="Arial" w:eastAsia="Arial" w:hAnsi="Arial" w:cs="Arial"/>
        </w:rPr>
      </w:pPr>
      <w:r w:rsidRPr="001F4C17">
        <w:rPr>
          <w:rFonts w:ascii="Arial" w:hAnsi="Arial" w:cs="Arial"/>
          <w:b/>
          <w:lang w:val="es-ES_tradnl"/>
        </w:rPr>
        <w:t>TERCERO REGULACIÒN DE VISITAS PROVISIONALES:</w:t>
      </w:r>
      <w:r w:rsidRPr="00150772">
        <w:rPr>
          <w:rFonts w:ascii="Arial" w:hAnsi="Arial" w:cs="Arial"/>
          <w:bCs/>
          <w:lang w:val="es-ES_tradnl"/>
        </w:rPr>
        <w:t xml:space="preserve"> </w:t>
      </w:r>
      <w:r w:rsidR="001F4C17">
        <w:rPr>
          <w:rFonts w:ascii="Arial" w:hAnsi="Arial" w:cs="Arial"/>
          <w:lang w:val="es-ES_tradnl"/>
        </w:rPr>
        <w:t xml:space="preserve">La señora </w:t>
      </w:r>
      <w:r w:rsidR="001F4C17" w:rsidRPr="001F4C17">
        <w:rPr>
          <w:rFonts w:ascii="Arial" w:hAnsi="Arial" w:cs="Arial"/>
          <w:b/>
          <w:bCs/>
        </w:rPr>
        <w:t>LINA MARCELA SALDARRIAGA GOMEZ</w:t>
      </w:r>
      <w:r w:rsidR="001F4C17">
        <w:rPr>
          <w:rFonts w:ascii="Arial" w:eastAsia="Arial" w:hAnsi="Arial" w:cs="Arial"/>
        </w:rPr>
        <w:t xml:space="preserve">, identificada con la cédula de ciudadanía No </w:t>
      </w:r>
      <w:r w:rsidR="001F4C17">
        <w:rPr>
          <w:rFonts w:ascii="Arial" w:hAnsi="Arial" w:cs="Arial"/>
        </w:rPr>
        <w:t>1.097.036.325 de Quimbaya</w:t>
      </w:r>
      <w:r>
        <w:rPr>
          <w:rFonts w:ascii="Arial" w:eastAsia="Arial" w:hAnsi="Arial" w:cs="Arial"/>
        </w:rPr>
        <w:t xml:space="preserve">, </w:t>
      </w:r>
      <w:r w:rsidR="0086092A">
        <w:rPr>
          <w:rFonts w:ascii="Arial" w:eastAsia="Arial" w:hAnsi="Arial" w:cs="Arial"/>
        </w:rPr>
        <w:t>reside actualmente en la vivienda, por lo tanto, se dispondrá, respecto a régimen de visitas cuando alguna de los padres biológicos decida no residir más, se desaloje o cualquier otra situación, mediante un acta que se anexará a la debida resolución o que sea emitido por otra entidad.</w:t>
      </w:r>
    </w:p>
    <w:p w14:paraId="6EB648A3" w14:textId="77777777" w:rsidR="001F4C17" w:rsidRDefault="001F4C17" w:rsidP="00BB07A1">
      <w:pPr>
        <w:contextualSpacing/>
        <w:jc w:val="both"/>
        <w:rPr>
          <w:rFonts w:ascii="Arial" w:eastAsia="Arial" w:hAnsi="Arial" w:cs="Arial"/>
        </w:rPr>
      </w:pPr>
    </w:p>
    <w:p w14:paraId="208622E3" w14:textId="77777777" w:rsidR="00BB07A1" w:rsidRDefault="00BB07A1" w:rsidP="00BB07A1">
      <w:pPr>
        <w:contextualSpacing/>
        <w:jc w:val="both"/>
        <w:rPr>
          <w:rFonts w:ascii="Arial" w:eastAsia="Meiryo UI" w:hAnsi="Arial" w:cs="Arial"/>
        </w:rPr>
      </w:pPr>
    </w:p>
    <w:p w14:paraId="54F5214D" w14:textId="7E933E2C" w:rsidR="00BB07A1" w:rsidRDefault="00BB07A1" w:rsidP="00BB07A1">
      <w:pPr>
        <w:contextualSpacing/>
        <w:jc w:val="center"/>
        <w:rPr>
          <w:rFonts w:ascii="Arial" w:hAnsi="Arial" w:cs="Arial"/>
          <w:color w:val="000000" w:themeColor="text1"/>
        </w:rPr>
      </w:pPr>
      <w:r w:rsidRPr="005D3E59">
        <w:rPr>
          <w:rFonts w:ascii="Arial" w:eastAsia="Meiryo UI" w:hAnsi="Arial" w:cs="Arial"/>
          <w:color w:val="000000" w:themeColor="text1"/>
        </w:rPr>
        <w:t xml:space="preserve">RESOLUCIÓN No. </w:t>
      </w:r>
      <w:r w:rsidR="001F4C17">
        <w:rPr>
          <w:rFonts w:ascii="Arial" w:eastAsia="Meiryo UI" w:hAnsi="Arial" w:cs="Arial"/>
          <w:color w:val="000000" w:themeColor="text1"/>
        </w:rPr>
        <w:t>220</w:t>
      </w:r>
      <w:r>
        <w:rPr>
          <w:rFonts w:ascii="Arial" w:eastAsia="Meiryo UI" w:hAnsi="Arial" w:cs="Arial"/>
          <w:color w:val="000000" w:themeColor="text1"/>
        </w:rPr>
        <w:t xml:space="preserve"> </w:t>
      </w:r>
      <w:r w:rsidRPr="005D3E59">
        <w:rPr>
          <w:rFonts w:ascii="Arial" w:eastAsia="Meiryo UI" w:hAnsi="Arial" w:cs="Arial"/>
          <w:color w:val="000000" w:themeColor="text1"/>
        </w:rPr>
        <w:t xml:space="preserve">DEL </w:t>
      </w:r>
      <w:r w:rsidR="001F4C17">
        <w:rPr>
          <w:rFonts w:ascii="Arial" w:eastAsia="Meiryo UI" w:hAnsi="Arial" w:cs="Arial"/>
          <w:color w:val="000000" w:themeColor="text1"/>
        </w:rPr>
        <w:t>29</w:t>
      </w:r>
      <w:r w:rsidRPr="005D3E59">
        <w:rPr>
          <w:rFonts w:ascii="Arial" w:hAnsi="Arial" w:cs="Arial"/>
          <w:color w:val="000000" w:themeColor="text1"/>
        </w:rPr>
        <w:t xml:space="preserve"> DE </w:t>
      </w:r>
      <w:r w:rsidR="001F4C17">
        <w:rPr>
          <w:rFonts w:ascii="Arial" w:hAnsi="Arial" w:cs="Arial"/>
          <w:color w:val="000000" w:themeColor="text1"/>
        </w:rPr>
        <w:t>NOV</w:t>
      </w:r>
      <w:r>
        <w:rPr>
          <w:rFonts w:ascii="Arial" w:hAnsi="Arial" w:cs="Arial"/>
          <w:color w:val="000000" w:themeColor="text1"/>
        </w:rPr>
        <w:t xml:space="preserve">IEMBRE </w:t>
      </w:r>
      <w:r w:rsidRPr="005D3E59">
        <w:rPr>
          <w:rFonts w:ascii="Arial" w:hAnsi="Arial" w:cs="Arial"/>
          <w:color w:val="000000" w:themeColor="text1"/>
        </w:rPr>
        <w:t>DEL</w:t>
      </w:r>
      <w:r>
        <w:rPr>
          <w:rFonts w:ascii="Arial" w:hAnsi="Arial" w:cs="Arial"/>
          <w:color w:val="000000" w:themeColor="text1"/>
        </w:rPr>
        <w:t xml:space="preserve"> 2023</w:t>
      </w:r>
      <w:r w:rsidRPr="005D3E59">
        <w:rPr>
          <w:rFonts w:ascii="Arial" w:hAnsi="Arial" w:cs="Arial"/>
          <w:color w:val="000000" w:themeColor="text1"/>
        </w:rPr>
        <w:t>.</w:t>
      </w:r>
    </w:p>
    <w:p w14:paraId="5B0B61B6" w14:textId="45E43E35" w:rsidR="00BB07A1" w:rsidRPr="005D3E59" w:rsidRDefault="00BB07A1" w:rsidP="00BB07A1">
      <w:pPr>
        <w:contextualSpacing/>
        <w:jc w:val="center"/>
        <w:rPr>
          <w:rFonts w:ascii="Arial" w:hAnsi="Arial" w:cs="Arial"/>
          <w:color w:val="000000" w:themeColor="text1"/>
        </w:rPr>
      </w:pPr>
      <w:r w:rsidRPr="005D3E59">
        <w:rPr>
          <w:rFonts w:ascii="Arial" w:hAnsi="Arial" w:cs="Arial"/>
          <w:color w:val="000000" w:themeColor="text1"/>
        </w:rPr>
        <w:t xml:space="preserve">“POR MEDIO DE LA CUAL SE </w:t>
      </w:r>
      <w:r>
        <w:rPr>
          <w:rFonts w:ascii="Arial" w:hAnsi="Arial" w:cs="Arial"/>
          <w:color w:val="000000" w:themeColor="text1"/>
        </w:rPr>
        <w:t>REALIZA EL REESTABLECIMIENTO DE DERECHOS DE MENOR</w:t>
      </w:r>
      <w:r w:rsidR="001F4C17">
        <w:rPr>
          <w:rFonts w:ascii="Arial" w:hAnsi="Arial" w:cs="Arial"/>
          <w:color w:val="000000" w:themeColor="text1"/>
        </w:rPr>
        <w:t xml:space="preserve"> Y SE DICTAN MEDIDAS DE PROTECCIÓN PROVISIONALES</w:t>
      </w:r>
      <w:r w:rsidRPr="005D3E59">
        <w:rPr>
          <w:rFonts w:ascii="Arial" w:hAnsi="Arial" w:cs="Arial"/>
          <w:color w:val="000000" w:themeColor="text1"/>
        </w:rPr>
        <w:t>”</w:t>
      </w:r>
    </w:p>
    <w:p w14:paraId="5EB05BAE" w14:textId="77777777" w:rsidR="00BB07A1" w:rsidRPr="005D3E59" w:rsidRDefault="00BB07A1" w:rsidP="00BB07A1">
      <w:pPr>
        <w:contextualSpacing/>
        <w:jc w:val="center"/>
        <w:rPr>
          <w:rFonts w:ascii="Arial" w:eastAsia="Meiryo UI" w:hAnsi="Arial" w:cs="Arial"/>
        </w:rPr>
      </w:pPr>
    </w:p>
    <w:p w14:paraId="2EBA16E0" w14:textId="77777777" w:rsidR="00BB07A1" w:rsidRPr="001F4C17" w:rsidRDefault="00BB07A1" w:rsidP="00BB07A1">
      <w:pPr>
        <w:contextualSpacing/>
        <w:jc w:val="center"/>
        <w:rPr>
          <w:rFonts w:ascii="Arial" w:eastAsia="Meiryo UI" w:hAnsi="Arial" w:cs="Arial"/>
          <w:b/>
          <w:bCs/>
        </w:rPr>
      </w:pPr>
      <w:r w:rsidRPr="001F4C17">
        <w:rPr>
          <w:rFonts w:ascii="Arial" w:eastAsia="Meiryo UI" w:hAnsi="Arial" w:cs="Arial"/>
          <w:b/>
          <w:bCs/>
        </w:rPr>
        <w:t>ANTECEDENTES III</w:t>
      </w:r>
    </w:p>
    <w:p w14:paraId="340C6219" w14:textId="77777777" w:rsidR="00BB07A1" w:rsidRDefault="00BB07A1" w:rsidP="00BB07A1">
      <w:pPr>
        <w:contextualSpacing/>
        <w:jc w:val="center"/>
        <w:rPr>
          <w:rFonts w:ascii="Arial" w:eastAsia="Meiryo UI" w:hAnsi="Arial" w:cs="Arial"/>
        </w:rPr>
      </w:pPr>
    </w:p>
    <w:p w14:paraId="5A1C20F0" w14:textId="38E6E4B5" w:rsidR="00BB07A1" w:rsidRDefault="00BB07A1" w:rsidP="00BB07A1">
      <w:pPr>
        <w:contextualSpacing/>
        <w:jc w:val="both"/>
        <w:rPr>
          <w:rFonts w:ascii="Arial" w:eastAsia="Meiryo UI" w:hAnsi="Arial" w:cs="Arial"/>
        </w:rPr>
      </w:pPr>
      <w:r>
        <w:rPr>
          <w:rFonts w:ascii="Arial" w:eastAsia="Meiryo UI" w:hAnsi="Arial" w:cs="Arial"/>
        </w:rPr>
        <w:t xml:space="preserve">El día, </w:t>
      </w:r>
      <w:r w:rsidR="001F4C17">
        <w:rPr>
          <w:rFonts w:ascii="Arial" w:eastAsia="Meiryo UI" w:hAnsi="Arial" w:cs="Arial"/>
        </w:rPr>
        <w:t>veintitrés</w:t>
      </w:r>
      <w:r>
        <w:rPr>
          <w:rFonts w:ascii="Arial" w:eastAsia="Meiryo UI" w:hAnsi="Arial" w:cs="Arial"/>
        </w:rPr>
        <w:t xml:space="preserve"> (</w:t>
      </w:r>
      <w:r w:rsidR="001F4C17">
        <w:rPr>
          <w:rFonts w:ascii="Arial" w:eastAsia="Meiryo UI" w:hAnsi="Arial" w:cs="Arial"/>
        </w:rPr>
        <w:t>23</w:t>
      </w:r>
      <w:r>
        <w:rPr>
          <w:rFonts w:ascii="Arial" w:eastAsia="Meiryo UI" w:hAnsi="Arial" w:cs="Arial"/>
        </w:rPr>
        <w:t xml:space="preserve">) de </w:t>
      </w:r>
      <w:r w:rsidR="001F4C17">
        <w:rPr>
          <w:rFonts w:ascii="Arial" w:eastAsia="Meiryo UI" w:hAnsi="Arial" w:cs="Arial"/>
        </w:rPr>
        <w:t xml:space="preserve">octubre </w:t>
      </w:r>
      <w:r>
        <w:rPr>
          <w:rFonts w:ascii="Arial" w:eastAsia="Meiryo UI" w:hAnsi="Arial" w:cs="Arial"/>
        </w:rPr>
        <w:t xml:space="preserve">del año 2023 se presentó ante este despacho </w:t>
      </w:r>
      <w:r w:rsidR="001F4C17">
        <w:rPr>
          <w:rFonts w:ascii="Arial" w:eastAsia="Meiryo UI" w:hAnsi="Arial" w:cs="Arial"/>
        </w:rPr>
        <w:t>el señor</w:t>
      </w:r>
      <w:r>
        <w:rPr>
          <w:rFonts w:ascii="Arial" w:eastAsia="Meiryo UI" w:hAnsi="Arial" w:cs="Arial"/>
        </w:rPr>
        <w:t xml:space="preserve"> </w:t>
      </w:r>
      <w:r w:rsidR="001F4C17" w:rsidRPr="001F4C17">
        <w:rPr>
          <w:rFonts w:ascii="Arial" w:hAnsi="Arial" w:cs="Arial"/>
          <w:b/>
          <w:bCs/>
        </w:rPr>
        <w:t>WILFORD AVENDAÑO HUERTAS</w:t>
      </w:r>
      <w:r w:rsidR="001F4C17" w:rsidRPr="001F4C17">
        <w:rPr>
          <w:rFonts w:ascii="Arial" w:eastAsia="Arial" w:hAnsi="Arial" w:cs="Arial"/>
          <w:b/>
          <w:bCs/>
        </w:rPr>
        <w:t>,</w:t>
      </w:r>
      <w:r w:rsidR="001F4C17">
        <w:rPr>
          <w:rFonts w:ascii="Arial" w:eastAsia="Arial" w:hAnsi="Arial" w:cs="Arial"/>
        </w:rPr>
        <w:t xml:space="preserve"> identificado con la cédula de ciudadanía No. </w:t>
      </w:r>
      <w:r w:rsidR="001F4C17">
        <w:rPr>
          <w:rFonts w:ascii="Arial" w:hAnsi="Arial" w:cs="Arial"/>
        </w:rPr>
        <w:t>80.153.557 de Bogotá</w:t>
      </w:r>
      <w:r>
        <w:rPr>
          <w:rFonts w:ascii="Arial" w:eastAsia="Arial" w:hAnsi="Arial" w:cs="Arial"/>
        </w:rPr>
        <w:t>,</w:t>
      </w:r>
      <w:r w:rsidRPr="003A7021">
        <w:rPr>
          <w:rFonts w:ascii="Arial" w:eastAsia="Meiryo UI" w:hAnsi="Arial" w:cs="Arial"/>
          <w:color w:val="000000" w:themeColor="text1"/>
        </w:rPr>
        <w:t xml:space="preserve"> </w:t>
      </w:r>
      <w:r>
        <w:rPr>
          <w:rFonts w:ascii="Arial" w:eastAsia="Meiryo UI" w:hAnsi="Arial" w:cs="Arial"/>
        </w:rPr>
        <w:t xml:space="preserve">con el fin de denunciar la </w:t>
      </w:r>
      <w:r w:rsidRPr="00B9344F">
        <w:rPr>
          <w:rFonts w:ascii="Arial" w:eastAsia="Meiryo UI" w:hAnsi="Arial" w:cs="Arial"/>
        </w:rPr>
        <w:t xml:space="preserve">VIOLENCIA </w:t>
      </w:r>
      <w:r w:rsidR="001F4C17">
        <w:rPr>
          <w:rFonts w:ascii="Arial" w:eastAsia="Meiryo UI" w:hAnsi="Arial" w:cs="Arial"/>
        </w:rPr>
        <w:t>EN EL CONTEXTO FAMILIAR</w:t>
      </w:r>
      <w:r>
        <w:rPr>
          <w:rFonts w:ascii="Arial" w:eastAsia="Meiryo UI" w:hAnsi="Arial" w:cs="Arial"/>
        </w:rPr>
        <w:t xml:space="preserve">, de la que presuntamente fue víctima </w:t>
      </w:r>
      <w:r>
        <w:rPr>
          <w:rFonts w:ascii="Arial" w:eastAsia="Meiryo UI" w:hAnsi="Arial" w:cs="Arial"/>
        </w:rPr>
        <w:lastRenderedPageBreak/>
        <w:t xml:space="preserve">por parte </w:t>
      </w:r>
      <w:r w:rsidR="001F4C17">
        <w:rPr>
          <w:rFonts w:ascii="Arial" w:eastAsia="Meiryo UI" w:hAnsi="Arial" w:cs="Arial"/>
        </w:rPr>
        <w:t>d</w:t>
      </w:r>
      <w:r>
        <w:rPr>
          <w:rFonts w:ascii="Arial" w:eastAsia="Meiryo UI" w:hAnsi="Arial" w:cs="Arial"/>
        </w:rPr>
        <w:t>e</w:t>
      </w:r>
      <w:r w:rsidR="001F4C17">
        <w:rPr>
          <w:rFonts w:ascii="Arial" w:eastAsia="Meiryo UI" w:hAnsi="Arial" w:cs="Arial"/>
        </w:rPr>
        <w:t xml:space="preserve"> </w:t>
      </w:r>
      <w:r>
        <w:rPr>
          <w:rFonts w:ascii="Arial" w:eastAsia="Meiryo UI" w:hAnsi="Arial" w:cs="Arial"/>
        </w:rPr>
        <w:t>l</w:t>
      </w:r>
      <w:r w:rsidR="001F4C17">
        <w:rPr>
          <w:rFonts w:ascii="Arial" w:eastAsia="Meiryo UI" w:hAnsi="Arial" w:cs="Arial"/>
        </w:rPr>
        <w:t>a</w:t>
      </w:r>
      <w:r>
        <w:rPr>
          <w:rFonts w:ascii="Arial" w:eastAsia="Meiryo UI" w:hAnsi="Arial" w:cs="Arial"/>
        </w:rPr>
        <w:t xml:space="preserve"> señor</w:t>
      </w:r>
      <w:r w:rsidR="001F4C17">
        <w:rPr>
          <w:rFonts w:ascii="Arial" w:eastAsia="Meiryo UI" w:hAnsi="Arial" w:cs="Arial"/>
        </w:rPr>
        <w:t>a</w:t>
      </w:r>
      <w:r>
        <w:rPr>
          <w:rFonts w:ascii="Arial" w:eastAsia="Meiryo UI" w:hAnsi="Arial" w:cs="Arial"/>
        </w:rPr>
        <w:t xml:space="preserve"> </w:t>
      </w:r>
      <w:r w:rsidR="001F4C17" w:rsidRPr="001F4C17">
        <w:rPr>
          <w:rFonts w:ascii="Arial" w:hAnsi="Arial" w:cs="Arial"/>
          <w:b/>
          <w:bCs/>
        </w:rPr>
        <w:t>LINA MARCELA SALDARRIAGA GOMEZ</w:t>
      </w:r>
      <w:r w:rsidR="001F4C17">
        <w:rPr>
          <w:rFonts w:ascii="Arial" w:eastAsia="Arial" w:hAnsi="Arial" w:cs="Arial"/>
        </w:rPr>
        <w:t xml:space="preserve">, identificada con la cédula de ciudadanía No </w:t>
      </w:r>
      <w:r w:rsidR="001F4C17">
        <w:rPr>
          <w:rFonts w:ascii="Arial" w:hAnsi="Arial" w:cs="Arial"/>
        </w:rPr>
        <w:t>1.097.036.325 de Quimbaya</w:t>
      </w:r>
      <w:r>
        <w:rPr>
          <w:rFonts w:ascii="Arial" w:eastAsia="Arial" w:hAnsi="Arial" w:cs="Arial"/>
        </w:rPr>
        <w:t>, denunciando lo siguiente:</w:t>
      </w:r>
    </w:p>
    <w:p w14:paraId="04287873" w14:textId="77777777" w:rsidR="00BB07A1" w:rsidRPr="005D3E59" w:rsidRDefault="00BB07A1" w:rsidP="00BB07A1">
      <w:pPr>
        <w:contextualSpacing/>
        <w:jc w:val="both"/>
        <w:rPr>
          <w:rFonts w:ascii="Arial" w:eastAsia="Meiryo UI" w:hAnsi="Arial" w:cs="Arial"/>
        </w:rPr>
      </w:pPr>
    </w:p>
    <w:p w14:paraId="5135B6C8" w14:textId="77777777" w:rsidR="001F4C17" w:rsidRDefault="00BB07A1" w:rsidP="001F4C17">
      <w:pPr>
        <w:pStyle w:val="Contenidodelatabla"/>
        <w:snapToGrid w:val="0"/>
        <w:jc w:val="both"/>
        <w:rPr>
          <w:rFonts w:ascii="Arial" w:hAnsi="Arial" w:cs="Arial"/>
          <w:noProof/>
          <w:sz w:val="22"/>
          <w:szCs w:val="22"/>
        </w:rPr>
      </w:pPr>
      <w:r w:rsidRPr="005E460D">
        <w:rPr>
          <w:rFonts w:ascii="Arial" w:eastAsia="Meiryo UI" w:hAnsi="Arial" w:cs="Arial"/>
          <w:sz w:val="20"/>
        </w:rPr>
        <w:t>“</w:t>
      </w:r>
      <w:r w:rsidR="001F4C17">
        <w:rPr>
          <w:rFonts w:ascii="Arial" w:hAnsi="Arial" w:cs="Arial"/>
          <w:noProof/>
          <w:sz w:val="22"/>
          <w:szCs w:val="22"/>
        </w:rPr>
        <w:t>El día de hoy se presenta el señor WILFORD, manifestando “el día 15/08/2023, asistí al colegio de la niña, me informaron sobre un acontecimiento que hubo, la niña llegó llorando, habló con la profesora, ha evidenciado la violencia, dijeron que lo iban a poner en conocimiento pero me acerqué a bienestar primero, me remitieron para abrir la violencia y mandar lo que tienen allá, la más afectada está siendo mi hija, nosotros (lina marcela y yo), no convivimos como pareja hace 20 meses pero residimos en el mismo lugar, la violencia es fisica, verbal, psicológica, así mismo solicito la protección para mi hija y para mí, ella tiene otro hijo, quisiera solicitarla para él también, ella es muy explosiva.</w:t>
      </w:r>
    </w:p>
    <w:p w14:paraId="1FA17E6A" w14:textId="505AC16D" w:rsidR="00BB07A1" w:rsidRPr="005E460D" w:rsidRDefault="001F4C17" w:rsidP="001F4C17">
      <w:pPr>
        <w:jc w:val="both"/>
        <w:rPr>
          <w:rFonts w:ascii="Arial" w:eastAsia="Meiryo UI" w:hAnsi="Arial" w:cs="Arial"/>
          <w:color w:val="000000" w:themeColor="text1"/>
          <w:sz w:val="20"/>
        </w:rPr>
      </w:pPr>
      <w:r>
        <w:rPr>
          <w:rFonts w:ascii="Arial" w:hAnsi="Arial" w:cs="Arial"/>
          <w:noProof/>
        </w:rPr>
        <w:t>Quisiera solicitar la custodia de la menor, desalojo, todo. Ella en ocasiones ha puesto la niña en contra mío, a veces la niña tenía cosas planeadas conmigo y de un momento a otro la niña resultaba diciendo que no quería ser mi hija o que no quería pasar tiempo conmigo, la confronté y me dijo que la mamá le decía sobre noticias donde el papá violaba la hija, tampoco me gusta esa situación</w:t>
      </w:r>
      <w:r>
        <w:rPr>
          <w:rFonts w:ascii="Arial" w:hAnsi="Arial" w:cs="Arial"/>
          <w:noProof/>
        </w:rPr>
        <w:t xml:space="preserve">” </w:t>
      </w:r>
    </w:p>
    <w:p w14:paraId="117B698C" w14:textId="61BCBDEF" w:rsidR="00BB07A1" w:rsidRDefault="00BB07A1" w:rsidP="00BB07A1">
      <w:pPr>
        <w:contextualSpacing/>
        <w:jc w:val="both"/>
        <w:rPr>
          <w:rFonts w:ascii="Arial" w:eastAsia="Meiryo UI" w:hAnsi="Arial" w:cs="Arial"/>
        </w:rPr>
      </w:pPr>
      <w:r>
        <w:rPr>
          <w:rFonts w:ascii="Arial" w:eastAsia="Meiryo UI" w:hAnsi="Arial" w:cs="Arial"/>
        </w:rPr>
        <w:br/>
      </w:r>
      <w:r w:rsidRPr="005D3E59">
        <w:rPr>
          <w:rFonts w:ascii="Arial" w:eastAsia="Meiryo UI" w:hAnsi="Arial" w:cs="Arial"/>
        </w:rPr>
        <w:t xml:space="preserve">En ejercicio de las competencias otorgadas por la ley, este despacho avocó conocimiento de la denuncia a la cual se le asignó el número de historia </w:t>
      </w:r>
      <w:r w:rsidRPr="00B9344F">
        <w:rPr>
          <w:rFonts w:ascii="Arial" w:eastAsia="Meiryo UI" w:hAnsi="Arial" w:cs="Arial"/>
        </w:rPr>
        <w:t>H-</w:t>
      </w:r>
      <w:r w:rsidR="001F4C17">
        <w:rPr>
          <w:rFonts w:ascii="Arial" w:eastAsia="Meiryo UI" w:hAnsi="Arial" w:cs="Arial"/>
        </w:rPr>
        <w:t>342</w:t>
      </w:r>
      <w:r w:rsidRPr="00B9344F">
        <w:rPr>
          <w:rFonts w:ascii="Arial" w:eastAsia="Meiryo UI" w:hAnsi="Arial" w:cs="Arial"/>
        </w:rPr>
        <w:t xml:space="preserve"> VC</w:t>
      </w:r>
      <w:r w:rsidR="001F4C17">
        <w:rPr>
          <w:rFonts w:ascii="Arial" w:eastAsia="Meiryo UI" w:hAnsi="Arial" w:cs="Arial"/>
        </w:rPr>
        <w:t>F</w:t>
      </w:r>
      <w:r w:rsidRPr="00B9344F">
        <w:rPr>
          <w:rFonts w:ascii="Arial" w:eastAsia="Meiryo UI" w:hAnsi="Arial" w:cs="Arial"/>
        </w:rPr>
        <w:t xml:space="preserve"> del </w:t>
      </w:r>
      <w:r w:rsidR="001F4C17">
        <w:rPr>
          <w:rFonts w:ascii="Arial" w:eastAsia="Meiryo UI" w:hAnsi="Arial" w:cs="Arial"/>
        </w:rPr>
        <w:t xml:space="preserve">23 de octubre del año </w:t>
      </w:r>
      <w:r w:rsidR="001F4C17">
        <w:rPr>
          <w:rFonts w:ascii="Arial" w:eastAsia="Meiryo UI" w:hAnsi="Arial" w:cs="Arial"/>
        </w:rPr>
        <w:t xml:space="preserve">2023 </w:t>
      </w:r>
      <w:r w:rsidR="001F4C17">
        <w:rPr>
          <w:rFonts w:ascii="Arial" w:eastAsia="Meiryo UI" w:hAnsi="Arial" w:cs="Arial"/>
          <w:color w:val="000000" w:themeColor="text1"/>
        </w:rPr>
        <w:t>por</w:t>
      </w:r>
      <w:r>
        <w:rPr>
          <w:rFonts w:ascii="Arial" w:eastAsia="Meiryo UI" w:hAnsi="Arial" w:cs="Arial"/>
        </w:rPr>
        <w:t xml:space="preserve"> </w:t>
      </w:r>
      <w:r w:rsidR="001F4C17" w:rsidRPr="00B9344F">
        <w:rPr>
          <w:rFonts w:ascii="Arial" w:eastAsia="Meiryo UI" w:hAnsi="Arial" w:cs="Arial"/>
        </w:rPr>
        <w:t xml:space="preserve">VIOLENCIA </w:t>
      </w:r>
      <w:r w:rsidR="001F4C17">
        <w:rPr>
          <w:rFonts w:ascii="Arial" w:eastAsia="Meiryo UI" w:hAnsi="Arial" w:cs="Arial"/>
        </w:rPr>
        <w:t>EN EL CONTEXTO FAMILIAR</w:t>
      </w:r>
      <w:r>
        <w:rPr>
          <w:rFonts w:ascii="Arial" w:eastAsia="Meiryo UI" w:hAnsi="Arial" w:cs="Arial"/>
        </w:rPr>
        <w:t>.</w:t>
      </w:r>
    </w:p>
    <w:p w14:paraId="468CECD0" w14:textId="77777777" w:rsidR="00BB07A1" w:rsidRPr="005D3E59" w:rsidRDefault="00BB07A1" w:rsidP="00BB07A1">
      <w:pPr>
        <w:contextualSpacing/>
        <w:jc w:val="both"/>
        <w:rPr>
          <w:rFonts w:ascii="Arial" w:eastAsia="Meiryo UI" w:hAnsi="Arial" w:cs="Arial"/>
        </w:rPr>
      </w:pPr>
    </w:p>
    <w:p w14:paraId="2765AFF2" w14:textId="77777777" w:rsidR="00BB07A1" w:rsidRDefault="00BB07A1" w:rsidP="00BB07A1">
      <w:pPr>
        <w:contextualSpacing/>
        <w:jc w:val="both"/>
        <w:rPr>
          <w:rFonts w:ascii="Arial" w:eastAsia="Meiryo UI" w:hAnsi="Arial" w:cs="Arial"/>
        </w:rPr>
      </w:pPr>
      <w:r w:rsidRPr="005D3E59">
        <w:rPr>
          <w:rFonts w:ascii="Arial" w:eastAsia="Meiryo UI" w:hAnsi="Arial" w:cs="Arial"/>
        </w:rPr>
        <w:t>Dentro del trámite administrativo efectuado por este despacho se realizaron las siguientes actuaciones:</w:t>
      </w:r>
    </w:p>
    <w:p w14:paraId="031B9C3A" w14:textId="77777777" w:rsidR="00BB07A1" w:rsidRPr="00043D7A" w:rsidRDefault="00BB07A1" w:rsidP="00BB07A1">
      <w:pPr>
        <w:contextualSpacing/>
        <w:jc w:val="both"/>
        <w:rPr>
          <w:rFonts w:ascii="Arial" w:eastAsia="Meiryo UI" w:hAnsi="Arial" w:cs="Arial"/>
        </w:rPr>
      </w:pPr>
    </w:p>
    <w:p w14:paraId="55451138" w14:textId="53B43CD9" w:rsidR="00BB07A1" w:rsidRPr="00DC763A" w:rsidRDefault="00BB07A1" w:rsidP="00BB07A1">
      <w:pPr>
        <w:pStyle w:val="Prrafodelista"/>
        <w:numPr>
          <w:ilvl w:val="0"/>
          <w:numId w:val="2"/>
        </w:numPr>
        <w:suppressAutoHyphens/>
        <w:spacing w:after="0" w:line="240" w:lineRule="auto"/>
        <w:jc w:val="both"/>
        <w:rPr>
          <w:rFonts w:ascii="Arial" w:eastAsia="Meiryo UI" w:hAnsi="Arial" w:cs="Arial"/>
        </w:rPr>
      </w:pPr>
      <w:r w:rsidRPr="00CA590B">
        <w:rPr>
          <w:rFonts w:ascii="Arial" w:eastAsia="Meiryo UI" w:hAnsi="Arial" w:cs="Arial"/>
        </w:rPr>
        <w:t xml:space="preserve">Se recepcionó denuncia por </w:t>
      </w:r>
      <w:r w:rsidR="001F4C17" w:rsidRPr="00B9344F">
        <w:rPr>
          <w:rFonts w:ascii="Arial" w:eastAsia="Meiryo UI" w:hAnsi="Arial" w:cs="Arial"/>
        </w:rPr>
        <w:t xml:space="preserve">VIOLENCIA </w:t>
      </w:r>
      <w:r w:rsidR="001F4C17">
        <w:rPr>
          <w:rFonts w:ascii="Arial" w:eastAsia="Meiryo UI" w:hAnsi="Arial" w:cs="Arial"/>
        </w:rPr>
        <w:t>EN EL CONTEXTO FAMILIAR</w:t>
      </w:r>
      <w:r w:rsidR="001F4C17">
        <w:rPr>
          <w:rFonts w:ascii="Arial" w:eastAsia="Meiryo UI" w:hAnsi="Arial" w:cs="Arial"/>
        </w:rPr>
        <w:t xml:space="preserve"> </w:t>
      </w:r>
      <w:r>
        <w:rPr>
          <w:rFonts w:ascii="Arial" w:eastAsia="Meiryo UI" w:hAnsi="Arial" w:cs="Arial"/>
        </w:rPr>
        <w:t>con número de historia</w:t>
      </w:r>
      <w:r w:rsidR="001F4C17">
        <w:rPr>
          <w:rFonts w:ascii="Arial" w:eastAsia="Meiryo UI" w:hAnsi="Arial" w:cs="Arial"/>
        </w:rPr>
        <w:t xml:space="preserve"> 342</w:t>
      </w:r>
      <w:r w:rsidR="00D02C74">
        <w:rPr>
          <w:rFonts w:ascii="Arial" w:eastAsia="Meiryo UI" w:hAnsi="Arial" w:cs="Arial"/>
        </w:rPr>
        <w:t>.</w:t>
      </w:r>
    </w:p>
    <w:p w14:paraId="55B27B5E" w14:textId="448F4426" w:rsidR="00BB07A1" w:rsidRPr="001F4C17" w:rsidRDefault="00BB07A1" w:rsidP="00BB07A1">
      <w:pPr>
        <w:pStyle w:val="Prrafodelista"/>
        <w:numPr>
          <w:ilvl w:val="0"/>
          <w:numId w:val="2"/>
        </w:numPr>
        <w:suppressAutoHyphens/>
        <w:spacing w:after="0" w:line="240" w:lineRule="auto"/>
        <w:jc w:val="both"/>
        <w:rPr>
          <w:rFonts w:ascii="Arial" w:eastAsia="Meiryo UI" w:hAnsi="Arial" w:cs="Arial"/>
        </w:rPr>
      </w:pPr>
      <w:r>
        <w:rPr>
          <w:rFonts w:ascii="Arial" w:eastAsia="Meiryo UI" w:hAnsi="Arial" w:cs="Arial"/>
          <w:color w:val="000000" w:themeColor="text1"/>
        </w:rPr>
        <w:t>el oficio SG-PGO-SJC-</w:t>
      </w:r>
      <w:r w:rsidR="001F4C17">
        <w:rPr>
          <w:rFonts w:ascii="Arial" w:eastAsia="Meiryo UI" w:hAnsi="Arial" w:cs="Arial"/>
          <w:color w:val="000000" w:themeColor="text1"/>
        </w:rPr>
        <w:t>1440</w:t>
      </w:r>
      <w:r>
        <w:rPr>
          <w:rFonts w:ascii="Arial" w:eastAsia="Meiryo UI" w:hAnsi="Arial" w:cs="Arial"/>
          <w:color w:val="000000" w:themeColor="text1"/>
        </w:rPr>
        <w:t xml:space="preserve"> </w:t>
      </w:r>
      <w:r w:rsidRPr="00B9344F">
        <w:rPr>
          <w:rFonts w:ascii="Arial" w:eastAsia="Meiryo UI" w:hAnsi="Arial" w:cs="Arial"/>
        </w:rPr>
        <w:t xml:space="preserve">del </w:t>
      </w:r>
      <w:r w:rsidR="001F4C17">
        <w:rPr>
          <w:rFonts w:ascii="Arial" w:eastAsia="Meiryo UI" w:hAnsi="Arial" w:cs="Arial"/>
        </w:rPr>
        <w:t xml:space="preserve">23 de octubre del año </w:t>
      </w:r>
      <w:r w:rsidR="001F4C17">
        <w:rPr>
          <w:rFonts w:ascii="Arial" w:eastAsia="Meiryo UI" w:hAnsi="Arial" w:cs="Arial"/>
        </w:rPr>
        <w:t xml:space="preserve">2023 </w:t>
      </w:r>
      <w:r w:rsidR="001F4C17">
        <w:rPr>
          <w:rFonts w:ascii="Arial" w:eastAsia="Meiryo UI" w:hAnsi="Arial" w:cs="Arial"/>
          <w:color w:val="000000" w:themeColor="text1"/>
        </w:rPr>
        <w:t>donde</w:t>
      </w:r>
      <w:r>
        <w:rPr>
          <w:rFonts w:ascii="Arial" w:eastAsia="Meiryo UI" w:hAnsi="Arial" w:cs="Arial"/>
          <w:color w:val="000000" w:themeColor="text1"/>
        </w:rPr>
        <w:t xml:space="preserve"> se cita a</w:t>
      </w:r>
      <w:r w:rsidR="001F4C17">
        <w:rPr>
          <w:rFonts w:ascii="Arial" w:eastAsia="Meiryo UI" w:hAnsi="Arial" w:cs="Arial"/>
          <w:color w:val="000000" w:themeColor="text1"/>
        </w:rPr>
        <w:t xml:space="preserve"> </w:t>
      </w:r>
      <w:r>
        <w:rPr>
          <w:rFonts w:ascii="Arial" w:eastAsia="Meiryo UI" w:hAnsi="Arial" w:cs="Arial"/>
          <w:color w:val="000000" w:themeColor="text1"/>
        </w:rPr>
        <w:t>l</w:t>
      </w:r>
      <w:r w:rsidR="001F4C17">
        <w:rPr>
          <w:rFonts w:ascii="Arial" w:eastAsia="Meiryo UI" w:hAnsi="Arial" w:cs="Arial"/>
          <w:color w:val="000000" w:themeColor="text1"/>
        </w:rPr>
        <w:t>a</w:t>
      </w:r>
      <w:r>
        <w:rPr>
          <w:rFonts w:ascii="Arial" w:eastAsia="Meiryo UI" w:hAnsi="Arial" w:cs="Arial"/>
          <w:color w:val="000000" w:themeColor="text1"/>
        </w:rPr>
        <w:t xml:space="preserve"> señor</w:t>
      </w:r>
      <w:r w:rsidR="001F4C17">
        <w:rPr>
          <w:rFonts w:ascii="Arial" w:eastAsia="Meiryo UI" w:hAnsi="Arial" w:cs="Arial"/>
          <w:color w:val="000000" w:themeColor="text1"/>
        </w:rPr>
        <w:t>a</w:t>
      </w:r>
      <w:r>
        <w:rPr>
          <w:rFonts w:ascii="Arial" w:eastAsia="Meiryo UI" w:hAnsi="Arial" w:cs="Arial"/>
          <w:color w:val="000000" w:themeColor="text1"/>
        </w:rPr>
        <w:t xml:space="preserve"> objeto de la denuncia</w:t>
      </w:r>
      <w:r w:rsidR="00D02C74">
        <w:rPr>
          <w:rFonts w:ascii="Arial" w:eastAsia="Meiryo UI" w:hAnsi="Arial" w:cs="Arial"/>
          <w:color w:val="000000" w:themeColor="text1"/>
        </w:rPr>
        <w:t>.</w:t>
      </w:r>
    </w:p>
    <w:p w14:paraId="0EFDB4DA" w14:textId="77777777" w:rsidR="001F4C17" w:rsidRPr="00E041CE" w:rsidRDefault="001F4C17" w:rsidP="001F4C17">
      <w:pPr>
        <w:pStyle w:val="Prrafodelista"/>
        <w:suppressAutoHyphens/>
        <w:spacing w:after="0" w:line="240" w:lineRule="auto"/>
        <w:jc w:val="both"/>
        <w:rPr>
          <w:rFonts w:ascii="Arial" w:eastAsia="Meiryo UI" w:hAnsi="Arial" w:cs="Arial"/>
        </w:rPr>
      </w:pPr>
    </w:p>
    <w:p w14:paraId="3B33B6D1" w14:textId="77777777" w:rsidR="00BB07A1" w:rsidRPr="001F4C17" w:rsidRDefault="00BB07A1" w:rsidP="00BB07A1">
      <w:pPr>
        <w:contextualSpacing/>
        <w:jc w:val="center"/>
        <w:rPr>
          <w:rFonts w:ascii="Arial" w:eastAsia="Meiryo UI" w:hAnsi="Arial" w:cs="Arial"/>
          <w:b/>
          <w:bCs/>
        </w:rPr>
      </w:pPr>
      <w:r w:rsidRPr="001F4C17">
        <w:rPr>
          <w:rFonts w:ascii="Arial" w:eastAsia="Meiryo UI" w:hAnsi="Arial" w:cs="Arial"/>
          <w:b/>
          <w:bCs/>
        </w:rPr>
        <w:t>PRUEBAS IV</w:t>
      </w:r>
    </w:p>
    <w:p w14:paraId="49F93875" w14:textId="77777777" w:rsidR="00BB07A1" w:rsidRPr="005D3E59" w:rsidRDefault="00BB07A1" w:rsidP="00BB07A1">
      <w:pPr>
        <w:contextualSpacing/>
        <w:jc w:val="center"/>
        <w:rPr>
          <w:rFonts w:ascii="Arial" w:eastAsia="Meiryo UI" w:hAnsi="Arial" w:cs="Arial"/>
        </w:rPr>
      </w:pPr>
    </w:p>
    <w:p w14:paraId="78F7B3BF" w14:textId="77777777" w:rsidR="00BB07A1" w:rsidRPr="005D3E59" w:rsidRDefault="00BB07A1" w:rsidP="00BB07A1">
      <w:pPr>
        <w:contextualSpacing/>
        <w:jc w:val="both"/>
        <w:rPr>
          <w:rFonts w:ascii="Arial" w:eastAsia="Meiryo UI" w:hAnsi="Arial" w:cs="Arial"/>
        </w:rPr>
      </w:pPr>
      <w:r w:rsidRPr="005D3E59">
        <w:rPr>
          <w:rFonts w:ascii="Arial" w:eastAsia="Meiryo UI" w:hAnsi="Arial" w:cs="Arial"/>
        </w:rPr>
        <w:t>Obran dentro del expediente como pruebas las siguientes:</w:t>
      </w:r>
    </w:p>
    <w:p w14:paraId="51B79F05" w14:textId="77777777" w:rsidR="00BB07A1" w:rsidRPr="005D3E59" w:rsidRDefault="00BB07A1" w:rsidP="00BB07A1">
      <w:pPr>
        <w:contextualSpacing/>
        <w:jc w:val="both"/>
        <w:rPr>
          <w:rFonts w:ascii="Arial" w:eastAsia="Meiryo UI" w:hAnsi="Arial" w:cs="Arial"/>
        </w:rPr>
      </w:pPr>
    </w:p>
    <w:p w14:paraId="0C5C6DBE" w14:textId="106FA04A" w:rsidR="00BB07A1" w:rsidRPr="00AD6CB5" w:rsidRDefault="00BB07A1" w:rsidP="00BB07A1">
      <w:pPr>
        <w:pStyle w:val="Prrafodelista"/>
        <w:numPr>
          <w:ilvl w:val="0"/>
          <w:numId w:val="2"/>
        </w:numPr>
        <w:suppressAutoHyphens/>
        <w:spacing w:after="0" w:line="240" w:lineRule="auto"/>
        <w:jc w:val="both"/>
        <w:rPr>
          <w:rFonts w:ascii="Arial" w:eastAsia="Meiryo UI" w:hAnsi="Arial" w:cs="Arial"/>
        </w:rPr>
      </w:pPr>
      <w:r w:rsidRPr="00B96F53">
        <w:rPr>
          <w:rFonts w:ascii="Arial" w:eastAsia="Meiryo UI" w:hAnsi="Arial" w:cs="Arial"/>
        </w:rPr>
        <w:t>Denuncia</w:t>
      </w:r>
      <w:r>
        <w:rPr>
          <w:rFonts w:ascii="Arial" w:eastAsia="Meiryo UI" w:hAnsi="Arial" w:cs="Arial"/>
        </w:rPr>
        <w:t xml:space="preserve">. Historia </w:t>
      </w:r>
      <w:r w:rsidR="001F4C17">
        <w:rPr>
          <w:rFonts w:ascii="Arial" w:eastAsia="Meiryo UI" w:hAnsi="Arial" w:cs="Arial"/>
        </w:rPr>
        <w:t>342</w:t>
      </w:r>
      <w:r>
        <w:rPr>
          <w:rFonts w:ascii="Arial" w:eastAsia="Meiryo UI" w:hAnsi="Arial" w:cs="Arial"/>
        </w:rPr>
        <w:t xml:space="preserve"> </w:t>
      </w:r>
      <w:r w:rsidRPr="00B9344F">
        <w:rPr>
          <w:rFonts w:ascii="Arial" w:eastAsia="Meiryo UI" w:hAnsi="Arial" w:cs="Arial"/>
        </w:rPr>
        <w:t>VC</w:t>
      </w:r>
      <w:r>
        <w:rPr>
          <w:rFonts w:ascii="Arial" w:eastAsia="Meiryo UI" w:hAnsi="Arial" w:cs="Arial"/>
        </w:rPr>
        <w:t>F</w:t>
      </w:r>
      <w:r w:rsidRPr="00B9344F">
        <w:rPr>
          <w:rFonts w:ascii="Arial" w:eastAsia="Meiryo UI" w:hAnsi="Arial" w:cs="Arial"/>
        </w:rPr>
        <w:t xml:space="preserve"> del </w:t>
      </w:r>
      <w:r w:rsidR="001F4C17">
        <w:rPr>
          <w:rFonts w:ascii="Arial" w:eastAsia="Meiryo UI" w:hAnsi="Arial" w:cs="Arial"/>
        </w:rPr>
        <w:t xml:space="preserve">23 de octubre del año </w:t>
      </w:r>
      <w:r w:rsidR="0086092A">
        <w:rPr>
          <w:rFonts w:ascii="Arial" w:eastAsia="Meiryo UI" w:hAnsi="Arial" w:cs="Arial"/>
        </w:rPr>
        <w:t>2023.</w:t>
      </w:r>
    </w:p>
    <w:p w14:paraId="5ACFA3DA" w14:textId="02A0873D" w:rsidR="00BB07A1" w:rsidRDefault="00BB07A1" w:rsidP="008527F4">
      <w:pPr>
        <w:pStyle w:val="Prrafodelista"/>
        <w:numPr>
          <w:ilvl w:val="0"/>
          <w:numId w:val="2"/>
        </w:numPr>
        <w:suppressAutoHyphens/>
        <w:spacing w:after="0" w:line="240" w:lineRule="auto"/>
        <w:jc w:val="both"/>
        <w:rPr>
          <w:rFonts w:ascii="Arial" w:eastAsia="Meiryo UI" w:hAnsi="Arial" w:cs="Arial"/>
        </w:rPr>
      </w:pPr>
      <w:r w:rsidRPr="001F4C17">
        <w:rPr>
          <w:rFonts w:ascii="Arial" w:eastAsia="Meiryo UI" w:hAnsi="Arial" w:cs="Arial"/>
          <w:color w:val="000000" w:themeColor="text1"/>
        </w:rPr>
        <w:t xml:space="preserve"> Registro Civil de la menor </w:t>
      </w:r>
      <w:r w:rsidR="001F4C17" w:rsidRPr="001F4C17">
        <w:rPr>
          <w:rFonts w:ascii="Arial" w:eastAsia="Meiryo UI" w:hAnsi="Arial" w:cs="Arial"/>
          <w:b/>
          <w:bCs/>
        </w:rPr>
        <w:t>VICTORIA AVENDAÑO SALDARRIAGA</w:t>
      </w:r>
      <w:r w:rsidR="001F4C17">
        <w:rPr>
          <w:rFonts w:ascii="Arial" w:eastAsia="Meiryo UI" w:hAnsi="Arial" w:cs="Arial"/>
        </w:rPr>
        <w:t xml:space="preserve">, de seis (6) años de edad, identificada con el registro civil NIUP 1092860658 y con número de serial indicativo 55942472 de Armenia, </w:t>
      </w:r>
      <w:r w:rsidR="001F4C17">
        <w:rPr>
          <w:rFonts w:ascii="Arial" w:eastAsia="Meiryo UI" w:hAnsi="Arial" w:cs="Arial"/>
        </w:rPr>
        <w:t>Quindío</w:t>
      </w:r>
    </w:p>
    <w:p w14:paraId="55525881" w14:textId="6407C1B8" w:rsidR="001F4C17" w:rsidRPr="001F4C17" w:rsidRDefault="001F4C17" w:rsidP="001F4C17">
      <w:pPr>
        <w:pStyle w:val="Prrafodelista"/>
        <w:numPr>
          <w:ilvl w:val="0"/>
          <w:numId w:val="2"/>
        </w:numPr>
        <w:suppressAutoHyphens/>
        <w:spacing w:after="0" w:line="240" w:lineRule="auto"/>
        <w:jc w:val="both"/>
        <w:rPr>
          <w:rFonts w:ascii="Arial" w:eastAsia="Meiryo UI" w:hAnsi="Arial" w:cs="Arial"/>
        </w:rPr>
      </w:pPr>
      <w:r>
        <w:rPr>
          <w:rFonts w:ascii="Arial" w:eastAsia="Meiryo UI" w:hAnsi="Arial" w:cs="Arial"/>
          <w:color w:val="000000" w:themeColor="text1"/>
        </w:rPr>
        <w:t>Seguimiento de crecimiento y desarrollo</w:t>
      </w:r>
    </w:p>
    <w:p w14:paraId="3D323C12" w14:textId="5492E0CC" w:rsidR="001F4C17" w:rsidRPr="001F4C17" w:rsidRDefault="001F4C17" w:rsidP="001F4C17">
      <w:pPr>
        <w:pStyle w:val="Prrafodelista"/>
        <w:numPr>
          <w:ilvl w:val="0"/>
          <w:numId w:val="2"/>
        </w:numPr>
        <w:suppressAutoHyphens/>
        <w:spacing w:after="0" w:line="240" w:lineRule="auto"/>
        <w:jc w:val="both"/>
        <w:rPr>
          <w:rFonts w:ascii="Arial" w:eastAsia="Meiryo UI" w:hAnsi="Arial" w:cs="Arial"/>
        </w:rPr>
      </w:pPr>
      <w:r>
        <w:rPr>
          <w:rFonts w:ascii="Arial" w:eastAsia="Meiryo UI" w:hAnsi="Arial" w:cs="Arial"/>
          <w:color w:val="000000" w:themeColor="text1"/>
        </w:rPr>
        <w:t>Carnet de vacunas de la menor, notas de la menor</w:t>
      </w:r>
    </w:p>
    <w:p w14:paraId="652E7C8E" w14:textId="0763CC7E" w:rsidR="001F4C17" w:rsidRPr="001F4C17" w:rsidRDefault="001F4C17" w:rsidP="001F4C17">
      <w:pPr>
        <w:pStyle w:val="Prrafodelista"/>
        <w:numPr>
          <w:ilvl w:val="0"/>
          <w:numId w:val="2"/>
        </w:numPr>
        <w:suppressAutoHyphens/>
        <w:spacing w:after="0" w:line="240" w:lineRule="auto"/>
        <w:jc w:val="both"/>
        <w:rPr>
          <w:rFonts w:ascii="Arial" w:eastAsia="Meiryo UI" w:hAnsi="Arial" w:cs="Arial"/>
        </w:rPr>
      </w:pPr>
      <w:r>
        <w:rPr>
          <w:rFonts w:ascii="Arial" w:eastAsia="Meiryo UI" w:hAnsi="Arial" w:cs="Arial"/>
          <w:color w:val="000000" w:themeColor="text1"/>
        </w:rPr>
        <w:t>Carta de remisión por parte del colegio</w:t>
      </w:r>
    </w:p>
    <w:p w14:paraId="5262EFEA" w14:textId="77777777" w:rsidR="001F4C17" w:rsidRPr="001F4C17" w:rsidRDefault="001F4C17" w:rsidP="001F4C17">
      <w:pPr>
        <w:pStyle w:val="Prrafodelista"/>
        <w:suppressAutoHyphens/>
        <w:spacing w:after="0" w:line="240" w:lineRule="auto"/>
        <w:jc w:val="both"/>
        <w:rPr>
          <w:rFonts w:ascii="Arial" w:eastAsia="Meiryo UI" w:hAnsi="Arial" w:cs="Arial"/>
        </w:rPr>
      </w:pPr>
    </w:p>
    <w:p w14:paraId="6ACDB91C" w14:textId="77777777" w:rsidR="00BB07A1" w:rsidRPr="005D3E59" w:rsidRDefault="00BB07A1" w:rsidP="00BB07A1">
      <w:pPr>
        <w:contextualSpacing/>
        <w:jc w:val="both"/>
        <w:rPr>
          <w:rFonts w:ascii="Arial" w:eastAsia="Meiryo UI" w:hAnsi="Arial" w:cs="Arial"/>
        </w:rPr>
      </w:pPr>
      <w:r w:rsidRPr="005D3E59">
        <w:rPr>
          <w:rFonts w:ascii="Arial" w:eastAsia="Meiryo UI" w:hAnsi="Arial" w:cs="Arial"/>
        </w:rPr>
        <w:t>Aportadas por el denunciante:</w:t>
      </w:r>
    </w:p>
    <w:p w14:paraId="71435BFB" w14:textId="77777777" w:rsidR="00BB07A1" w:rsidRPr="00AB5F63" w:rsidRDefault="00BB07A1" w:rsidP="00BB07A1">
      <w:pPr>
        <w:pStyle w:val="Prrafodelista"/>
        <w:numPr>
          <w:ilvl w:val="0"/>
          <w:numId w:val="2"/>
        </w:numPr>
        <w:suppressAutoHyphens/>
        <w:spacing w:after="0" w:line="240" w:lineRule="auto"/>
        <w:jc w:val="both"/>
        <w:rPr>
          <w:rFonts w:ascii="Arial" w:eastAsia="Meiryo UI" w:hAnsi="Arial" w:cs="Arial"/>
        </w:rPr>
      </w:pPr>
      <w:r>
        <w:rPr>
          <w:rFonts w:ascii="Arial" w:eastAsia="Meiryo UI" w:hAnsi="Arial" w:cs="Arial"/>
        </w:rPr>
        <w:t>No aporta pruebas durante la audiencia</w:t>
      </w:r>
    </w:p>
    <w:p w14:paraId="402CB348" w14:textId="77777777" w:rsidR="00BB07A1" w:rsidRPr="00AB5F63" w:rsidRDefault="00BB07A1" w:rsidP="00BB07A1">
      <w:pPr>
        <w:pStyle w:val="Prrafodelista"/>
        <w:jc w:val="both"/>
        <w:rPr>
          <w:rFonts w:ascii="Arial" w:eastAsia="Meiryo UI" w:hAnsi="Arial" w:cs="Arial"/>
        </w:rPr>
      </w:pPr>
    </w:p>
    <w:p w14:paraId="0DE697D1" w14:textId="77777777" w:rsidR="00BB07A1" w:rsidRPr="00577760" w:rsidRDefault="00BB07A1" w:rsidP="00BB07A1">
      <w:pPr>
        <w:contextualSpacing/>
        <w:jc w:val="both"/>
        <w:rPr>
          <w:rFonts w:ascii="Arial" w:eastAsia="Meiryo UI" w:hAnsi="Arial" w:cs="Arial"/>
        </w:rPr>
      </w:pPr>
      <w:r w:rsidRPr="00577760">
        <w:rPr>
          <w:rFonts w:ascii="Arial" w:eastAsia="Meiryo UI" w:hAnsi="Arial" w:cs="Arial"/>
        </w:rPr>
        <w:t>Aportadas por la parte solicitada:</w:t>
      </w:r>
    </w:p>
    <w:p w14:paraId="625AEB6A" w14:textId="77777777" w:rsidR="00BB07A1" w:rsidRPr="00577760" w:rsidRDefault="00BB07A1" w:rsidP="00BB07A1">
      <w:pPr>
        <w:contextualSpacing/>
        <w:jc w:val="both"/>
        <w:rPr>
          <w:rFonts w:ascii="Arial" w:eastAsia="Meiryo UI" w:hAnsi="Arial" w:cs="Arial"/>
        </w:rPr>
      </w:pPr>
    </w:p>
    <w:p w14:paraId="55062E14" w14:textId="77777777" w:rsidR="00BB07A1" w:rsidRDefault="00BB07A1" w:rsidP="00BB07A1">
      <w:pPr>
        <w:pStyle w:val="Prrafodelista"/>
        <w:numPr>
          <w:ilvl w:val="0"/>
          <w:numId w:val="2"/>
        </w:numPr>
        <w:suppressAutoHyphens/>
        <w:spacing w:after="0" w:line="240" w:lineRule="auto"/>
        <w:jc w:val="both"/>
        <w:rPr>
          <w:rFonts w:ascii="Arial" w:eastAsia="Meiryo UI" w:hAnsi="Arial" w:cs="Arial"/>
        </w:rPr>
      </w:pPr>
      <w:r>
        <w:rPr>
          <w:rFonts w:ascii="Arial" w:eastAsia="Meiryo UI" w:hAnsi="Arial" w:cs="Arial"/>
        </w:rPr>
        <w:t>No aporta pruebas durante la audiencia</w:t>
      </w:r>
    </w:p>
    <w:p w14:paraId="1590A1A4" w14:textId="77777777" w:rsidR="001F4C17" w:rsidRDefault="001F4C17" w:rsidP="001F4C17">
      <w:pPr>
        <w:suppressAutoHyphens/>
        <w:spacing w:after="0" w:line="240" w:lineRule="auto"/>
        <w:jc w:val="both"/>
        <w:rPr>
          <w:rFonts w:ascii="Arial" w:eastAsia="Meiryo UI" w:hAnsi="Arial" w:cs="Arial"/>
        </w:rPr>
      </w:pPr>
    </w:p>
    <w:p w14:paraId="073A5857" w14:textId="77777777" w:rsidR="00DD60FD" w:rsidRDefault="00DD60FD" w:rsidP="001F4C17">
      <w:pPr>
        <w:suppressAutoHyphens/>
        <w:spacing w:after="0" w:line="240" w:lineRule="auto"/>
        <w:jc w:val="both"/>
        <w:rPr>
          <w:rFonts w:ascii="Arial" w:eastAsia="Meiryo UI" w:hAnsi="Arial" w:cs="Arial"/>
        </w:rPr>
      </w:pPr>
    </w:p>
    <w:p w14:paraId="6A907B24" w14:textId="395A3B0B" w:rsidR="001F4C17" w:rsidRDefault="001F4C17" w:rsidP="001F4C17">
      <w:pPr>
        <w:suppressAutoHyphens/>
        <w:spacing w:after="0" w:line="240" w:lineRule="auto"/>
        <w:jc w:val="both"/>
        <w:rPr>
          <w:rFonts w:ascii="Arial" w:eastAsia="Meiryo UI" w:hAnsi="Arial" w:cs="Arial"/>
        </w:rPr>
      </w:pPr>
      <w:r>
        <w:rPr>
          <w:rFonts w:ascii="Arial" w:eastAsia="Meiryo UI" w:hAnsi="Arial" w:cs="Arial"/>
        </w:rPr>
        <w:lastRenderedPageBreak/>
        <w:t>Aportadas por parte de bienestar familiar:</w:t>
      </w:r>
    </w:p>
    <w:p w14:paraId="7CD0B160" w14:textId="77777777" w:rsidR="0086092A" w:rsidRDefault="0086092A" w:rsidP="001F4C17">
      <w:pPr>
        <w:suppressAutoHyphens/>
        <w:spacing w:after="0" w:line="240" w:lineRule="auto"/>
        <w:jc w:val="both"/>
        <w:rPr>
          <w:rFonts w:ascii="Arial" w:eastAsia="Meiryo UI" w:hAnsi="Arial" w:cs="Arial"/>
        </w:rPr>
      </w:pPr>
    </w:p>
    <w:p w14:paraId="138ADF6C" w14:textId="77777777" w:rsidR="001F4C17" w:rsidRPr="001F4C17" w:rsidRDefault="001F4C17" w:rsidP="001F4C17">
      <w:pPr>
        <w:pStyle w:val="Prrafodelista"/>
        <w:numPr>
          <w:ilvl w:val="0"/>
          <w:numId w:val="2"/>
        </w:numPr>
        <w:suppressAutoHyphens/>
        <w:spacing w:after="0" w:line="240" w:lineRule="auto"/>
        <w:jc w:val="both"/>
        <w:rPr>
          <w:rFonts w:ascii="Arial" w:eastAsia="Meiryo UI" w:hAnsi="Arial" w:cs="Arial"/>
        </w:rPr>
      </w:pPr>
      <w:r>
        <w:rPr>
          <w:rFonts w:ascii="Arial" w:eastAsia="Meiryo UI" w:hAnsi="Arial" w:cs="Arial"/>
          <w:color w:val="000000" w:themeColor="text1"/>
        </w:rPr>
        <w:t>Remisión por parte de bienestar familiar</w:t>
      </w:r>
    </w:p>
    <w:p w14:paraId="51A9FB37" w14:textId="77777777" w:rsidR="001F4C17" w:rsidRPr="001F4C17" w:rsidRDefault="001F4C17" w:rsidP="001F4C17">
      <w:pPr>
        <w:pStyle w:val="Prrafodelista"/>
        <w:numPr>
          <w:ilvl w:val="0"/>
          <w:numId w:val="2"/>
        </w:numPr>
        <w:suppressAutoHyphens/>
        <w:spacing w:after="0" w:line="240" w:lineRule="auto"/>
        <w:jc w:val="both"/>
        <w:rPr>
          <w:rFonts w:ascii="Arial" w:eastAsia="Meiryo UI" w:hAnsi="Arial" w:cs="Arial"/>
        </w:rPr>
      </w:pPr>
      <w:r>
        <w:rPr>
          <w:rFonts w:ascii="Arial" w:eastAsia="Meiryo UI" w:hAnsi="Arial" w:cs="Arial"/>
          <w:color w:val="000000" w:themeColor="text1"/>
        </w:rPr>
        <w:t>Valoración sociofamiliar de bienestar familiar</w:t>
      </w:r>
    </w:p>
    <w:p w14:paraId="3E28B6A4" w14:textId="640E516E" w:rsidR="001F4C17" w:rsidRPr="0086092A" w:rsidRDefault="0086092A" w:rsidP="001F4C17">
      <w:pPr>
        <w:pStyle w:val="Prrafodelista"/>
        <w:numPr>
          <w:ilvl w:val="0"/>
          <w:numId w:val="2"/>
        </w:numPr>
        <w:suppressAutoHyphens/>
        <w:spacing w:after="0" w:line="240" w:lineRule="auto"/>
        <w:jc w:val="both"/>
      </w:pPr>
      <w:r>
        <w:rPr>
          <w:rFonts w:ascii="Arial" w:hAnsi="Arial" w:cs="Arial"/>
        </w:rPr>
        <w:t>Análisis</w:t>
      </w:r>
      <w:r w:rsidR="001F4C17">
        <w:rPr>
          <w:rFonts w:ascii="Arial" w:hAnsi="Arial" w:cs="Arial"/>
        </w:rPr>
        <w:t xml:space="preserve"> y recomendaciones por parte del equipo:</w:t>
      </w:r>
    </w:p>
    <w:p w14:paraId="5A249375" w14:textId="77777777" w:rsidR="0086092A" w:rsidRPr="0086092A" w:rsidRDefault="0086092A" w:rsidP="0086092A">
      <w:pPr>
        <w:pStyle w:val="Prrafodelista"/>
        <w:suppressAutoHyphens/>
        <w:spacing w:after="0" w:line="240" w:lineRule="auto"/>
        <w:jc w:val="both"/>
      </w:pPr>
    </w:p>
    <w:p w14:paraId="2BFBB7BD" w14:textId="1C332D60" w:rsidR="0086092A" w:rsidRPr="001F4C17" w:rsidRDefault="0086092A" w:rsidP="0086092A">
      <w:pPr>
        <w:suppressAutoHyphens/>
        <w:spacing w:after="0" w:line="240" w:lineRule="auto"/>
        <w:ind w:left="360"/>
        <w:jc w:val="both"/>
      </w:pPr>
      <w:r>
        <w:t>“La mujer se muestra displicente y molesta por la visita”, “Se evidencia que la menor cuenta con amenaza en derecho a calidad de vida y ambiente sano debido al continuo conflicto entre los padres”, “A la menor, se le garantizan los derechos de manera integral por parte de su progenitor, quien es la figura presente y comprometida en garantizar calidad de vida a su hija, siendo la progenitora la figura contraria al padre… condición que afecta de manera importante la estabilidad emocional y el desarrollo integral de la menor”.</w:t>
      </w:r>
    </w:p>
    <w:p w14:paraId="692296AC" w14:textId="77777777" w:rsidR="00BB07A1" w:rsidRDefault="00BB07A1" w:rsidP="00BB07A1">
      <w:pPr>
        <w:contextualSpacing/>
        <w:jc w:val="both"/>
        <w:rPr>
          <w:rFonts w:ascii="Arial" w:eastAsia="Meiryo UI" w:hAnsi="Arial" w:cs="Arial"/>
        </w:rPr>
      </w:pPr>
    </w:p>
    <w:p w14:paraId="6EFB236A" w14:textId="77777777" w:rsidR="00BB07A1" w:rsidRPr="001F4C17" w:rsidRDefault="00BB07A1" w:rsidP="00BB07A1">
      <w:pPr>
        <w:contextualSpacing/>
        <w:jc w:val="center"/>
        <w:rPr>
          <w:rFonts w:ascii="Arial" w:eastAsia="Meiryo UI" w:hAnsi="Arial" w:cs="Arial"/>
          <w:b/>
          <w:bCs/>
        </w:rPr>
      </w:pPr>
      <w:r w:rsidRPr="001F4C17">
        <w:rPr>
          <w:rFonts w:ascii="Arial" w:eastAsia="Meiryo UI" w:hAnsi="Arial" w:cs="Arial"/>
          <w:b/>
          <w:bCs/>
        </w:rPr>
        <w:t>CONSIDERACIONES V.</w:t>
      </w:r>
    </w:p>
    <w:p w14:paraId="338A9F08" w14:textId="77777777" w:rsidR="00BB07A1" w:rsidRPr="001F4C17" w:rsidRDefault="00BB07A1" w:rsidP="00BB07A1">
      <w:pPr>
        <w:contextualSpacing/>
        <w:jc w:val="center"/>
        <w:rPr>
          <w:rFonts w:ascii="Arial" w:eastAsia="Meiryo UI" w:hAnsi="Arial" w:cs="Arial"/>
          <w:b/>
          <w:bCs/>
        </w:rPr>
      </w:pPr>
    </w:p>
    <w:p w14:paraId="6803C3C1" w14:textId="77777777" w:rsidR="00BB07A1" w:rsidRDefault="00BB07A1" w:rsidP="00BB07A1">
      <w:pPr>
        <w:contextualSpacing/>
        <w:jc w:val="both"/>
        <w:rPr>
          <w:rFonts w:ascii="Arial" w:eastAsia="Meiryo UI" w:hAnsi="Arial" w:cs="Arial"/>
        </w:rPr>
      </w:pPr>
      <w:r w:rsidRPr="005D3E59">
        <w:rPr>
          <w:rFonts w:ascii="Arial" w:eastAsia="Meiryo UI" w:hAnsi="Arial" w:cs="Arial"/>
        </w:rPr>
        <w:t>Que la Constitución Política en su artículo 5 reconoce a la familia como institución básica de la sociedad.</w:t>
      </w:r>
    </w:p>
    <w:p w14:paraId="7379B8BF" w14:textId="77777777" w:rsidR="00BB07A1" w:rsidRPr="005D3E59" w:rsidRDefault="00BB07A1" w:rsidP="00BB07A1">
      <w:pPr>
        <w:contextualSpacing/>
        <w:jc w:val="both"/>
        <w:rPr>
          <w:rFonts w:ascii="Arial" w:eastAsia="Meiryo UI" w:hAnsi="Arial" w:cs="Arial"/>
        </w:rPr>
      </w:pPr>
    </w:p>
    <w:p w14:paraId="1FB17E56" w14:textId="77777777" w:rsidR="00BB07A1" w:rsidRDefault="00BB07A1" w:rsidP="00BB07A1">
      <w:pPr>
        <w:contextualSpacing/>
        <w:jc w:val="both"/>
        <w:rPr>
          <w:rFonts w:ascii="Arial" w:eastAsia="Meiryo UI" w:hAnsi="Arial" w:cs="Arial"/>
          <w:color w:val="000000" w:themeColor="text1"/>
        </w:rPr>
      </w:pPr>
      <w:r w:rsidRPr="005D3E59">
        <w:rPr>
          <w:rFonts w:ascii="Arial" w:eastAsia="Meiryo UI" w:hAnsi="Arial" w:cs="Arial"/>
          <w:color w:val="000000" w:themeColor="text1"/>
        </w:rPr>
        <w:t>Que conforme a lo dispuesto en el artículo 42 de Constitución Política, la familia es el núcleo fundamental de la sociedad y es deber del Estado y la sociedad garantizar su protección integral; así mismo, el artículo 42 Superior consagra “Las relaciones familiares se basan en la igualdad de derechos y deberes de la pareja y en el respeto recíproco entre todos sus integrantes”, así mismo, dispone que cualquier forma de violencia en la familia se considera destructiva de su armonía y unidad, y será sancionada conforme a la ley.</w:t>
      </w:r>
    </w:p>
    <w:p w14:paraId="774861F6" w14:textId="77777777" w:rsidR="00BB07A1" w:rsidRDefault="00BB07A1" w:rsidP="00BB07A1">
      <w:pPr>
        <w:contextualSpacing/>
        <w:jc w:val="both"/>
        <w:rPr>
          <w:rFonts w:ascii="Arial" w:eastAsia="Meiryo UI" w:hAnsi="Arial" w:cs="Arial"/>
          <w:color w:val="000000" w:themeColor="text1"/>
        </w:rPr>
      </w:pPr>
    </w:p>
    <w:p w14:paraId="2EE30777" w14:textId="77777777" w:rsidR="00BB07A1" w:rsidRDefault="00BB07A1" w:rsidP="00BB07A1">
      <w:pPr>
        <w:contextualSpacing/>
        <w:jc w:val="both"/>
        <w:rPr>
          <w:rFonts w:ascii="Arial" w:eastAsia="Meiryo UI" w:hAnsi="Arial" w:cs="Arial"/>
        </w:rPr>
      </w:pPr>
      <w:r w:rsidRPr="005D3E59">
        <w:rPr>
          <w:rFonts w:ascii="Arial" w:eastAsia="Meiryo UI" w:hAnsi="Arial" w:cs="Arial"/>
        </w:rPr>
        <w:t xml:space="preserve">Que la Ley 294 de 1994 “Por la cual se desarrolla el artículo 42 de la Constitución Política y se dictan otras normas para prevenir, remediar y sancionar la violencia intrafamiliar, dispone en su artículo primero que el objeto de la Ley es desarrollar el artículo 42 de la Constitución Política, mediante un tratamiento integral de las diferentes modalidades de violencia en la familia, a efecto de asegurar a esta su armonía y unidad. </w:t>
      </w:r>
    </w:p>
    <w:p w14:paraId="56A225B0" w14:textId="77777777" w:rsidR="00BB07A1" w:rsidRPr="005D3E59" w:rsidRDefault="00BB07A1" w:rsidP="00BB07A1">
      <w:pPr>
        <w:contextualSpacing/>
        <w:jc w:val="both"/>
        <w:rPr>
          <w:rFonts w:ascii="Arial" w:eastAsia="Meiryo UI" w:hAnsi="Arial" w:cs="Arial"/>
        </w:rPr>
      </w:pPr>
    </w:p>
    <w:p w14:paraId="258CB964" w14:textId="77777777" w:rsidR="00BB07A1" w:rsidRDefault="00BB07A1" w:rsidP="00BB07A1">
      <w:pPr>
        <w:contextualSpacing/>
        <w:jc w:val="both"/>
        <w:rPr>
          <w:rFonts w:ascii="Arial" w:eastAsia="Meiryo UI" w:hAnsi="Arial" w:cs="Arial"/>
        </w:rPr>
      </w:pPr>
      <w:r w:rsidRPr="005D3E59">
        <w:rPr>
          <w:rFonts w:ascii="Arial" w:eastAsia="Meiryo UI" w:hAnsi="Arial" w:cs="Arial"/>
        </w:rPr>
        <w:t xml:space="preserve">Que el literal b) del artículo 3 de Ley 294 de 1996, establece que toda forma de violencia en la familia se considera como destructiva de su armonía y unidad, y, por lo tanto, será prevenida, corregida y sancionada por las autoridades públicas.  </w:t>
      </w:r>
    </w:p>
    <w:p w14:paraId="22B0ECC0" w14:textId="77777777" w:rsidR="00BB07A1" w:rsidRPr="005D3E59" w:rsidRDefault="00BB07A1" w:rsidP="00BB07A1">
      <w:pPr>
        <w:contextualSpacing/>
        <w:jc w:val="both"/>
        <w:rPr>
          <w:rFonts w:ascii="Arial" w:eastAsia="Meiryo UI" w:hAnsi="Arial" w:cs="Arial"/>
        </w:rPr>
      </w:pPr>
    </w:p>
    <w:p w14:paraId="787736CC" w14:textId="77777777" w:rsidR="00BB07A1" w:rsidRDefault="00BB07A1" w:rsidP="00BB07A1">
      <w:pPr>
        <w:contextualSpacing/>
        <w:jc w:val="both"/>
        <w:rPr>
          <w:rFonts w:ascii="Arial" w:eastAsia="Meiryo UI" w:hAnsi="Arial" w:cs="Arial"/>
        </w:rPr>
      </w:pPr>
      <w:r w:rsidRPr="005D3E59">
        <w:rPr>
          <w:rFonts w:ascii="Arial" w:eastAsia="Meiryo UI" w:hAnsi="Arial" w:cs="Arial"/>
        </w:rPr>
        <w:t>Que acorde a lo consagrado en la Ley 2126 del 2021 “Por la cual se regula la creación, conformación y funcionamiento de las Comisarías de Familia, se establece el órgano rector y se dictan otras disposiciones”, las Comisarías de Familia tienen dentro de su objeto misional el de</w:t>
      </w:r>
      <w:r>
        <w:rPr>
          <w:rFonts w:ascii="Arial" w:eastAsia="Meiryo UI" w:hAnsi="Arial" w:cs="Arial"/>
        </w:rPr>
        <w:t xml:space="preserve"> </w:t>
      </w:r>
      <w:r w:rsidRPr="005D3E59">
        <w:rPr>
          <w:rFonts w:ascii="Arial" w:eastAsia="Meiryo UI" w:hAnsi="Arial" w:cs="Arial"/>
        </w:rPr>
        <w:t>proteger, restablecer, reparar y garantizar los derechos de quienes estén en riesgo, sean o hayan sido víctimas de violencia por razones de género en el contexto familiar y/o víctimas de otras violencias en el contexto familiar, acorde con lo dispuesto en dicha norma.</w:t>
      </w:r>
    </w:p>
    <w:p w14:paraId="107E2108" w14:textId="77777777" w:rsidR="00BB07A1" w:rsidRDefault="00BB07A1" w:rsidP="00BB07A1">
      <w:pPr>
        <w:contextualSpacing/>
        <w:jc w:val="both"/>
        <w:rPr>
          <w:rFonts w:ascii="Arial" w:eastAsia="Meiryo UI" w:hAnsi="Arial" w:cs="Arial"/>
        </w:rPr>
      </w:pPr>
    </w:p>
    <w:p w14:paraId="51C5D931" w14:textId="77777777" w:rsidR="00BB07A1" w:rsidRDefault="00BB07A1" w:rsidP="00BB07A1">
      <w:pPr>
        <w:contextualSpacing/>
        <w:jc w:val="both"/>
        <w:rPr>
          <w:rFonts w:ascii="Arial" w:eastAsia="Arial" w:hAnsi="Arial" w:cs="Arial"/>
        </w:rPr>
      </w:pPr>
      <w:r w:rsidRPr="005D3E59">
        <w:rPr>
          <w:rFonts w:ascii="Arial" w:eastAsia="Meiryo UI" w:hAnsi="Arial" w:cs="Arial"/>
        </w:rPr>
        <w:t>Que la Ley 2126 de 2021 en su artículo 5 define las competencias de los Comisarios y Comisarias de Familia, siendo competente esta comisaría para conocer del presente asunto</w:t>
      </w:r>
      <w:r>
        <w:rPr>
          <w:rFonts w:ascii="Arial" w:eastAsia="Meiryo UI" w:hAnsi="Arial" w:cs="Arial"/>
        </w:rPr>
        <w:t>.</w:t>
      </w:r>
    </w:p>
    <w:p w14:paraId="2E2A09DD" w14:textId="77777777" w:rsidR="00BB07A1" w:rsidRDefault="00BB07A1" w:rsidP="00BB07A1">
      <w:pPr>
        <w:contextualSpacing/>
        <w:jc w:val="both"/>
        <w:rPr>
          <w:rFonts w:ascii="Arial" w:hAnsi="Arial" w:cs="Arial"/>
          <w:shd w:val="clear" w:color="auto" w:fill="FFFFFF"/>
        </w:rPr>
      </w:pPr>
    </w:p>
    <w:p w14:paraId="1DC92DB1" w14:textId="77777777" w:rsidR="00BB07A1" w:rsidRPr="005D3E59" w:rsidRDefault="00BB07A1" w:rsidP="00BB07A1">
      <w:pPr>
        <w:shd w:val="clear" w:color="auto" w:fill="FFFFFF"/>
        <w:contextualSpacing/>
        <w:jc w:val="both"/>
        <w:rPr>
          <w:rFonts w:ascii="Arial" w:hAnsi="Arial" w:cs="Arial"/>
          <w:shd w:val="clear" w:color="auto" w:fill="FFFFFF"/>
        </w:rPr>
      </w:pPr>
      <w:r w:rsidRPr="005D3E59">
        <w:rPr>
          <w:rFonts w:ascii="Arial" w:hAnsi="Arial" w:cs="Arial"/>
          <w:shd w:val="clear" w:color="auto" w:fill="FFFFFF"/>
        </w:rPr>
        <w:t>La honorable Corte Constitucional en sentencia T-967 del quince (15) de diciembre de dos mil catorce (2014), M.P., Gloria Stella Ortiz Delgado, definió la violencia doméstica e intrafamiliar de la siguiente manera:</w:t>
      </w:r>
    </w:p>
    <w:p w14:paraId="49EAA0F0" w14:textId="77777777" w:rsidR="00BB07A1" w:rsidRDefault="00BB07A1" w:rsidP="00BB07A1">
      <w:pPr>
        <w:shd w:val="clear" w:color="auto" w:fill="FFFFFF"/>
        <w:contextualSpacing/>
        <w:jc w:val="both"/>
        <w:rPr>
          <w:rFonts w:ascii="Arial" w:hAnsi="Arial" w:cs="Arial"/>
          <w:color w:val="000000" w:themeColor="text1"/>
          <w:shd w:val="clear" w:color="auto" w:fill="FFFFFF"/>
        </w:rPr>
      </w:pPr>
    </w:p>
    <w:p w14:paraId="087DED08" w14:textId="77777777" w:rsidR="001A7B8A" w:rsidRDefault="001A7B8A" w:rsidP="00BB07A1">
      <w:pPr>
        <w:shd w:val="clear" w:color="auto" w:fill="FFFFFF"/>
        <w:contextualSpacing/>
        <w:jc w:val="both"/>
        <w:rPr>
          <w:rFonts w:ascii="Arial" w:hAnsi="Arial" w:cs="Arial"/>
          <w:color w:val="000000" w:themeColor="text1"/>
          <w:shd w:val="clear" w:color="auto" w:fill="FFFFFF"/>
        </w:rPr>
      </w:pPr>
    </w:p>
    <w:p w14:paraId="492CF586" w14:textId="77777777" w:rsidR="00BB07A1" w:rsidRPr="00010A42" w:rsidRDefault="00BB07A1" w:rsidP="00BB07A1">
      <w:pPr>
        <w:shd w:val="clear" w:color="auto" w:fill="FFFFFF"/>
        <w:ind w:left="567"/>
        <w:contextualSpacing/>
        <w:jc w:val="both"/>
        <w:rPr>
          <w:rFonts w:eastAsia="Arial"/>
          <w:color w:val="000000" w:themeColor="text1"/>
          <w:sz w:val="20"/>
          <w:szCs w:val="20"/>
        </w:rPr>
      </w:pPr>
      <w:r w:rsidRPr="00010A42">
        <w:rPr>
          <w:rFonts w:eastAsia="Arial"/>
          <w:color w:val="000000" w:themeColor="text1"/>
          <w:sz w:val="20"/>
          <w:szCs w:val="20"/>
        </w:rPr>
        <w:lastRenderedPageBreak/>
        <w:t>“</w:t>
      </w:r>
      <w:r w:rsidRPr="00010A42">
        <w:rPr>
          <w:rFonts w:eastAsia="Arial"/>
          <w:b/>
          <w:bCs/>
          <w:color w:val="000000" w:themeColor="text1"/>
          <w:sz w:val="20"/>
          <w:szCs w:val="20"/>
        </w:rPr>
        <w:t>VIOLENCIA INTRAFAMILIAR</w:t>
      </w:r>
      <w:r w:rsidRPr="00010A42">
        <w:rPr>
          <w:rFonts w:eastAsia="Arial"/>
          <w:color w:val="000000" w:themeColor="text1"/>
          <w:sz w:val="20"/>
          <w:szCs w:val="20"/>
        </w:rPr>
        <w:t>-Definición</w:t>
      </w:r>
    </w:p>
    <w:p w14:paraId="5CD3E374" w14:textId="77777777" w:rsidR="00BB07A1" w:rsidRPr="005F4BCF" w:rsidRDefault="00BB07A1" w:rsidP="00BB07A1">
      <w:pPr>
        <w:shd w:val="clear" w:color="auto" w:fill="FFFFFF"/>
        <w:ind w:left="567"/>
        <w:contextualSpacing/>
        <w:jc w:val="both"/>
        <w:rPr>
          <w:rFonts w:eastAsia="Arial"/>
          <w:color w:val="000000" w:themeColor="text1"/>
          <w:sz w:val="20"/>
          <w:szCs w:val="20"/>
        </w:rPr>
      </w:pPr>
      <w:r w:rsidRPr="005F4BCF">
        <w:rPr>
          <w:rFonts w:eastAsia="Arial"/>
          <w:color w:val="000000" w:themeColor="text1"/>
          <w:sz w:val="20"/>
          <w:szCs w:val="20"/>
        </w:rPr>
        <w:t> </w:t>
      </w:r>
    </w:p>
    <w:p w14:paraId="47C9C7CF" w14:textId="77777777" w:rsidR="00BB07A1" w:rsidRDefault="00BB07A1" w:rsidP="00BB07A1">
      <w:pPr>
        <w:shd w:val="clear" w:color="auto" w:fill="FFFFFF"/>
        <w:ind w:left="567"/>
        <w:contextualSpacing/>
        <w:jc w:val="both"/>
        <w:rPr>
          <w:rFonts w:eastAsia="Arial"/>
          <w:color w:val="000000" w:themeColor="text1"/>
          <w:sz w:val="20"/>
          <w:szCs w:val="20"/>
        </w:rPr>
      </w:pPr>
      <w:r w:rsidRPr="005F4BCF">
        <w:rPr>
          <w:rFonts w:eastAsia="Arial"/>
          <w:color w:val="000000" w:themeColor="text1"/>
          <w:sz w:val="20"/>
          <w:szCs w:val="20"/>
        </w:rPr>
        <w:t>La violencia doméstica o intrafamiliar es aquella que se propicia por el daño físico, emocional, sexual, psicológico o económico que se causa entre los miembros de la familia y al interior de la unidad doméstica. Esta se puede dar por acción u omisión de cualquier miembro de la familia.</w:t>
      </w:r>
      <w:r w:rsidRPr="00010A42">
        <w:rPr>
          <w:rFonts w:eastAsia="Arial"/>
          <w:color w:val="000000" w:themeColor="text1"/>
          <w:sz w:val="20"/>
          <w:szCs w:val="20"/>
        </w:rPr>
        <w:t>”</w:t>
      </w:r>
    </w:p>
    <w:p w14:paraId="230334E8" w14:textId="77777777" w:rsidR="00BB07A1" w:rsidRDefault="00BB07A1" w:rsidP="00BB07A1">
      <w:pPr>
        <w:shd w:val="clear" w:color="auto" w:fill="FFFFFF"/>
        <w:ind w:left="567"/>
        <w:contextualSpacing/>
        <w:jc w:val="both"/>
        <w:rPr>
          <w:rFonts w:eastAsia="Arial"/>
          <w:color w:val="000000" w:themeColor="text1"/>
          <w:sz w:val="20"/>
          <w:szCs w:val="20"/>
        </w:rPr>
      </w:pPr>
    </w:p>
    <w:p w14:paraId="4D11608D" w14:textId="77777777" w:rsidR="00BB07A1" w:rsidRPr="005D3E59" w:rsidRDefault="00BB07A1" w:rsidP="00BB07A1">
      <w:pPr>
        <w:shd w:val="clear" w:color="auto" w:fill="FFFFFF"/>
        <w:contextualSpacing/>
        <w:jc w:val="both"/>
        <w:rPr>
          <w:rFonts w:ascii="Arial" w:hAnsi="Arial" w:cs="Arial"/>
          <w:shd w:val="clear" w:color="auto" w:fill="FFFFFF"/>
        </w:rPr>
      </w:pPr>
      <w:r w:rsidRPr="005D3E59">
        <w:rPr>
          <w:rFonts w:ascii="Arial" w:hAnsi="Arial" w:cs="Arial"/>
          <w:shd w:val="clear" w:color="auto" w:fill="FFFFFF"/>
        </w:rPr>
        <w:t xml:space="preserve">Frente a la violencia psicológica, la honorable Corte Constitucional en sentencia T-967 del quince (15) de diciembre de dos mil catorce (2014), M.P., Gloria Stella Ortiz Delgado, señaló: </w:t>
      </w:r>
    </w:p>
    <w:p w14:paraId="2EB1EADF" w14:textId="77777777" w:rsidR="00BB07A1" w:rsidRPr="00010A42" w:rsidRDefault="00BB07A1" w:rsidP="00BB07A1">
      <w:pPr>
        <w:contextualSpacing/>
        <w:jc w:val="both"/>
        <w:rPr>
          <w:rFonts w:ascii="Arial" w:eastAsia="Arial" w:hAnsi="Arial" w:cs="Arial"/>
          <w:color w:val="000000" w:themeColor="text1"/>
        </w:rPr>
      </w:pPr>
    </w:p>
    <w:p w14:paraId="7A8C4B31" w14:textId="77777777" w:rsidR="00BB07A1" w:rsidRPr="00010A42" w:rsidRDefault="00BB07A1" w:rsidP="00BB07A1">
      <w:pPr>
        <w:ind w:left="567"/>
        <w:contextualSpacing/>
        <w:jc w:val="both"/>
        <w:rPr>
          <w:rFonts w:ascii="Arial" w:hAnsi="Arial" w:cs="Arial"/>
          <w:i/>
          <w:color w:val="000000" w:themeColor="text1"/>
          <w:shd w:val="clear" w:color="auto" w:fill="FFFFFF"/>
        </w:rPr>
      </w:pPr>
      <w:r w:rsidRPr="00010A42">
        <w:rPr>
          <w:rFonts w:ascii="Arial" w:eastAsia="Arial" w:hAnsi="Arial" w:cs="Arial"/>
          <w:color w:val="000000" w:themeColor="text1"/>
        </w:rPr>
        <w:t>“</w:t>
      </w:r>
      <w:r w:rsidRPr="00010A42">
        <w:rPr>
          <w:rFonts w:eastAsia="Arial"/>
          <w:color w:val="000000" w:themeColor="text1"/>
          <w:sz w:val="20"/>
          <w:szCs w:val="20"/>
        </w:rPr>
        <w:t xml:space="preserve">La violencia psicológica no ataca la integridad del individuo sino su integridad moral y psicológica, su autonomía y desarrollo personal y se materializa a partir de constantes y sistemáticas conductas de intimidación, desprecio, chantaje, humillación y/ o amenazas de todo tipo. Se trata de una realidad mucho más extensa y silenciosa. Incluso, que la violencia física y puede considerarse como un antecedente de ésta. </w:t>
      </w:r>
      <w:r w:rsidRPr="00010A42">
        <w:rPr>
          <w:color w:val="000000" w:themeColor="text1"/>
          <w:sz w:val="20"/>
          <w:szCs w:val="20"/>
          <w:shd w:val="clear" w:color="auto" w:fill="FFFFFF"/>
        </w:rPr>
        <w:t>Se ejerce a partir de pautas sistemáticas, sutiles y, en algunas ocasiones, imperceptibles para terceros, que amenazan la madurez psicológica de una persona y su capacidad de autogestión y desarrollo personal. Los patrones culturales e históricos que promueven una idea de superioridad del hombre (</w:t>
      </w:r>
      <w:r w:rsidRPr="00010A42">
        <w:rPr>
          <w:iCs/>
          <w:color w:val="000000" w:themeColor="text1"/>
          <w:sz w:val="20"/>
          <w:szCs w:val="20"/>
          <w:shd w:val="clear" w:color="auto" w:fill="FFFFFF"/>
        </w:rPr>
        <w:t>machismo – cultura patriarcal</w:t>
      </w:r>
      <w:r w:rsidRPr="00010A42">
        <w:rPr>
          <w:color w:val="000000" w:themeColor="text1"/>
          <w:sz w:val="20"/>
          <w:szCs w:val="20"/>
          <w:shd w:val="clear" w:color="auto" w:fill="FFFFFF"/>
        </w:rPr>
        <w:t>), hacen que la violencia psicológica sea invisibilizada y aceptada por las mujeres como algo</w:t>
      </w:r>
      <w:r w:rsidRPr="00010A42">
        <w:rPr>
          <w:iCs/>
          <w:color w:val="000000" w:themeColor="text1"/>
          <w:sz w:val="20"/>
          <w:szCs w:val="20"/>
          <w:shd w:val="clear" w:color="auto" w:fill="FFFFFF"/>
        </w:rPr>
        <w:t xml:space="preserve"> “normal”</w:t>
      </w:r>
      <w:r w:rsidRPr="00010A42">
        <w:rPr>
          <w:color w:val="000000" w:themeColor="text1"/>
          <w:sz w:val="20"/>
          <w:szCs w:val="20"/>
          <w:shd w:val="clear" w:color="auto" w:fill="FFFFFF"/>
        </w:rPr>
        <w:t>. Los indicadores de presencia de violencia psicológica en una víctima son: humillación, culpa, ira, ansiedad, depresión, aislamiento familiar y social, baja autoestima, pérdida de la concentración, alteraciones en el sueño, disfunción sexual, limitación para la toma decisiones, entre otros. La violencia psicológica a menudo se produce al interior del hogar o en espacios íntimos, por lo cual, en la mayoría de los casos no existen más pruebas que la declaración de la propia víctima</w:t>
      </w:r>
      <w:r w:rsidRPr="00010A42">
        <w:rPr>
          <w:rFonts w:ascii="Arial" w:hAnsi="Arial" w:cs="Arial"/>
          <w:i/>
          <w:color w:val="000000" w:themeColor="text1"/>
          <w:shd w:val="clear" w:color="auto" w:fill="FFFFFF"/>
        </w:rPr>
        <w:t>”</w:t>
      </w:r>
    </w:p>
    <w:p w14:paraId="732DA35D" w14:textId="77777777" w:rsidR="00BB07A1" w:rsidRDefault="00BB07A1" w:rsidP="00BB07A1">
      <w:pPr>
        <w:contextualSpacing/>
        <w:jc w:val="both"/>
        <w:rPr>
          <w:rFonts w:ascii="Arial" w:hAnsi="Arial" w:cs="Arial"/>
          <w:i/>
          <w:shd w:val="clear" w:color="auto" w:fill="FFFFFF"/>
        </w:rPr>
      </w:pPr>
    </w:p>
    <w:p w14:paraId="38E11DB2" w14:textId="77777777" w:rsidR="00BB07A1" w:rsidRPr="005D3E59" w:rsidRDefault="00BB07A1" w:rsidP="00BB07A1">
      <w:pPr>
        <w:shd w:val="clear" w:color="auto" w:fill="FFFFFF"/>
        <w:contextualSpacing/>
        <w:jc w:val="both"/>
        <w:rPr>
          <w:rFonts w:ascii="Arial" w:hAnsi="Arial" w:cs="Arial"/>
          <w:shd w:val="clear" w:color="auto" w:fill="FFFFFF"/>
        </w:rPr>
      </w:pPr>
      <w:r w:rsidRPr="005D3E59">
        <w:rPr>
          <w:rFonts w:ascii="Arial" w:hAnsi="Arial" w:cs="Arial"/>
          <w:shd w:val="clear" w:color="auto" w:fill="FFFFFF"/>
        </w:rPr>
        <w:t xml:space="preserve">En lo referente a la violencia contra la mujer, la Corte Constitucional en sentencia SU-080 del veinticinco (25) de febrero de dos mil veinte (2020). M.P. José Fernando Reyes Cuartas, está la definió de la siguiente manera: </w:t>
      </w:r>
    </w:p>
    <w:p w14:paraId="2F3D19B2" w14:textId="77777777" w:rsidR="00BB07A1" w:rsidRDefault="00BB07A1" w:rsidP="00BB07A1">
      <w:pPr>
        <w:shd w:val="clear" w:color="auto" w:fill="FFFFFF"/>
        <w:contextualSpacing/>
        <w:jc w:val="both"/>
        <w:rPr>
          <w:rFonts w:ascii="Arial" w:hAnsi="Arial" w:cs="Arial"/>
          <w:shd w:val="clear" w:color="auto" w:fill="FFFFFF"/>
        </w:rPr>
      </w:pPr>
    </w:p>
    <w:p w14:paraId="560F87F2" w14:textId="77777777" w:rsidR="00BB07A1" w:rsidRDefault="00BB07A1" w:rsidP="00BB07A1">
      <w:pPr>
        <w:shd w:val="clear" w:color="auto" w:fill="FFFFFF"/>
        <w:ind w:left="567"/>
        <w:contextualSpacing/>
        <w:jc w:val="both"/>
        <w:rPr>
          <w:rFonts w:ascii="Arial" w:hAnsi="Arial" w:cs="Arial"/>
          <w:shd w:val="clear" w:color="auto" w:fill="FFFFFF"/>
        </w:rPr>
      </w:pPr>
      <w:r>
        <w:rPr>
          <w:rFonts w:ascii="Arial" w:hAnsi="Arial" w:cs="Arial"/>
          <w:shd w:val="clear" w:color="auto" w:fill="FFFFFF"/>
        </w:rPr>
        <w:t>“</w:t>
      </w:r>
      <w:r w:rsidRPr="00781BF6">
        <w:rPr>
          <w:b/>
          <w:bCs/>
          <w:color w:val="2D2D2D"/>
          <w:sz w:val="20"/>
          <w:szCs w:val="20"/>
          <w:lang w:eastAsia="es-CO"/>
        </w:rPr>
        <w:t>DISCRIMINACIÓN Y VIOLENCIA CONTRA LA MUJER- Características</w:t>
      </w:r>
    </w:p>
    <w:p w14:paraId="2CDF374A" w14:textId="77777777" w:rsidR="00BB07A1" w:rsidRDefault="00BB07A1" w:rsidP="00BB07A1">
      <w:pPr>
        <w:shd w:val="clear" w:color="auto" w:fill="FFFFFF"/>
        <w:ind w:left="567"/>
        <w:contextualSpacing/>
        <w:jc w:val="both"/>
        <w:rPr>
          <w:rFonts w:ascii="Arial" w:hAnsi="Arial" w:cs="Arial"/>
          <w:shd w:val="clear" w:color="auto" w:fill="FFFFFF"/>
        </w:rPr>
      </w:pPr>
    </w:p>
    <w:p w14:paraId="0A58ECB3" w14:textId="77777777" w:rsidR="00BB07A1" w:rsidRDefault="00BB07A1" w:rsidP="00BB07A1">
      <w:pPr>
        <w:shd w:val="clear" w:color="auto" w:fill="FFFFFF"/>
        <w:ind w:left="567"/>
        <w:contextualSpacing/>
        <w:jc w:val="both"/>
        <w:rPr>
          <w:color w:val="2D2D2D"/>
          <w:sz w:val="20"/>
          <w:szCs w:val="20"/>
          <w:shd w:val="clear" w:color="auto" w:fill="FFFFFF"/>
        </w:rPr>
      </w:pPr>
      <w:r w:rsidRPr="00382616">
        <w:rPr>
          <w:color w:val="2D2D2D"/>
          <w:sz w:val="20"/>
          <w:szCs w:val="20"/>
          <w:shd w:val="clear" w:color="auto" w:fill="FFFFFF"/>
        </w:rPr>
        <w:t>Sobre la definición de la violencia de género contra la mujer, se puede precisar que esta implica la existencia de las siguientes tres características básicas: “a) El sexo de quien sufre la violencia y de quien la ejerce: la ejercen los hombres sobre las mujeres. b) La causa de esta violencia: se basa en la desigualdad histórica y universal, que ha situado en una posición de subordinación a las mujeres respecto a los hombres. c) La generalidad de los ámbitos en que se ejerce: todos los ámbitos de la vida, ya que la desigualdad se cristaliza en la pareja, familia, trabajo, economía, cultura política, religión, etc.” Adicionalmente, esta clase de violencia se puede presentar en múltiples escenarios. Específicamente en las relaciones de pareja se puede manifestar a través de actos de violencia física, bajo los cuales se pretende la sumisión de la mujer a través de la imposición de la mayor fuerza o capacidad corporal como elemento coercitivo. De igual forma, se puede expresar con actos de violencia psicológica que implican “control, aislamiento, celos patológicos, acoso, denigración, humillaciones, intimidación, indiferencia ante las demandas afectivas y amenazas.”</w:t>
      </w:r>
      <w:r>
        <w:rPr>
          <w:color w:val="2D2D2D"/>
          <w:sz w:val="20"/>
          <w:szCs w:val="20"/>
          <w:shd w:val="clear" w:color="auto" w:fill="FFFFFF"/>
        </w:rPr>
        <w:t xml:space="preserve"> </w:t>
      </w:r>
    </w:p>
    <w:p w14:paraId="107D4833" w14:textId="77777777" w:rsidR="00BB07A1" w:rsidRDefault="00BB07A1" w:rsidP="00BB07A1">
      <w:pPr>
        <w:shd w:val="clear" w:color="auto" w:fill="FFFFFF"/>
        <w:contextualSpacing/>
        <w:jc w:val="both"/>
        <w:rPr>
          <w:color w:val="2D2D2D"/>
          <w:sz w:val="20"/>
          <w:szCs w:val="20"/>
          <w:lang w:eastAsia="es-CO"/>
        </w:rPr>
      </w:pPr>
    </w:p>
    <w:p w14:paraId="314796B5" w14:textId="77777777" w:rsidR="00BB07A1" w:rsidRPr="005D3E59" w:rsidRDefault="00BB07A1" w:rsidP="00BB07A1">
      <w:pPr>
        <w:contextualSpacing/>
        <w:jc w:val="both"/>
        <w:rPr>
          <w:rFonts w:ascii="Arial" w:hAnsi="Arial" w:cs="Arial"/>
          <w:shd w:val="clear" w:color="auto" w:fill="FFFFFF"/>
        </w:rPr>
      </w:pPr>
      <w:r w:rsidRPr="005D3E59">
        <w:rPr>
          <w:rFonts w:ascii="Arial" w:hAnsi="Arial" w:cs="Arial"/>
          <w:shd w:val="clear" w:color="auto" w:fill="FFFFFF"/>
        </w:rPr>
        <w:t>Así mismo, el artículo 17 de la Ley 2126 de 2021, dispuso:</w:t>
      </w:r>
    </w:p>
    <w:p w14:paraId="226D70DA" w14:textId="77777777" w:rsidR="00BB07A1" w:rsidRPr="00F35169" w:rsidRDefault="00BB07A1" w:rsidP="00BB07A1">
      <w:pPr>
        <w:pStyle w:val="NormalWeb"/>
        <w:spacing w:line="337" w:lineRule="atLeast"/>
        <w:ind w:left="567"/>
        <w:contextualSpacing/>
        <w:jc w:val="both"/>
        <w:rPr>
          <w:color w:val="000000"/>
          <w:sz w:val="20"/>
          <w:szCs w:val="20"/>
          <w:lang w:eastAsia="zh-CN"/>
        </w:rPr>
      </w:pPr>
      <w:r w:rsidRPr="00055807">
        <w:rPr>
          <w:b/>
          <w:color w:val="000000"/>
          <w:sz w:val="20"/>
          <w:szCs w:val="20"/>
          <w:lang w:eastAsia="zh-CN"/>
        </w:rPr>
        <w:t>ARTÍCULO 17</w:t>
      </w:r>
      <w:r w:rsidRPr="00F35169">
        <w:rPr>
          <w:color w:val="000000"/>
          <w:sz w:val="20"/>
          <w:szCs w:val="20"/>
          <w:lang w:eastAsia="zh-CN"/>
        </w:rPr>
        <w:t>. Modifíquese el artículo </w:t>
      </w:r>
      <w:hyperlink r:id="rId8" w:anchor="5" w:history="1">
        <w:r w:rsidRPr="00F35169">
          <w:rPr>
            <w:color w:val="000000"/>
            <w:sz w:val="20"/>
            <w:szCs w:val="20"/>
            <w:lang w:eastAsia="zh-CN"/>
          </w:rPr>
          <w:t>5</w:t>
        </w:r>
      </w:hyperlink>
      <w:r w:rsidRPr="00F35169">
        <w:rPr>
          <w:color w:val="000000"/>
          <w:sz w:val="20"/>
          <w:szCs w:val="20"/>
          <w:lang w:eastAsia="zh-CN"/>
        </w:rPr>
        <w:t>o de la Ley 294 de 1996, modificado por el artículo </w:t>
      </w:r>
      <w:hyperlink r:id="rId9" w:anchor="2" w:history="1">
        <w:r w:rsidRPr="00F35169">
          <w:rPr>
            <w:color w:val="000000"/>
            <w:sz w:val="20"/>
            <w:szCs w:val="20"/>
            <w:lang w:eastAsia="zh-CN"/>
          </w:rPr>
          <w:t>2</w:t>
        </w:r>
      </w:hyperlink>
      <w:r w:rsidRPr="00F35169">
        <w:rPr>
          <w:color w:val="000000"/>
          <w:sz w:val="20"/>
          <w:szCs w:val="20"/>
          <w:lang w:eastAsia="zh-CN"/>
        </w:rPr>
        <w:t>o de la Ley 575 de 2000, modificado por el artículo </w:t>
      </w:r>
      <w:hyperlink r:id="rId10" w:anchor="17" w:history="1">
        <w:r w:rsidRPr="00F35169">
          <w:rPr>
            <w:color w:val="000000"/>
            <w:sz w:val="20"/>
            <w:szCs w:val="20"/>
            <w:lang w:eastAsia="zh-CN"/>
          </w:rPr>
          <w:t>17</w:t>
        </w:r>
      </w:hyperlink>
      <w:r w:rsidRPr="00F35169">
        <w:rPr>
          <w:color w:val="000000"/>
          <w:sz w:val="20"/>
          <w:szCs w:val="20"/>
          <w:lang w:eastAsia="zh-CN"/>
        </w:rPr>
        <w:t>, Ley 1257 de 2008, el cual quedará así:</w:t>
      </w:r>
    </w:p>
    <w:p w14:paraId="5B8F1F87" w14:textId="77777777" w:rsidR="00BB07A1" w:rsidRDefault="00BB07A1" w:rsidP="00BB07A1">
      <w:pPr>
        <w:pStyle w:val="NormalWeb"/>
        <w:spacing w:line="337" w:lineRule="atLeast"/>
        <w:ind w:left="567"/>
        <w:contextualSpacing/>
        <w:jc w:val="both"/>
        <w:rPr>
          <w:rFonts w:ascii="Arial" w:hAnsi="Arial" w:cs="Arial"/>
          <w:shd w:val="clear" w:color="auto" w:fill="FFFFFF"/>
          <w:lang w:eastAsia="zh-CN"/>
        </w:rPr>
      </w:pPr>
      <w:r w:rsidRPr="00F35169">
        <w:rPr>
          <w:color w:val="000000"/>
          <w:sz w:val="20"/>
          <w:szCs w:val="20"/>
          <w:lang w:eastAsia="zh-CN"/>
        </w:rPr>
        <w:t>Artículo </w:t>
      </w:r>
      <w:hyperlink r:id="rId11" w:anchor="5" w:history="1">
        <w:r w:rsidRPr="00F35169">
          <w:rPr>
            <w:color w:val="000000"/>
            <w:sz w:val="20"/>
            <w:szCs w:val="20"/>
            <w:lang w:eastAsia="zh-CN"/>
          </w:rPr>
          <w:t>5</w:t>
        </w:r>
      </w:hyperlink>
      <w:r w:rsidRPr="00F35169">
        <w:rPr>
          <w:color w:val="000000"/>
          <w:sz w:val="20"/>
          <w:szCs w:val="20"/>
          <w:lang w:eastAsia="zh-CN"/>
        </w:rPr>
        <w:t xml:space="preserve">o. Medidas de protección en casos de violencia intrafamiliar. Si la autoridad competente determina que el solicitante o un miembro del núcleo familiar ha sido víctima de violencia, </w:t>
      </w:r>
      <w:r w:rsidRPr="0030454A">
        <w:rPr>
          <w:color w:val="000000"/>
          <w:sz w:val="20"/>
          <w:szCs w:val="20"/>
          <w:u w:val="single"/>
          <w:lang w:eastAsia="zh-CN"/>
        </w:rPr>
        <w:t>emitirá mediante providencia motivada una medida definitiva de protección, en la cual ordenará al agresor abstenerse de realizar la conducta objeto de la queja, o cualquier otra similar contra la persona ofendida u otro miembro del núcleo familiar</w:t>
      </w:r>
      <w:r w:rsidRPr="00F35169">
        <w:rPr>
          <w:color w:val="000000"/>
          <w:sz w:val="20"/>
          <w:szCs w:val="20"/>
          <w:lang w:eastAsia="zh-CN"/>
        </w:rPr>
        <w:t xml:space="preserve">. El funcionario podrá imponer, </w:t>
      </w:r>
      <w:r w:rsidRPr="00F35169">
        <w:rPr>
          <w:color w:val="000000"/>
          <w:sz w:val="20"/>
          <w:szCs w:val="20"/>
          <w:lang w:eastAsia="zh-CN"/>
        </w:rPr>
        <w:lastRenderedPageBreak/>
        <w:t>además, según el caso, las siguientes medidas, sin perjuicio de las establecidas en el artículo </w:t>
      </w:r>
      <w:hyperlink r:id="rId12" w:anchor="18" w:history="1">
        <w:r w:rsidRPr="00F35169">
          <w:rPr>
            <w:color w:val="000000"/>
            <w:sz w:val="20"/>
            <w:szCs w:val="20"/>
            <w:lang w:eastAsia="zh-CN"/>
          </w:rPr>
          <w:t>18</w:t>
        </w:r>
      </w:hyperlink>
      <w:r w:rsidRPr="00F35169">
        <w:rPr>
          <w:color w:val="000000"/>
          <w:sz w:val="20"/>
          <w:szCs w:val="20"/>
          <w:lang w:eastAsia="zh-CN"/>
        </w:rPr>
        <w:t> de la presente ley:</w:t>
      </w:r>
      <w:r>
        <w:rPr>
          <w:color w:val="000000"/>
          <w:sz w:val="20"/>
          <w:szCs w:val="20"/>
          <w:lang w:eastAsia="zh-CN"/>
        </w:rPr>
        <w:t xml:space="preserve"> </w:t>
      </w:r>
      <w:r w:rsidRPr="0030454A">
        <w:rPr>
          <w:rFonts w:ascii="Arial" w:hAnsi="Arial" w:cs="Arial"/>
          <w:shd w:val="clear" w:color="auto" w:fill="FFFFFF"/>
          <w:lang w:eastAsia="zh-CN"/>
        </w:rPr>
        <w:t>(Subrayado fuera del texto original)</w:t>
      </w:r>
    </w:p>
    <w:p w14:paraId="799C75DB" w14:textId="77777777" w:rsidR="0086092A" w:rsidRDefault="0086092A" w:rsidP="00BB07A1">
      <w:pPr>
        <w:pStyle w:val="NormalWeb"/>
        <w:spacing w:line="337" w:lineRule="atLeast"/>
        <w:ind w:left="567"/>
        <w:contextualSpacing/>
        <w:jc w:val="both"/>
        <w:rPr>
          <w:rFonts w:ascii="Arial" w:hAnsi="Arial" w:cs="Arial"/>
          <w:shd w:val="clear" w:color="auto" w:fill="FFFFFF"/>
          <w:lang w:eastAsia="zh-CN"/>
        </w:rPr>
      </w:pPr>
    </w:p>
    <w:p w14:paraId="11331F53" w14:textId="77777777" w:rsidR="00BB07A1" w:rsidRDefault="00BB07A1" w:rsidP="00BB07A1">
      <w:pPr>
        <w:pStyle w:val="NormalWeb"/>
        <w:spacing w:line="337" w:lineRule="atLeast"/>
        <w:contextualSpacing/>
        <w:jc w:val="center"/>
        <w:rPr>
          <w:rFonts w:ascii="Arial" w:hAnsi="Arial" w:cs="Arial"/>
          <w:sz w:val="22"/>
          <w:szCs w:val="22"/>
          <w:shd w:val="clear" w:color="auto" w:fill="FFFFFF"/>
          <w:lang w:eastAsia="zh-CN"/>
        </w:rPr>
      </w:pPr>
      <w:r w:rsidRPr="001F4C17">
        <w:rPr>
          <w:rFonts w:ascii="Arial" w:hAnsi="Arial" w:cs="Arial"/>
          <w:b/>
          <w:bCs/>
          <w:sz w:val="22"/>
          <w:szCs w:val="22"/>
          <w:shd w:val="clear" w:color="auto" w:fill="FFFFFF"/>
          <w:lang w:eastAsia="zh-CN"/>
        </w:rPr>
        <w:t>ANÁLISIS DEL DESPACHO VI</w:t>
      </w:r>
      <w:r w:rsidRPr="005D3E59">
        <w:rPr>
          <w:rFonts w:ascii="Arial" w:hAnsi="Arial" w:cs="Arial"/>
          <w:sz w:val="22"/>
          <w:szCs w:val="22"/>
          <w:shd w:val="clear" w:color="auto" w:fill="FFFFFF"/>
          <w:lang w:eastAsia="zh-CN"/>
        </w:rPr>
        <w:t>.</w:t>
      </w:r>
    </w:p>
    <w:p w14:paraId="71456294" w14:textId="6F89FD8B" w:rsidR="00BB07A1" w:rsidRPr="0086092A" w:rsidRDefault="00BB07A1" w:rsidP="00BB07A1">
      <w:pPr>
        <w:contextualSpacing/>
        <w:jc w:val="both"/>
        <w:rPr>
          <w:rFonts w:ascii="Arial" w:hAnsi="Arial" w:cs="Arial"/>
          <w:shd w:val="clear" w:color="auto" w:fill="FFFFFF"/>
        </w:rPr>
      </w:pPr>
      <w:r>
        <w:rPr>
          <w:rFonts w:ascii="Arial" w:hAnsi="Arial" w:cs="Arial"/>
          <w:shd w:val="clear" w:color="auto" w:fill="FFFFFF"/>
        </w:rPr>
        <w:t>Agotada la etapa procesal anterior</w:t>
      </w:r>
      <w:r w:rsidRPr="005D3E59">
        <w:rPr>
          <w:rFonts w:ascii="Arial" w:hAnsi="Arial" w:cs="Arial"/>
          <w:shd w:val="clear" w:color="auto" w:fill="FFFFFF"/>
        </w:rPr>
        <w:t xml:space="preserve">, una vez </w:t>
      </w:r>
      <w:r>
        <w:rPr>
          <w:rFonts w:ascii="Arial" w:hAnsi="Arial" w:cs="Arial"/>
          <w:shd w:val="clear" w:color="auto" w:fill="FFFFFF"/>
        </w:rPr>
        <w:t xml:space="preserve">escuchadas </w:t>
      </w:r>
      <w:r w:rsidRPr="005D3E59">
        <w:rPr>
          <w:rFonts w:ascii="Arial" w:hAnsi="Arial" w:cs="Arial"/>
          <w:shd w:val="clear" w:color="auto" w:fill="FFFFFF"/>
        </w:rPr>
        <w:t xml:space="preserve">las </w:t>
      </w:r>
      <w:r>
        <w:rPr>
          <w:rFonts w:ascii="Arial" w:hAnsi="Arial" w:cs="Arial"/>
          <w:shd w:val="clear" w:color="auto" w:fill="FFFFFF"/>
        </w:rPr>
        <w:t>partes</w:t>
      </w:r>
      <w:r w:rsidRPr="005D3E59">
        <w:rPr>
          <w:rFonts w:ascii="Arial" w:hAnsi="Arial" w:cs="Arial"/>
          <w:shd w:val="clear" w:color="auto" w:fill="FFFFFF"/>
        </w:rPr>
        <w:t xml:space="preserve"> </w:t>
      </w:r>
      <w:r>
        <w:rPr>
          <w:rFonts w:ascii="Arial" w:hAnsi="Arial" w:cs="Arial"/>
          <w:shd w:val="clear" w:color="auto" w:fill="FFFFFF"/>
        </w:rPr>
        <w:t xml:space="preserve">frente a los hechos que dieron origen a la denuncia y vista la aceptación de los hechos efectuada por la </w:t>
      </w:r>
      <w:r w:rsidR="0086092A">
        <w:rPr>
          <w:rFonts w:ascii="Arial" w:hAnsi="Arial" w:cs="Arial"/>
          <w:shd w:val="clear" w:color="auto" w:fill="FFFFFF"/>
        </w:rPr>
        <w:t>denunciada, la señora</w:t>
      </w:r>
      <w:r w:rsidRPr="00436350">
        <w:rPr>
          <w:rFonts w:ascii="Arial" w:eastAsia="Arial" w:hAnsi="Arial" w:cs="Arial"/>
        </w:rPr>
        <w:t xml:space="preserve"> </w:t>
      </w:r>
      <w:r w:rsidR="0086092A" w:rsidRPr="001F4C17">
        <w:rPr>
          <w:rFonts w:ascii="Arial" w:hAnsi="Arial" w:cs="Arial"/>
          <w:b/>
          <w:bCs/>
        </w:rPr>
        <w:t>LINA MARCELA SALDARRIAGA GOMEZ</w:t>
      </w:r>
      <w:r w:rsidR="0086092A">
        <w:rPr>
          <w:rFonts w:ascii="Arial" w:eastAsia="Arial" w:hAnsi="Arial" w:cs="Arial"/>
        </w:rPr>
        <w:t xml:space="preserve">, identificada con la cédula de ciudadanía No </w:t>
      </w:r>
      <w:r w:rsidR="0086092A">
        <w:rPr>
          <w:rFonts w:ascii="Arial" w:hAnsi="Arial" w:cs="Arial"/>
        </w:rPr>
        <w:t>1.097.036.325 de Quimbaya</w:t>
      </w:r>
      <w:r>
        <w:rPr>
          <w:rFonts w:ascii="Arial" w:eastAsia="Arial" w:hAnsi="Arial" w:cs="Arial"/>
        </w:rPr>
        <w:t>,</w:t>
      </w:r>
      <w:r>
        <w:rPr>
          <w:rFonts w:ascii="Arial" w:hAnsi="Arial" w:cs="Arial"/>
          <w:shd w:val="clear" w:color="auto" w:fill="FFFFFF"/>
        </w:rPr>
        <w:t xml:space="preserve"> este despacho encuentra probado por la existencia de hechos constitutivos de VIOLENCIA </w:t>
      </w:r>
      <w:r w:rsidR="0086092A">
        <w:rPr>
          <w:rFonts w:ascii="Arial" w:hAnsi="Arial" w:cs="Arial"/>
          <w:shd w:val="clear" w:color="auto" w:fill="FFFFFF"/>
        </w:rPr>
        <w:t>EN EL CONTEXTO FAMILIAR</w:t>
      </w:r>
      <w:r>
        <w:rPr>
          <w:rFonts w:ascii="Arial" w:hAnsi="Arial" w:cs="Arial"/>
          <w:shd w:val="clear" w:color="auto" w:fill="FFFFFF"/>
        </w:rPr>
        <w:t xml:space="preserve">, y, en consecuencia, </w:t>
      </w:r>
      <w:r w:rsidR="0086092A">
        <w:rPr>
          <w:rFonts w:ascii="Arial" w:hAnsi="Arial" w:cs="Arial"/>
          <w:shd w:val="clear" w:color="auto" w:fill="FFFFFF"/>
        </w:rPr>
        <w:t xml:space="preserve"> </w:t>
      </w:r>
      <w:r>
        <w:rPr>
          <w:rFonts w:ascii="Arial" w:hAnsi="Arial" w:cs="Arial"/>
          <w:shd w:val="clear" w:color="auto" w:fill="FFFFFF"/>
        </w:rPr>
        <w:t xml:space="preserve">es </w:t>
      </w:r>
      <w:r w:rsidRPr="005D3E59">
        <w:rPr>
          <w:rFonts w:ascii="Arial" w:hAnsi="Arial" w:cs="Arial"/>
          <w:shd w:val="clear" w:color="auto" w:fill="FFFFFF"/>
        </w:rPr>
        <w:t>necesario</w:t>
      </w:r>
      <w:r>
        <w:rPr>
          <w:rFonts w:ascii="Arial" w:hAnsi="Arial" w:cs="Arial"/>
          <w:shd w:val="clear" w:color="auto" w:fill="FFFFFF"/>
        </w:rPr>
        <w:t xml:space="preserve"> dictar </w:t>
      </w:r>
      <w:r w:rsidRPr="005D3E59">
        <w:rPr>
          <w:rFonts w:ascii="Arial" w:hAnsi="Arial" w:cs="Arial"/>
          <w:shd w:val="clear" w:color="auto" w:fill="FFFFFF"/>
        </w:rPr>
        <w:t xml:space="preserve">MEDIDAS DE PROTECCIÓN </w:t>
      </w:r>
      <w:r>
        <w:rPr>
          <w:rFonts w:ascii="Arial" w:hAnsi="Arial" w:cs="Arial"/>
          <w:shd w:val="clear" w:color="auto" w:fill="FFFFFF"/>
        </w:rPr>
        <w:t>PROVISIONALES</w:t>
      </w:r>
      <w:r w:rsidRPr="005D3E59">
        <w:rPr>
          <w:rFonts w:ascii="Arial" w:hAnsi="Arial" w:cs="Arial"/>
          <w:shd w:val="clear" w:color="auto" w:fill="FFFFFF"/>
        </w:rPr>
        <w:t xml:space="preserve"> </w:t>
      </w:r>
      <w:r>
        <w:rPr>
          <w:rFonts w:ascii="Arial" w:hAnsi="Arial" w:cs="Arial"/>
          <w:shd w:val="clear" w:color="auto" w:fill="FFFFFF"/>
        </w:rPr>
        <w:t xml:space="preserve">en favor del señor </w:t>
      </w:r>
      <w:r w:rsidR="0086092A" w:rsidRPr="001F4C17">
        <w:rPr>
          <w:rFonts w:ascii="Arial" w:hAnsi="Arial" w:cs="Arial"/>
          <w:b/>
          <w:bCs/>
        </w:rPr>
        <w:t>WILFORD AVENDAÑO HUERTAS</w:t>
      </w:r>
      <w:r w:rsidR="0086092A" w:rsidRPr="001F4C17">
        <w:rPr>
          <w:rFonts w:ascii="Arial" w:eastAsia="Arial" w:hAnsi="Arial" w:cs="Arial"/>
          <w:b/>
          <w:bCs/>
        </w:rPr>
        <w:t>,</w:t>
      </w:r>
      <w:r w:rsidR="0086092A">
        <w:rPr>
          <w:rFonts w:ascii="Arial" w:eastAsia="Arial" w:hAnsi="Arial" w:cs="Arial"/>
        </w:rPr>
        <w:t xml:space="preserve"> identificado con la cédula de ciudadanía No. </w:t>
      </w:r>
      <w:r w:rsidR="0086092A">
        <w:rPr>
          <w:rFonts w:ascii="Arial" w:hAnsi="Arial" w:cs="Arial"/>
        </w:rPr>
        <w:t>80.153.557 de Bogotá</w:t>
      </w:r>
      <w:r w:rsidR="0086092A">
        <w:rPr>
          <w:rFonts w:ascii="Arial" w:hAnsi="Arial" w:cs="Arial"/>
        </w:rPr>
        <w:t>.</w:t>
      </w:r>
    </w:p>
    <w:p w14:paraId="765BA82F" w14:textId="77777777" w:rsidR="00BB07A1" w:rsidRDefault="00BB07A1" w:rsidP="00BB07A1">
      <w:pPr>
        <w:contextualSpacing/>
        <w:jc w:val="center"/>
        <w:rPr>
          <w:rFonts w:ascii="Arial" w:hAnsi="Arial" w:cs="Arial"/>
          <w:bCs/>
          <w:shd w:val="clear" w:color="auto" w:fill="FFFFFF"/>
        </w:rPr>
      </w:pPr>
    </w:p>
    <w:p w14:paraId="355019CC" w14:textId="77777777" w:rsidR="00BB07A1" w:rsidRPr="001F4C17" w:rsidRDefault="00BB07A1" w:rsidP="00BB07A1">
      <w:pPr>
        <w:contextualSpacing/>
        <w:jc w:val="center"/>
        <w:rPr>
          <w:rFonts w:ascii="Arial" w:hAnsi="Arial" w:cs="Arial"/>
          <w:b/>
          <w:shd w:val="clear" w:color="auto" w:fill="FFFFFF"/>
        </w:rPr>
      </w:pPr>
      <w:r w:rsidRPr="001F4C17">
        <w:rPr>
          <w:rFonts w:ascii="Arial" w:hAnsi="Arial" w:cs="Arial"/>
          <w:b/>
          <w:shd w:val="clear" w:color="auto" w:fill="FFFFFF"/>
        </w:rPr>
        <w:t>DECISION VII.</w:t>
      </w:r>
    </w:p>
    <w:p w14:paraId="5CFA715D" w14:textId="77777777" w:rsidR="00BB07A1" w:rsidRPr="005D3E59" w:rsidRDefault="00BB07A1" w:rsidP="00BB07A1">
      <w:pPr>
        <w:contextualSpacing/>
        <w:jc w:val="center"/>
        <w:rPr>
          <w:rFonts w:ascii="Arial" w:hAnsi="Arial" w:cs="Arial"/>
          <w:b/>
          <w:bCs/>
          <w:shd w:val="clear" w:color="auto" w:fill="FFFFFF"/>
        </w:rPr>
      </w:pPr>
    </w:p>
    <w:p w14:paraId="0EDBD6DA" w14:textId="77777777" w:rsidR="00BB07A1" w:rsidRPr="005D3E59" w:rsidRDefault="00BB07A1" w:rsidP="00BB07A1">
      <w:pPr>
        <w:contextualSpacing/>
        <w:jc w:val="both"/>
        <w:rPr>
          <w:rFonts w:ascii="Arial" w:hAnsi="Arial" w:cs="Arial"/>
          <w:shd w:val="clear" w:color="auto" w:fill="FFFFFF"/>
        </w:rPr>
      </w:pPr>
      <w:r w:rsidRPr="005D3E59">
        <w:rPr>
          <w:rFonts w:ascii="Arial" w:hAnsi="Arial" w:cs="Arial"/>
          <w:shd w:val="clear" w:color="auto" w:fill="FFFFFF"/>
        </w:rPr>
        <w:t>Con fundamento en las consideraciones anteriores, la suscrita Comisaria tercera de Familia.</w:t>
      </w:r>
    </w:p>
    <w:p w14:paraId="22CE2969" w14:textId="77777777" w:rsidR="00BB07A1" w:rsidRDefault="00BB07A1" w:rsidP="00BB07A1">
      <w:pPr>
        <w:contextualSpacing/>
        <w:jc w:val="both"/>
        <w:rPr>
          <w:rFonts w:ascii="Arial" w:hAnsi="Arial" w:cs="Arial"/>
          <w:shd w:val="clear" w:color="auto" w:fill="FFFFFF"/>
        </w:rPr>
      </w:pPr>
    </w:p>
    <w:p w14:paraId="5A176E2B" w14:textId="77777777" w:rsidR="00BB07A1" w:rsidRPr="001F4C17" w:rsidRDefault="00BB07A1" w:rsidP="00BB07A1">
      <w:pPr>
        <w:contextualSpacing/>
        <w:jc w:val="center"/>
        <w:rPr>
          <w:rFonts w:ascii="Arial" w:hAnsi="Arial" w:cs="Arial"/>
          <w:b/>
          <w:shd w:val="clear" w:color="auto" w:fill="FFFFFF"/>
        </w:rPr>
      </w:pPr>
      <w:r w:rsidRPr="001F4C17">
        <w:rPr>
          <w:rFonts w:ascii="Arial" w:hAnsi="Arial" w:cs="Arial"/>
          <w:b/>
          <w:shd w:val="clear" w:color="auto" w:fill="FFFFFF"/>
        </w:rPr>
        <w:t>RESUELVE:</w:t>
      </w:r>
    </w:p>
    <w:p w14:paraId="4FEA5D55" w14:textId="77777777" w:rsidR="00BB07A1" w:rsidRPr="005D3E59" w:rsidRDefault="00BB07A1" w:rsidP="00BB07A1">
      <w:pPr>
        <w:contextualSpacing/>
        <w:jc w:val="both"/>
        <w:rPr>
          <w:rFonts w:ascii="Arial" w:hAnsi="Arial" w:cs="Arial"/>
          <w:shd w:val="clear" w:color="auto" w:fill="FFFFFF"/>
        </w:rPr>
      </w:pPr>
    </w:p>
    <w:p w14:paraId="6D0B6D6D" w14:textId="3F6C1A24" w:rsidR="00BB07A1" w:rsidRPr="004F55AB" w:rsidRDefault="00BB07A1" w:rsidP="00BB07A1">
      <w:pPr>
        <w:contextualSpacing/>
        <w:jc w:val="both"/>
        <w:rPr>
          <w:rFonts w:ascii="Arial" w:eastAsia="Arial" w:hAnsi="Arial" w:cs="Arial"/>
        </w:rPr>
      </w:pPr>
      <w:r w:rsidRPr="0086092A">
        <w:rPr>
          <w:rFonts w:ascii="Arial" w:hAnsi="Arial" w:cs="Arial"/>
          <w:b/>
          <w:bCs/>
          <w:shd w:val="clear" w:color="auto" w:fill="FFFFFF"/>
        </w:rPr>
        <w:t xml:space="preserve">ARTICULO PRIMERO: </w:t>
      </w:r>
      <w:r w:rsidRPr="0086092A">
        <w:rPr>
          <w:rFonts w:ascii="Arial" w:eastAsia="Arial" w:hAnsi="Arial" w:cs="Arial"/>
          <w:b/>
          <w:bCs/>
        </w:rPr>
        <w:t>PROHIBIR</w:t>
      </w:r>
      <w:r w:rsidRPr="004F55AB">
        <w:rPr>
          <w:rFonts w:ascii="Arial" w:eastAsia="Arial" w:hAnsi="Arial" w:cs="Arial"/>
        </w:rPr>
        <w:t xml:space="preserve"> al presunto</w:t>
      </w:r>
      <w:r w:rsidR="0086092A">
        <w:rPr>
          <w:rFonts w:ascii="Arial" w:eastAsia="Arial" w:hAnsi="Arial" w:cs="Arial"/>
        </w:rPr>
        <w:t>,</w:t>
      </w:r>
      <w:r w:rsidRPr="004F55AB">
        <w:rPr>
          <w:rFonts w:ascii="Arial" w:eastAsia="Arial" w:hAnsi="Arial" w:cs="Arial"/>
        </w:rPr>
        <w:t xml:space="preserve"> </w:t>
      </w:r>
      <w:r w:rsidR="0086092A">
        <w:rPr>
          <w:rFonts w:ascii="Arial" w:eastAsia="Arial" w:hAnsi="Arial" w:cs="Arial"/>
        </w:rPr>
        <w:t xml:space="preserve">a </w:t>
      </w:r>
      <w:r w:rsidRPr="004F55AB">
        <w:rPr>
          <w:rFonts w:ascii="Arial" w:eastAsia="Arial" w:hAnsi="Arial" w:cs="Arial"/>
        </w:rPr>
        <w:t>l</w:t>
      </w:r>
      <w:r w:rsidR="0086092A">
        <w:rPr>
          <w:rFonts w:ascii="Arial" w:eastAsia="Arial" w:hAnsi="Arial" w:cs="Arial"/>
        </w:rPr>
        <w:t>a</w:t>
      </w:r>
      <w:r w:rsidRPr="004F55AB">
        <w:rPr>
          <w:rFonts w:ascii="Arial" w:eastAsia="Arial" w:hAnsi="Arial" w:cs="Arial"/>
        </w:rPr>
        <w:t xml:space="preserve"> señor</w:t>
      </w:r>
      <w:r w:rsidR="0086092A">
        <w:rPr>
          <w:rFonts w:ascii="Arial" w:eastAsia="Arial" w:hAnsi="Arial" w:cs="Arial"/>
        </w:rPr>
        <w:t>a</w:t>
      </w:r>
      <w:r w:rsidRPr="004F55AB">
        <w:rPr>
          <w:rFonts w:ascii="Arial" w:eastAsia="Arial" w:hAnsi="Arial" w:cs="Arial"/>
        </w:rPr>
        <w:t xml:space="preserve"> </w:t>
      </w:r>
      <w:r w:rsidR="0086092A" w:rsidRPr="001F4C17">
        <w:rPr>
          <w:rFonts w:ascii="Arial" w:hAnsi="Arial" w:cs="Arial"/>
          <w:b/>
          <w:bCs/>
        </w:rPr>
        <w:t>LINA MARCELA SALDARRIAGA GOMEZ</w:t>
      </w:r>
      <w:r w:rsidR="0086092A">
        <w:rPr>
          <w:rFonts w:ascii="Arial" w:eastAsia="Arial" w:hAnsi="Arial" w:cs="Arial"/>
        </w:rPr>
        <w:t xml:space="preserve">, identificada con la cédula de ciudadanía No </w:t>
      </w:r>
      <w:r w:rsidR="0086092A">
        <w:rPr>
          <w:rFonts w:ascii="Arial" w:hAnsi="Arial" w:cs="Arial"/>
        </w:rPr>
        <w:t>1.097.036.325 de Quimbaya</w:t>
      </w:r>
      <w:r w:rsidRPr="004F55AB">
        <w:rPr>
          <w:rFonts w:ascii="Arial" w:eastAsia="Arial" w:hAnsi="Arial" w:cs="Arial"/>
        </w:rPr>
        <w:t>, de continuar con la realización de las conductas constitutivas de violencia física, verbal y psicológica que dieron origen a la denuncia</w:t>
      </w:r>
      <w:r w:rsidR="0086092A">
        <w:rPr>
          <w:rFonts w:ascii="Arial" w:eastAsia="Arial" w:hAnsi="Arial" w:cs="Arial"/>
        </w:rPr>
        <w:t>, así mismo por cualquier medio, tecnológico, escrito, por medio de terceros y demás.</w:t>
      </w:r>
    </w:p>
    <w:p w14:paraId="1643FCEE" w14:textId="56E1CD0C" w:rsidR="009A024C" w:rsidRPr="006F0FE9" w:rsidRDefault="009A024C" w:rsidP="00BB07A1">
      <w:pPr>
        <w:jc w:val="both"/>
        <w:rPr>
          <w:rFonts w:ascii="Arial" w:eastAsia="Arial" w:hAnsi="Arial" w:cs="Arial"/>
        </w:rPr>
      </w:pPr>
      <w:r>
        <w:rPr>
          <w:rFonts w:ascii="Arial" w:eastAsia="Arial" w:hAnsi="Arial" w:cs="Arial"/>
        </w:rPr>
        <w:t xml:space="preserve">Abstenerse de </w:t>
      </w:r>
      <w:r w:rsidR="002C5982">
        <w:rPr>
          <w:rFonts w:ascii="Arial" w:eastAsia="Arial" w:hAnsi="Arial" w:cs="Arial"/>
        </w:rPr>
        <w:t>incitar o</w:t>
      </w:r>
      <w:r>
        <w:rPr>
          <w:rFonts w:ascii="Arial" w:eastAsia="Arial" w:hAnsi="Arial" w:cs="Arial"/>
        </w:rPr>
        <w:t xml:space="preserve"> realizar comentarios frente a las personas con las que resida respecto a indisponer e incluir en el conflicto que medie en esta resolución.</w:t>
      </w:r>
    </w:p>
    <w:p w14:paraId="300B3E69" w14:textId="78BBA0D9" w:rsidR="00BB07A1" w:rsidRPr="0086092A" w:rsidRDefault="00BB07A1" w:rsidP="00BB07A1">
      <w:pPr>
        <w:contextualSpacing/>
        <w:jc w:val="both"/>
        <w:rPr>
          <w:rFonts w:ascii="Arial" w:eastAsia="Meiryo UI" w:hAnsi="Arial" w:cs="Arial"/>
        </w:rPr>
      </w:pPr>
      <w:r w:rsidRPr="0086092A">
        <w:rPr>
          <w:rFonts w:ascii="Arial" w:eastAsia="Arial" w:hAnsi="Arial" w:cs="Arial"/>
          <w:b/>
          <w:bCs/>
        </w:rPr>
        <w:t>ARTICULO SEGUNDO:</w:t>
      </w:r>
      <w:r w:rsidRPr="006F0FE9">
        <w:rPr>
          <w:rFonts w:ascii="Arial" w:eastAsia="Arial" w:hAnsi="Arial" w:cs="Arial"/>
        </w:rPr>
        <w:t xml:space="preserve"> Aprobar el acuerdo </w:t>
      </w:r>
      <w:r>
        <w:rPr>
          <w:rFonts w:ascii="Arial" w:eastAsia="Arial" w:hAnsi="Arial" w:cs="Arial"/>
        </w:rPr>
        <w:t>de</w:t>
      </w:r>
      <w:r w:rsidRPr="006F0FE9">
        <w:rPr>
          <w:rFonts w:ascii="Arial" w:eastAsia="Arial" w:hAnsi="Arial" w:cs="Arial"/>
        </w:rPr>
        <w:t xml:space="preserve"> restablecimiento de derechos de la </w:t>
      </w:r>
      <w:r w:rsidR="0086092A">
        <w:rPr>
          <w:rFonts w:ascii="Arial" w:eastAsia="Meiryo UI" w:hAnsi="Arial" w:cs="Arial"/>
        </w:rPr>
        <w:t>menor VICTORIA AVENDAÑO SALDARRIAGA, de seis (6) años de edad, identificada con el registro civil NIUP 1092860658 y con número de serial indicativo 55942472 de Armenia, Quindio</w:t>
      </w:r>
      <w:r w:rsidRPr="007D38E7">
        <w:rPr>
          <w:rFonts w:ascii="Arial" w:eastAsia="Meiryo UI" w:hAnsi="Arial" w:cs="Arial"/>
          <w:color w:val="000000" w:themeColor="text1"/>
        </w:rPr>
        <w:t>,</w:t>
      </w:r>
      <w:r w:rsidRPr="006F0FE9">
        <w:rPr>
          <w:rFonts w:ascii="Arial" w:eastAsia="Arial" w:hAnsi="Arial" w:cs="Arial"/>
        </w:rPr>
        <w:t xml:space="preserve"> en relación a la custodia y cuidado personal, regulación de alimentos y visitas.</w:t>
      </w:r>
      <w:r w:rsidR="007846EB">
        <w:rPr>
          <w:rFonts w:ascii="Arial" w:eastAsia="Arial" w:hAnsi="Arial" w:cs="Arial"/>
        </w:rPr>
        <w:t xml:space="preserve"> </w:t>
      </w:r>
    </w:p>
    <w:p w14:paraId="3A660F2C" w14:textId="77777777" w:rsidR="00BB07A1" w:rsidRPr="006F0FE9" w:rsidRDefault="00BB07A1" w:rsidP="00BB07A1">
      <w:pPr>
        <w:autoSpaceDN w:val="0"/>
        <w:contextualSpacing/>
        <w:jc w:val="both"/>
        <w:rPr>
          <w:rFonts w:ascii="Arial" w:eastAsia="Meiryo UI" w:hAnsi="Arial" w:cs="Arial"/>
          <w:color w:val="000000" w:themeColor="text1"/>
        </w:rPr>
      </w:pPr>
    </w:p>
    <w:p w14:paraId="7860DA55" w14:textId="1908844E" w:rsidR="00BB07A1" w:rsidRPr="006F0FE9" w:rsidRDefault="00BB07A1" w:rsidP="00BB07A1">
      <w:pPr>
        <w:contextualSpacing/>
        <w:jc w:val="both"/>
        <w:rPr>
          <w:rFonts w:ascii="Arial" w:eastAsia="Meiryo UI" w:hAnsi="Arial" w:cs="Arial"/>
          <w:color w:val="000000" w:themeColor="text1"/>
        </w:rPr>
      </w:pPr>
      <w:r w:rsidRPr="0086092A">
        <w:rPr>
          <w:rFonts w:ascii="Arial" w:eastAsia="Meiryo UI" w:hAnsi="Arial" w:cs="Arial"/>
          <w:b/>
          <w:bCs/>
          <w:color w:val="000000" w:themeColor="text1"/>
        </w:rPr>
        <w:t>ARTICULO TERCERO: NOTIFICAR</w:t>
      </w:r>
      <w:r w:rsidRPr="006F0FE9">
        <w:rPr>
          <w:rFonts w:ascii="Arial" w:eastAsia="Meiryo UI" w:hAnsi="Arial" w:cs="Arial"/>
          <w:color w:val="000000" w:themeColor="text1"/>
        </w:rPr>
        <w:t xml:space="preserve"> el contenido de la presente resolución a las partes en estrados.</w:t>
      </w:r>
    </w:p>
    <w:p w14:paraId="36A4D66E" w14:textId="77777777" w:rsidR="00BB07A1" w:rsidRPr="006F0FE9" w:rsidRDefault="00BB07A1" w:rsidP="00BB07A1">
      <w:pPr>
        <w:autoSpaceDN w:val="0"/>
        <w:contextualSpacing/>
        <w:jc w:val="both"/>
        <w:rPr>
          <w:rFonts w:ascii="Arial" w:eastAsia="Meiryo UI" w:hAnsi="Arial" w:cs="Arial"/>
          <w:color w:val="000000" w:themeColor="text1"/>
        </w:rPr>
      </w:pPr>
    </w:p>
    <w:p w14:paraId="6CC314FF" w14:textId="0EC2F446" w:rsidR="00BB07A1" w:rsidRPr="006F0FE9" w:rsidRDefault="00BB07A1" w:rsidP="00BB07A1">
      <w:pPr>
        <w:contextualSpacing/>
        <w:jc w:val="both"/>
        <w:rPr>
          <w:rFonts w:ascii="Arial" w:eastAsia="Meiryo UI" w:hAnsi="Arial" w:cs="Arial"/>
          <w:color w:val="000000" w:themeColor="text1"/>
        </w:rPr>
      </w:pPr>
      <w:r w:rsidRPr="0086092A">
        <w:rPr>
          <w:rFonts w:ascii="Arial" w:eastAsia="Meiryo UI" w:hAnsi="Arial" w:cs="Arial"/>
          <w:b/>
          <w:bCs/>
          <w:color w:val="000000" w:themeColor="text1"/>
        </w:rPr>
        <w:t>ARTICULO CUARTO</w:t>
      </w:r>
      <w:r w:rsidRPr="006F0FE9">
        <w:rPr>
          <w:rFonts w:ascii="Arial" w:eastAsia="Meiryo UI" w:hAnsi="Arial" w:cs="Arial"/>
          <w:color w:val="000000" w:themeColor="text1"/>
        </w:rPr>
        <w:t>: Contra la presente resolución procede recurso de apelación ante Juez de Familia, esto en efecto devolutivo, de acuerdo al procedimiento establecido en el artículo 18 de la Ley 294 de 1996</w:t>
      </w:r>
      <w:r w:rsidR="009A024C">
        <w:rPr>
          <w:rFonts w:ascii="Arial" w:eastAsia="Meiryo UI" w:hAnsi="Arial" w:cs="Arial"/>
          <w:color w:val="000000" w:themeColor="text1"/>
        </w:rPr>
        <w:t xml:space="preserve">, </w:t>
      </w:r>
      <w:r w:rsidR="009A024C" w:rsidRPr="00B74371">
        <w:rPr>
          <w:rFonts w:ascii="Arial" w:eastAsia="Arial" w:hAnsi="Arial" w:cs="Arial"/>
        </w:rPr>
        <w:t>modificado por el artículo 12 de la ley 575 del 2000.</w:t>
      </w:r>
    </w:p>
    <w:p w14:paraId="13096F14" w14:textId="77777777" w:rsidR="00BB07A1" w:rsidRPr="006F0FE9" w:rsidRDefault="00BB07A1" w:rsidP="00BB07A1">
      <w:pPr>
        <w:contextualSpacing/>
        <w:jc w:val="both"/>
        <w:rPr>
          <w:rFonts w:ascii="Arial" w:eastAsia="Meiryo UI" w:hAnsi="Arial" w:cs="Arial"/>
          <w:color w:val="000000" w:themeColor="text1"/>
        </w:rPr>
      </w:pPr>
    </w:p>
    <w:p w14:paraId="6BF7103B" w14:textId="1B1B156C" w:rsidR="00BB07A1" w:rsidRPr="006F0FE9" w:rsidRDefault="00BB07A1" w:rsidP="00BB07A1">
      <w:pPr>
        <w:contextualSpacing/>
        <w:jc w:val="both"/>
        <w:rPr>
          <w:rFonts w:ascii="Arial" w:eastAsia="Meiryo UI" w:hAnsi="Arial" w:cs="Arial"/>
          <w:color w:val="000000" w:themeColor="text1"/>
        </w:rPr>
      </w:pPr>
      <w:r w:rsidRPr="0086092A">
        <w:rPr>
          <w:rFonts w:ascii="Arial" w:eastAsia="Meiryo UI" w:hAnsi="Arial" w:cs="Arial"/>
          <w:b/>
          <w:bCs/>
          <w:color w:val="000000" w:themeColor="text1"/>
        </w:rPr>
        <w:t>ARTICULO QUINTO</w:t>
      </w:r>
      <w:r w:rsidRPr="006F0FE9">
        <w:rPr>
          <w:rFonts w:ascii="Arial" w:eastAsia="Meiryo UI" w:hAnsi="Arial" w:cs="Arial"/>
          <w:color w:val="000000" w:themeColor="text1"/>
        </w:rPr>
        <w:t>: Entregar copia de esta acta a las partes, esto conforme al artículo 16 de la Ley 294 de 1996</w:t>
      </w:r>
      <w:r w:rsidR="009A024C">
        <w:rPr>
          <w:rFonts w:ascii="Arial" w:eastAsia="Meiryo UI" w:hAnsi="Arial" w:cs="Arial"/>
          <w:color w:val="000000" w:themeColor="text1"/>
        </w:rPr>
        <w:t xml:space="preserve">, </w:t>
      </w:r>
      <w:r w:rsidR="009A024C" w:rsidRPr="00B74371">
        <w:rPr>
          <w:rFonts w:ascii="Arial" w:eastAsia="Arial" w:hAnsi="Arial" w:cs="Arial"/>
        </w:rPr>
        <w:t>modificado por el artículo 10 de la ley 575 del 2000.</w:t>
      </w:r>
    </w:p>
    <w:p w14:paraId="00368998" w14:textId="77777777" w:rsidR="00BB07A1" w:rsidRPr="006F0FE9" w:rsidRDefault="00BB07A1" w:rsidP="00BB07A1">
      <w:pPr>
        <w:contextualSpacing/>
        <w:jc w:val="both"/>
        <w:rPr>
          <w:rFonts w:ascii="Arial" w:eastAsia="Meiryo UI" w:hAnsi="Arial" w:cs="Arial"/>
          <w:color w:val="000000" w:themeColor="text1"/>
        </w:rPr>
      </w:pPr>
    </w:p>
    <w:p w14:paraId="47493DE5" w14:textId="77777777" w:rsidR="00BB07A1" w:rsidRDefault="00BB07A1" w:rsidP="00BB07A1">
      <w:pPr>
        <w:contextualSpacing/>
        <w:jc w:val="both"/>
        <w:rPr>
          <w:rFonts w:ascii="Arial" w:eastAsia="Meiryo UI" w:hAnsi="Arial" w:cs="Arial"/>
          <w:color w:val="000000" w:themeColor="text1"/>
        </w:rPr>
      </w:pPr>
      <w:r w:rsidRPr="0086092A">
        <w:rPr>
          <w:rFonts w:ascii="Arial" w:eastAsia="Meiryo UI" w:hAnsi="Arial" w:cs="Arial"/>
          <w:b/>
          <w:bCs/>
          <w:color w:val="000000" w:themeColor="text1"/>
        </w:rPr>
        <w:t>ARTICULO SEXTO</w:t>
      </w:r>
      <w:r w:rsidRPr="006F0FE9">
        <w:rPr>
          <w:rFonts w:ascii="Arial" w:eastAsia="Meiryo UI" w:hAnsi="Arial" w:cs="Arial"/>
          <w:color w:val="000000" w:themeColor="text1"/>
        </w:rPr>
        <w:t>: Una vez en firme la presente resolución, ordénese el archivo definitivo de las diligencias.</w:t>
      </w:r>
    </w:p>
    <w:p w14:paraId="5FD86471" w14:textId="77777777" w:rsidR="00BB07A1" w:rsidRPr="006F0FE9" w:rsidRDefault="00BB07A1" w:rsidP="00BB07A1">
      <w:pPr>
        <w:contextualSpacing/>
        <w:jc w:val="both"/>
        <w:rPr>
          <w:rFonts w:ascii="Arial" w:eastAsia="Meiryo UI" w:hAnsi="Arial" w:cs="Arial"/>
          <w:color w:val="000000" w:themeColor="text1"/>
        </w:rPr>
      </w:pPr>
    </w:p>
    <w:p w14:paraId="0B921AA5" w14:textId="77777777" w:rsidR="00BB07A1" w:rsidRPr="006F0FE9" w:rsidRDefault="00BB07A1" w:rsidP="00BB07A1">
      <w:pPr>
        <w:contextualSpacing/>
        <w:jc w:val="both"/>
        <w:rPr>
          <w:rFonts w:ascii="Arial" w:eastAsia="Meiryo UI" w:hAnsi="Arial" w:cs="Arial"/>
          <w:color w:val="000000" w:themeColor="text1"/>
        </w:rPr>
      </w:pPr>
      <w:r w:rsidRPr="006F0FE9">
        <w:rPr>
          <w:rFonts w:ascii="Arial" w:eastAsia="Meiryo UI" w:hAnsi="Arial" w:cs="Arial"/>
          <w:color w:val="000000" w:themeColor="text1"/>
        </w:rPr>
        <w:t>Se deja constancia que a cada una de las partes se le hace entrega de una copia íntegra de la presente resolución y presta mérito ejecutivo. No siendo otro el objeto, se firma por quienes en ella intervinieron, después de haber sido leída y aprobada en todas sus partes.</w:t>
      </w:r>
    </w:p>
    <w:p w14:paraId="7F14EC60" w14:textId="77777777" w:rsidR="00BB07A1" w:rsidRPr="006F0FE9" w:rsidRDefault="00BB07A1" w:rsidP="00BB07A1">
      <w:pPr>
        <w:contextualSpacing/>
        <w:jc w:val="both"/>
        <w:rPr>
          <w:rFonts w:ascii="Arial" w:eastAsia="Meiryo UI" w:hAnsi="Arial" w:cs="Arial"/>
          <w:color w:val="000000" w:themeColor="text1"/>
        </w:rPr>
      </w:pPr>
    </w:p>
    <w:p w14:paraId="3BF70F1E" w14:textId="77777777" w:rsidR="009A024C" w:rsidRPr="00B74371" w:rsidRDefault="009A024C" w:rsidP="009A024C">
      <w:pPr>
        <w:spacing w:after="0" w:line="240" w:lineRule="auto"/>
        <w:jc w:val="both"/>
        <w:rPr>
          <w:rFonts w:ascii="Arial" w:eastAsia="Arial" w:hAnsi="Arial" w:cs="Arial"/>
        </w:rPr>
      </w:pPr>
    </w:p>
    <w:p w14:paraId="100BC825" w14:textId="77777777" w:rsidR="009A024C" w:rsidRPr="00B74371" w:rsidRDefault="009A024C" w:rsidP="009A024C">
      <w:pPr>
        <w:spacing w:line="240" w:lineRule="auto"/>
        <w:contextualSpacing/>
        <w:jc w:val="both"/>
        <w:rPr>
          <w:rFonts w:ascii="Arial" w:hAnsi="Arial" w:cs="Arial"/>
          <w:color w:val="000000"/>
          <w:lang w:eastAsia="es-ES"/>
        </w:rPr>
      </w:pPr>
      <w:r w:rsidRPr="00B74371">
        <w:rPr>
          <w:rFonts w:ascii="Arial" w:hAnsi="Arial" w:cs="Arial"/>
          <w:color w:val="000000"/>
          <w:lang w:eastAsia="es-ES"/>
        </w:rPr>
        <w:lastRenderedPageBreak/>
        <w:t xml:space="preserve">La presente resolución rige a partir de la fecha de su expedición </w:t>
      </w:r>
    </w:p>
    <w:p w14:paraId="263F9235" w14:textId="77777777" w:rsidR="0086092A" w:rsidRDefault="0086092A" w:rsidP="00BB07A1">
      <w:pPr>
        <w:contextualSpacing/>
        <w:jc w:val="center"/>
        <w:rPr>
          <w:rFonts w:ascii="Arial" w:eastAsia="Meiryo UI" w:hAnsi="Arial" w:cs="Arial"/>
          <w:color w:val="000000" w:themeColor="text1"/>
        </w:rPr>
      </w:pPr>
    </w:p>
    <w:p w14:paraId="68FB935A" w14:textId="77777777" w:rsidR="0086092A" w:rsidRDefault="0086092A" w:rsidP="00BB07A1">
      <w:pPr>
        <w:contextualSpacing/>
        <w:jc w:val="center"/>
        <w:rPr>
          <w:rFonts w:ascii="Arial" w:eastAsia="Meiryo UI" w:hAnsi="Arial" w:cs="Arial"/>
          <w:color w:val="000000" w:themeColor="text1"/>
        </w:rPr>
      </w:pPr>
    </w:p>
    <w:p w14:paraId="5394860B" w14:textId="77777777" w:rsidR="00BB07A1" w:rsidRPr="0086092A" w:rsidRDefault="00BB07A1" w:rsidP="00BB07A1">
      <w:pPr>
        <w:contextualSpacing/>
        <w:jc w:val="center"/>
        <w:rPr>
          <w:rFonts w:ascii="Arial" w:eastAsia="Meiryo UI" w:hAnsi="Arial" w:cs="Arial"/>
          <w:b/>
          <w:bCs/>
          <w:color w:val="000000" w:themeColor="text1"/>
        </w:rPr>
      </w:pPr>
      <w:r w:rsidRPr="0086092A">
        <w:rPr>
          <w:rFonts w:ascii="Arial" w:eastAsia="Meiryo UI" w:hAnsi="Arial" w:cs="Arial"/>
          <w:b/>
          <w:bCs/>
          <w:color w:val="000000" w:themeColor="text1"/>
        </w:rPr>
        <w:t>NOTIFÍQUESE Y CÚMPLASE</w:t>
      </w:r>
    </w:p>
    <w:p w14:paraId="03E743A5" w14:textId="77777777" w:rsidR="00BB07A1" w:rsidRDefault="00BB07A1" w:rsidP="00BB07A1">
      <w:pPr>
        <w:contextualSpacing/>
        <w:jc w:val="center"/>
        <w:rPr>
          <w:rFonts w:ascii="Arial" w:eastAsia="Meiryo UI" w:hAnsi="Arial" w:cs="Arial"/>
          <w:b/>
          <w:bCs/>
          <w:color w:val="000000" w:themeColor="text1"/>
        </w:rPr>
      </w:pPr>
    </w:p>
    <w:p w14:paraId="762FCF3A" w14:textId="77777777" w:rsidR="0086092A" w:rsidRPr="0086092A" w:rsidRDefault="0086092A" w:rsidP="00BB07A1">
      <w:pPr>
        <w:contextualSpacing/>
        <w:jc w:val="center"/>
        <w:rPr>
          <w:rFonts w:ascii="Arial" w:eastAsia="Meiryo UI" w:hAnsi="Arial" w:cs="Arial"/>
          <w:b/>
          <w:bCs/>
          <w:color w:val="000000" w:themeColor="text1"/>
        </w:rPr>
      </w:pPr>
    </w:p>
    <w:p w14:paraId="5A1AB6C7" w14:textId="77777777" w:rsidR="00BB07A1" w:rsidRPr="0086092A" w:rsidRDefault="00BB07A1" w:rsidP="00BB07A1">
      <w:pPr>
        <w:contextualSpacing/>
        <w:jc w:val="center"/>
        <w:rPr>
          <w:rFonts w:ascii="Arial" w:eastAsia="Meiryo UI" w:hAnsi="Arial" w:cs="Arial"/>
          <w:b/>
          <w:bCs/>
          <w:color w:val="000000" w:themeColor="text1"/>
        </w:rPr>
      </w:pPr>
    </w:p>
    <w:p w14:paraId="33923649" w14:textId="77777777" w:rsidR="0086092A" w:rsidRPr="0086092A" w:rsidRDefault="0086092A" w:rsidP="00BB07A1">
      <w:pPr>
        <w:contextualSpacing/>
        <w:jc w:val="center"/>
        <w:rPr>
          <w:rFonts w:ascii="Arial" w:eastAsia="Meiryo UI" w:hAnsi="Arial" w:cs="Arial"/>
          <w:b/>
          <w:bCs/>
          <w:color w:val="000000" w:themeColor="text1"/>
        </w:rPr>
      </w:pPr>
    </w:p>
    <w:p w14:paraId="4DE2E614" w14:textId="77777777" w:rsidR="00BB07A1" w:rsidRPr="0086092A" w:rsidRDefault="00BB07A1" w:rsidP="00BB07A1">
      <w:pPr>
        <w:contextualSpacing/>
        <w:jc w:val="center"/>
        <w:rPr>
          <w:rFonts w:ascii="Arial" w:eastAsia="Meiryo UI" w:hAnsi="Arial" w:cs="Arial"/>
          <w:b/>
          <w:bCs/>
          <w:color w:val="000000" w:themeColor="text1"/>
        </w:rPr>
      </w:pPr>
    </w:p>
    <w:p w14:paraId="14A17BCA" w14:textId="77777777" w:rsidR="00BB07A1" w:rsidRPr="0086092A" w:rsidRDefault="00BB07A1" w:rsidP="00BB07A1">
      <w:pPr>
        <w:contextualSpacing/>
        <w:jc w:val="center"/>
        <w:rPr>
          <w:rFonts w:ascii="Arial" w:eastAsia="Meiryo UI" w:hAnsi="Arial" w:cs="Arial"/>
          <w:b/>
          <w:bCs/>
          <w:color w:val="000000" w:themeColor="text1"/>
        </w:rPr>
      </w:pPr>
      <w:r w:rsidRPr="0086092A">
        <w:rPr>
          <w:rFonts w:ascii="Arial" w:eastAsia="Meiryo UI" w:hAnsi="Arial" w:cs="Arial"/>
          <w:b/>
          <w:bCs/>
          <w:color w:val="000000" w:themeColor="text1"/>
        </w:rPr>
        <w:t>SANDRA PATRICIA ZAMORA PERDOMO</w:t>
      </w:r>
    </w:p>
    <w:p w14:paraId="1216A4CA" w14:textId="77777777" w:rsidR="00BB07A1" w:rsidRPr="0086092A" w:rsidRDefault="00BB07A1" w:rsidP="00BB07A1">
      <w:pPr>
        <w:contextualSpacing/>
        <w:jc w:val="center"/>
        <w:rPr>
          <w:rFonts w:ascii="Arial" w:eastAsia="Meiryo UI" w:hAnsi="Arial" w:cs="Arial"/>
          <w:b/>
          <w:bCs/>
          <w:color w:val="000000" w:themeColor="text1"/>
        </w:rPr>
      </w:pPr>
      <w:r w:rsidRPr="0086092A">
        <w:rPr>
          <w:rFonts w:ascii="Arial" w:eastAsia="Meiryo UI" w:hAnsi="Arial" w:cs="Arial"/>
          <w:b/>
          <w:bCs/>
          <w:color w:val="000000" w:themeColor="text1"/>
        </w:rPr>
        <w:t>Comisaria Tercera de Familia</w:t>
      </w:r>
    </w:p>
    <w:p w14:paraId="33C46A56" w14:textId="77777777" w:rsidR="0086092A" w:rsidRDefault="0086092A" w:rsidP="00BB07A1">
      <w:pPr>
        <w:contextualSpacing/>
        <w:jc w:val="center"/>
        <w:rPr>
          <w:rFonts w:ascii="Arial" w:eastAsia="Meiryo UI" w:hAnsi="Arial" w:cs="Arial"/>
          <w:color w:val="000000" w:themeColor="text1"/>
        </w:rPr>
      </w:pPr>
    </w:p>
    <w:p w14:paraId="02F69A0C" w14:textId="77777777" w:rsidR="0086092A" w:rsidRDefault="0086092A" w:rsidP="00BB07A1">
      <w:pPr>
        <w:contextualSpacing/>
        <w:jc w:val="center"/>
        <w:rPr>
          <w:rFonts w:ascii="Arial" w:eastAsia="Meiryo UI" w:hAnsi="Arial" w:cs="Arial"/>
          <w:color w:val="000000" w:themeColor="text1"/>
        </w:rPr>
      </w:pPr>
    </w:p>
    <w:p w14:paraId="22A0A5A4" w14:textId="77777777" w:rsidR="0086092A" w:rsidRDefault="0086092A" w:rsidP="00BB07A1">
      <w:pPr>
        <w:contextualSpacing/>
        <w:jc w:val="center"/>
        <w:rPr>
          <w:rFonts w:ascii="Arial" w:eastAsia="Meiryo UI" w:hAnsi="Arial" w:cs="Arial"/>
          <w:color w:val="000000" w:themeColor="text1"/>
        </w:rPr>
      </w:pPr>
    </w:p>
    <w:p w14:paraId="65B73B83" w14:textId="77777777" w:rsidR="0086092A" w:rsidRDefault="0086092A" w:rsidP="00BB07A1">
      <w:pPr>
        <w:contextualSpacing/>
        <w:jc w:val="center"/>
        <w:rPr>
          <w:rFonts w:ascii="Arial" w:eastAsia="Meiryo UI" w:hAnsi="Arial" w:cs="Arial"/>
          <w:color w:val="000000" w:themeColor="text1"/>
        </w:rPr>
      </w:pPr>
    </w:p>
    <w:p w14:paraId="09BC99E6" w14:textId="11303F3C" w:rsidR="00BB07A1" w:rsidRDefault="00BB07A1" w:rsidP="00BB07A1">
      <w:pPr>
        <w:contextualSpacing/>
        <w:jc w:val="center"/>
        <w:rPr>
          <w:rFonts w:ascii="Arial" w:eastAsia="Meiryo UI" w:hAnsi="Arial" w:cs="Arial"/>
          <w:color w:val="000000" w:themeColor="text1"/>
        </w:rPr>
      </w:pPr>
      <w:r w:rsidRPr="006F0FE9">
        <w:rPr>
          <w:rFonts w:ascii="Arial" w:eastAsia="Meiryo UI" w:hAnsi="Arial" w:cs="Arial"/>
          <w:color w:val="000000" w:themeColor="text1"/>
        </w:rPr>
        <w:t xml:space="preserve">   </w:t>
      </w:r>
    </w:p>
    <w:p w14:paraId="2368CF18" w14:textId="77777777" w:rsidR="00BB07A1" w:rsidRPr="006F0FE9" w:rsidRDefault="00BB07A1" w:rsidP="00BB07A1">
      <w:pPr>
        <w:contextualSpacing/>
        <w:rPr>
          <w:rFonts w:ascii="Arial" w:eastAsia="Meiryo UI" w:hAnsi="Arial" w:cs="Arial"/>
          <w:color w:val="000000" w:themeColor="text1"/>
        </w:rPr>
      </w:pPr>
    </w:p>
    <w:p w14:paraId="06DD8A96" w14:textId="1334CFF6" w:rsidR="00BB07A1" w:rsidRPr="006F0FE9" w:rsidRDefault="0086092A" w:rsidP="00BB07A1">
      <w:pPr>
        <w:contextualSpacing/>
        <w:rPr>
          <w:rFonts w:ascii="Arial" w:eastAsia="Meiryo UI" w:hAnsi="Arial" w:cs="Arial"/>
          <w:color w:val="000000" w:themeColor="text1"/>
        </w:rPr>
      </w:pPr>
      <w:r w:rsidRPr="001F4C17">
        <w:rPr>
          <w:rFonts w:ascii="Arial" w:hAnsi="Arial" w:cs="Arial"/>
          <w:b/>
          <w:bCs/>
        </w:rPr>
        <w:t>WILFORD AVENDAÑO HUERTAS</w:t>
      </w:r>
      <w:r w:rsidR="00BB07A1" w:rsidRPr="006F0FE9">
        <w:rPr>
          <w:rFonts w:ascii="Arial" w:eastAsia="Meiryo UI" w:hAnsi="Arial" w:cs="Arial"/>
          <w:color w:val="000000" w:themeColor="text1"/>
        </w:rPr>
        <w:tab/>
      </w:r>
      <w:r w:rsidR="00BB07A1" w:rsidRPr="006F0FE9">
        <w:rPr>
          <w:rFonts w:ascii="Arial" w:eastAsia="Meiryo UI" w:hAnsi="Arial" w:cs="Arial"/>
          <w:color w:val="000000" w:themeColor="text1"/>
        </w:rPr>
        <w:tab/>
      </w:r>
    </w:p>
    <w:p w14:paraId="7C1A5F2D" w14:textId="5CB2264A" w:rsidR="00BB07A1" w:rsidRPr="006F0FE9" w:rsidRDefault="00BB07A1" w:rsidP="00BB07A1">
      <w:pPr>
        <w:contextualSpacing/>
        <w:rPr>
          <w:rFonts w:ascii="Arial" w:eastAsia="Meiryo UI" w:hAnsi="Arial" w:cs="Arial"/>
          <w:color w:val="000000" w:themeColor="text1"/>
        </w:rPr>
      </w:pPr>
      <w:r w:rsidRPr="006F0FE9">
        <w:rPr>
          <w:rFonts w:ascii="Arial" w:eastAsia="Meiryo UI" w:hAnsi="Arial" w:cs="Arial"/>
          <w:color w:val="000000" w:themeColor="text1"/>
        </w:rPr>
        <w:t xml:space="preserve">         Denunciante</w:t>
      </w:r>
      <w:r w:rsidRPr="006F0FE9">
        <w:rPr>
          <w:rFonts w:ascii="Arial" w:eastAsia="Meiryo UI" w:hAnsi="Arial" w:cs="Arial"/>
          <w:color w:val="000000" w:themeColor="text1"/>
        </w:rPr>
        <w:tab/>
      </w:r>
      <w:r w:rsidRPr="006F0FE9">
        <w:rPr>
          <w:rFonts w:ascii="Arial" w:eastAsia="Meiryo UI" w:hAnsi="Arial" w:cs="Arial"/>
          <w:color w:val="000000" w:themeColor="text1"/>
        </w:rPr>
        <w:tab/>
      </w:r>
      <w:r w:rsidRPr="006F0FE9">
        <w:rPr>
          <w:rFonts w:ascii="Arial" w:eastAsia="Meiryo UI" w:hAnsi="Arial" w:cs="Arial"/>
          <w:color w:val="000000" w:themeColor="text1"/>
        </w:rPr>
        <w:tab/>
      </w:r>
      <w:r w:rsidRPr="006F0FE9">
        <w:rPr>
          <w:rFonts w:ascii="Arial" w:eastAsia="Meiryo UI" w:hAnsi="Arial" w:cs="Arial"/>
          <w:color w:val="000000" w:themeColor="text1"/>
        </w:rPr>
        <w:tab/>
      </w:r>
      <w:r>
        <w:rPr>
          <w:rFonts w:ascii="Arial" w:eastAsia="Meiryo UI" w:hAnsi="Arial" w:cs="Arial"/>
          <w:color w:val="000000" w:themeColor="text1"/>
        </w:rPr>
        <w:t xml:space="preserve">  </w:t>
      </w:r>
      <w:r w:rsidRPr="006F0FE9">
        <w:rPr>
          <w:rFonts w:ascii="Arial" w:eastAsia="Meiryo UI" w:hAnsi="Arial" w:cs="Arial"/>
          <w:color w:val="000000" w:themeColor="text1"/>
        </w:rPr>
        <w:t xml:space="preserve">  </w:t>
      </w:r>
    </w:p>
    <w:p w14:paraId="1AC23484" w14:textId="77777777" w:rsidR="00BB07A1" w:rsidRDefault="00BB07A1" w:rsidP="00BB07A1">
      <w:pPr>
        <w:contextualSpacing/>
        <w:rPr>
          <w:rFonts w:ascii="Arial" w:hAnsi="Arial" w:cs="Arial"/>
          <w:color w:val="000000"/>
          <w:sz w:val="16"/>
          <w:szCs w:val="16"/>
        </w:rPr>
      </w:pPr>
    </w:p>
    <w:p w14:paraId="2C736253" w14:textId="77777777" w:rsidR="009A024C" w:rsidRDefault="009A024C" w:rsidP="00BB07A1">
      <w:pPr>
        <w:contextualSpacing/>
        <w:rPr>
          <w:rFonts w:ascii="Arial" w:hAnsi="Arial" w:cs="Arial"/>
          <w:color w:val="000000"/>
          <w:sz w:val="16"/>
          <w:szCs w:val="16"/>
        </w:rPr>
      </w:pPr>
    </w:p>
    <w:p w14:paraId="643C4635" w14:textId="77777777" w:rsidR="009A024C" w:rsidRDefault="009A024C" w:rsidP="00BB07A1">
      <w:pPr>
        <w:contextualSpacing/>
        <w:rPr>
          <w:rFonts w:ascii="Arial" w:hAnsi="Arial" w:cs="Arial"/>
          <w:color w:val="000000"/>
          <w:sz w:val="16"/>
          <w:szCs w:val="16"/>
        </w:rPr>
      </w:pPr>
    </w:p>
    <w:p w14:paraId="781F7897" w14:textId="77777777" w:rsidR="009A024C" w:rsidRDefault="009A024C" w:rsidP="00BB07A1">
      <w:pPr>
        <w:contextualSpacing/>
        <w:rPr>
          <w:rFonts w:ascii="Arial" w:hAnsi="Arial" w:cs="Arial"/>
          <w:color w:val="000000"/>
          <w:sz w:val="16"/>
          <w:szCs w:val="16"/>
        </w:rPr>
      </w:pPr>
    </w:p>
    <w:p w14:paraId="53DAD5B7" w14:textId="2CA527A2" w:rsidR="009A024C" w:rsidRPr="009A024C" w:rsidRDefault="009A024C" w:rsidP="00BB07A1">
      <w:pPr>
        <w:contextualSpacing/>
        <w:rPr>
          <w:rFonts w:ascii="Arial" w:hAnsi="Arial" w:cs="Arial"/>
          <w:color w:val="000000"/>
        </w:rPr>
      </w:pPr>
      <w:r w:rsidRPr="009A024C">
        <w:rPr>
          <w:rFonts w:ascii="Arial" w:hAnsi="Arial" w:cs="Arial"/>
          <w:color w:val="000000"/>
        </w:rPr>
        <w:t>La señora LINA MARCELA SALDARRIAGA GOMEZ</w:t>
      </w:r>
      <w:r>
        <w:rPr>
          <w:rFonts w:ascii="Arial" w:hAnsi="Arial" w:cs="Arial"/>
          <w:color w:val="000000"/>
        </w:rPr>
        <w:t xml:space="preserve"> </w:t>
      </w:r>
      <w:r>
        <w:rPr>
          <w:rFonts w:ascii="Arial" w:eastAsia="Arial" w:hAnsi="Arial" w:cs="Arial"/>
        </w:rPr>
        <w:t xml:space="preserve">identificada con la cédula de ciudadanía No </w:t>
      </w:r>
      <w:r>
        <w:rPr>
          <w:rFonts w:ascii="Arial" w:hAnsi="Arial" w:cs="Arial"/>
        </w:rPr>
        <w:t>1.097.036.325 de Quimbaya</w:t>
      </w:r>
      <w:r w:rsidRPr="009A024C">
        <w:rPr>
          <w:rFonts w:ascii="Arial" w:hAnsi="Arial" w:cs="Arial"/>
          <w:color w:val="000000"/>
        </w:rPr>
        <w:t>, cuenta con la debida notificación del proceso, el cual se allega firmado por el sub intendente JORGE LOPEZ CARDONA, del caí de los naranjos como testigo que informó y notificó a la solicitada del proceso.</w:t>
      </w:r>
    </w:p>
    <w:p w14:paraId="27656679" w14:textId="77777777" w:rsidR="00BB07A1" w:rsidRDefault="00BB07A1" w:rsidP="00BB07A1">
      <w:pPr>
        <w:contextualSpacing/>
        <w:rPr>
          <w:rFonts w:ascii="Arial" w:hAnsi="Arial" w:cs="Arial"/>
          <w:color w:val="000000"/>
          <w:sz w:val="16"/>
          <w:szCs w:val="16"/>
        </w:rPr>
      </w:pPr>
    </w:p>
    <w:p w14:paraId="2627109F" w14:textId="77777777" w:rsidR="0086092A" w:rsidRDefault="0086092A" w:rsidP="00BB07A1">
      <w:pPr>
        <w:contextualSpacing/>
        <w:rPr>
          <w:rFonts w:ascii="Arial" w:hAnsi="Arial" w:cs="Arial"/>
          <w:color w:val="000000"/>
          <w:sz w:val="16"/>
          <w:szCs w:val="16"/>
        </w:rPr>
      </w:pPr>
    </w:p>
    <w:p w14:paraId="78190479" w14:textId="77777777" w:rsidR="00BB07A1" w:rsidRDefault="00BB07A1" w:rsidP="00BB07A1">
      <w:pPr>
        <w:contextualSpacing/>
        <w:rPr>
          <w:rFonts w:ascii="Arial" w:hAnsi="Arial" w:cs="Arial"/>
          <w:color w:val="000000"/>
          <w:sz w:val="16"/>
          <w:szCs w:val="16"/>
        </w:rPr>
      </w:pPr>
    </w:p>
    <w:p w14:paraId="462B9D19" w14:textId="77777777" w:rsidR="009A024C" w:rsidRDefault="009A024C" w:rsidP="00BB07A1">
      <w:pPr>
        <w:contextualSpacing/>
        <w:rPr>
          <w:rFonts w:ascii="Arial" w:hAnsi="Arial" w:cs="Arial"/>
          <w:color w:val="000000"/>
          <w:sz w:val="16"/>
          <w:szCs w:val="16"/>
        </w:rPr>
      </w:pPr>
    </w:p>
    <w:p w14:paraId="57DA0AC8" w14:textId="77777777" w:rsidR="009A024C" w:rsidRDefault="009A024C" w:rsidP="00BB07A1">
      <w:pPr>
        <w:contextualSpacing/>
        <w:rPr>
          <w:rFonts w:ascii="Arial" w:hAnsi="Arial" w:cs="Arial"/>
          <w:color w:val="000000"/>
          <w:sz w:val="16"/>
          <w:szCs w:val="16"/>
        </w:rPr>
      </w:pPr>
    </w:p>
    <w:p w14:paraId="72CD91F6" w14:textId="77777777" w:rsidR="00BB07A1" w:rsidRPr="003F6720" w:rsidRDefault="00BB07A1" w:rsidP="00BB07A1">
      <w:pPr>
        <w:contextualSpacing/>
        <w:rPr>
          <w:rFonts w:ascii="Arial" w:hAnsi="Arial" w:cs="Arial"/>
          <w:color w:val="000000"/>
          <w:sz w:val="16"/>
          <w:szCs w:val="16"/>
        </w:rPr>
      </w:pPr>
      <w:r>
        <w:rPr>
          <w:rFonts w:ascii="Arial" w:hAnsi="Arial" w:cs="Arial"/>
          <w:color w:val="000000"/>
          <w:sz w:val="16"/>
          <w:szCs w:val="16"/>
        </w:rPr>
        <w:t>Proyectó</w:t>
      </w:r>
      <w:r w:rsidRPr="003F6720">
        <w:rPr>
          <w:rFonts w:ascii="Arial" w:hAnsi="Arial" w:cs="Arial"/>
          <w:color w:val="000000"/>
          <w:sz w:val="16"/>
          <w:szCs w:val="16"/>
        </w:rPr>
        <w:t xml:space="preserve">: </w:t>
      </w:r>
      <w:r>
        <w:rPr>
          <w:rFonts w:ascii="Arial" w:hAnsi="Arial" w:cs="Arial"/>
          <w:color w:val="000000"/>
          <w:sz w:val="16"/>
          <w:szCs w:val="16"/>
        </w:rPr>
        <w:t xml:space="preserve">Sandra Patricia Zamora Perdomo </w:t>
      </w:r>
      <w:r w:rsidRPr="003F6720">
        <w:rPr>
          <w:rFonts w:ascii="Arial" w:hAnsi="Arial" w:cs="Arial"/>
          <w:color w:val="000000"/>
          <w:sz w:val="16"/>
          <w:szCs w:val="16"/>
        </w:rPr>
        <w:t>Comisar</w:t>
      </w:r>
      <w:r>
        <w:rPr>
          <w:rFonts w:ascii="Arial" w:hAnsi="Arial" w:cs="Arial"/>
          <w:color w:val="000000"/>
          <w:sz w:val="16"/>
          <w:szCs w:val="16"/>
        </w:rPr>
        <w:t>i</w:t>
      </w:r>
      <w:r w:rsidRPr="003F6720">
        <w:rPr>
          <w:rFonts w:ascii="Arial" w:hAnsi="Arial" w:cs="Arial"/>
          <w:color w:val="000000"/>
          <w:sz w:val="16"/>
          <w:szCs w:val="16"/>
        </w:rPr>
        <w:t xml:space="preserve">a </w:t>
      </w:r>
      <w:r>
        <w:rPr>
          <w:rFonts w:ascii="Arial" w:hAnsi="Arial" w:cs="Arial"/>
          <w:color w:val="000000"/>
          <w:sz w:val="16"/>
          <w:szCs w:val="16"/>
        </w:rPr>
        <w:t>Tercera</w:t>
      </w:r>
      <w:r w:rsidRPr="003F6720">
        <w:rPr>
          <w:rFonts w:ascii="Arial" w:hAnsi="Arial" w:cs="Arial"/>
          <w:color w:val="000000"/>
          <w:sz w:val="16"/>
          <w:szCs w:val="16"/>
        </w:rPr>
        <w:t xml:space="preserve"> de Familia-</w:t>
      </w:r>
    </w:p>
    <w:p w14:paraId="5D649E97" w14:textId="12847A7A" w:rsidR="00BB07A1" w:rsidRDefault="00BB07A1" w:rsidP="00BB07A1">
      <w:pPr>
        <w:contextualSpacing/>
        <w:rPr>
          <w:rFonts w:ascii="Arial" w:hAnsi="Arial" w:cs="Arial"/>
          <w:color w:val="000000"/>
          <w:sz w:val="16"/>
          <w:szCs w:val="16"/>
        </w:rPr>
      </w:pPr>
      <w:r>
        <w:rPr>
          <w:rFonts w:ascii="Arial" w:hAnsi="Arial" w:cs="Arial"/>
          <w:color w:val="000000"/>
          <w:sz w:val="16"/>
          <w:szCs w:val="16"/>
        </w:rPr>
        <w:t>Elaboró:</w:t>
      </w:r>
      <w:r w:rsidRPr="00C61C18">
        <w:rPr>
          <w:rFonts w:ascii="Arial" w:hAnsi="Arial" w:cs="Arial"/>
          <w:color w:val="000000"/>
          <w:sz w:val="16"/>
          <w:szCs w:val="16"/>
        </w:rPr>
        <w:t xml:space="preserve"> </w:t>
      </w:r>
      <w:r w:rsidR="0086092A">
        <w:rPr>
          <w:rFonts w:ascii="Arial" w:hAnsi="Arial" w:cs="Arial"/>
          <w:color w:val="000000"/>
          <w:sz w:val="16"/>
          <w:szCs w:val="16"/>
        </w:rPr>
        <w:t>Valentina Gallego – contratista -</w:t>
      </w:r>
      <w:r>
        <w:rPr>
          <w:rFonts w:ascii="Arial" w:hAnsi="Arial" w:cs="Arial"/>
          <w:color w:val="000000"/>
          <w:sz w:val="16"/>
          <w:szCs w:val="16"/>
        </w:rPr>
        <w:t xml:space="preserve"> </w:t>
      </w:r>
      <w:r w:rsidRPr="003F6720">
        <w:rPr>
          <w:rFonts w:ascii="Arial" w:hAnsi="Arial" w:cs="Arial"/>
          <w:color w:val="000000"/>
          <w:sz w:val="16"/>
          <w:szCs w:val="16"/>
        </w:rPr>
        <w:t>Comisar</w:t>
      </w:r>
      <w:r>
        <w:rPr>
          <w:rFonts w:ascii="Arial" w:hAnsi="Arial" w:cs="Arial"/>
          <w:color w:val="000000"/>
          <w:sz w:val="16"/>
          <w:szCs w:val="16"/>
        </w:rPr>
        <w:t>i</w:t>
      </w:r>
      <w:r w:rsidRPr="003F6720">
        <w:rPr>
          <w:rFonts w:ascii="Arial" w:hAnsi="Arial" w:cs="Arial"/>
          <w:color w:val="000000"/>
          <w:sz w:val="16"/>
          <w:szCs w:val="16"/>
        </w:rPr>
        <w:t xml:space="preserve">a </w:t>
      </w:r>
      <w:r>
        <w:rPr>
          <w:rFonts w:ascii="Arial" w:hAnsi="Arial" w:cs="Arial"/>
          <w:color w:val="000000"/>
          <w:sz w:val="16"/>
          <w:szCs w:val="16"/>
        </w:rPr>
        <w:t>Tercera</w:t>
      </w:r>
      <w:r w:rsidRPr="003F6720">
        <w:rPr>
          <w:rFonts w:ascii="Arial" w:hAnsi="Arial" w:cs="Arial"/>
          <w:color w:val="000000"/>
          <w:sz w:val="16"/>
          <w:szCs w:val="16"/>
        </w:rPr>
        <w:t xml:space="preserve"> de Familia-</w:t>
      </w:r>
    </w:p>
    <w:p w14:paraId="774E6E21" w14:textId="019572E0" w:rsidR="00BB07A1" w:rsidRPr="008E0F9A" w:rsidRDefault="00BB07A1" w:rsidP="00BB07A1">
      <w:pPr>
        <w:contextualSpacing/>
        <w:rPr>
          <w:rFonts w:ascii="Arial" w:hAnsi="Arial" w:cs="Arial"/>
          <w:b/>
          <w:sz w:val="16"/>
          <w:szCs w:val="16"/>
        </w:rPr>
      </w:pPr>
      <w:r w:rsidRPr="003F6720">
        <w:rPr>
          <w:rFonts w:ascii="Arial" w:hAnsi="Arial" w:cs="Arial"/>
          <w:color w:val="000000"/>
          <w:sz w:val="16"/>
          <w:szCs w:val="16"/>
        </w:rPr>
        <w:t xml:space="preserve">Revisó: </w:t>
      </w:r>
      <w:r>
        <w:rPr>
          <w:rFonts w:ascii="Arial" w:hAnsi="Arial" w:cs="Arial"/>
          <w:color w:val="000000"/>
          <w:sz w:val="16"/>
          <w:szCs w:val="16"/>
        </w:rPr>
        <w:t xml:space="preserve">Sandra Patricia Zamora Perdomo </w:t>
      </w:r>
      <w:r w:rsidRPr="003F6720">
        <w:rPr>
          <w:rFonts w:ascii="Arial" w:hAnsi="Arial" w:cs="Arial"/>
          <w:color w:val="000000"/>
          <w:sz w:val="16"/>
          <w:szCs w:val="16"/>
        </w:rPr>
        <w:t>Comisar</w:t>
      </w:r>
      <w:r>
        <w:rPr>
          <w:rFonts w:ascii="Arial" w:hAnsi="Arial" w:cs="Arial"/>
          <w:color w:val="000000"/>
          <w:sz w:val="16"/>
          <w:szCs w:val="16"/>
        </w:rPr>
        <w:t>i</w:t>
      </w:r>
      <w:r w:rsidRPr="003F6720">
        <w:rPr>
          <w:rFonts w:ascii="Arial" w:hAnsi="Arial" w:cs="Arial"/>
          <w:color w:val="000000"/>
          <w:sz w:val="16"/>
          <w:szCs w:val="16"/>
        </w:rPr>
        <w:t xml:space="preserve">a </w:t>
      </w:r>
      <w:r>
        <w:rPr>
          <w:rFonts w:ascii="Arial" w:hAnsi="Arial" w:cs="Arial"/>
          <w:color w:val="000000"/>
          <w:sz w:val="16"/>
          <w:szCs w:val="16"/>
        </w:rPr>
        <w:t>Tercera</w:t>
      </w:r>
      <w:r w:rsidRPr="003F6720">
        <w:rPr>
          <w:rFonts w:ascii="Arial" w:hAnsi="Arial" w:cs="Arial"/>
          <w:color w:val="000000"/>
          <w:sz w:val="16"/>
          <w:szCs w:val="16"/>
        </w:rPr>
        <w:t xml:space="preserve"> de Familia-</w:t>
      </w:r>
    </w:p>
    <w:p w14:paraId="16E3F0CF" w14:textId="5D74C625" w:rsidR="00BB07A1" w:rsidRPr="00C61C18" w:rsidRDefault="00BB07A1" w:rsidP="00BB07A1">
      <w:pPr>
        <w:jc w:val="both"/>
        <w:rPr>
          <w:rFonts w:ascii="Arial" w:eastAsia="Arial" w:hAnsi="Arial" w:cs="Arial"/>
          <w:sz w:val="16"/>
          <w:szCs w:val="16"/>
        </w:rPr>
      </w:pPr>
      <w:r w:rsidRPr="00C61C18">
        <w:rPr>
          <w:rFonts w:ascii="Arial" w:eastAsia="Arial" w:hAnsi="Arial" w:cs="Arial"/>
          <w:sz w:val="16"/>
          <w:szCs w:val="16"/>
        </w:rPr>
        <w:t xml:space="preserve">Aprobó: </w:t>
      </w:r>
      <w:r>
        <w:rPr>
          <w:rFonts w:ascii="Arial" w:hAnsi="Arial" w:cs="Arial"/>
          <w:color w:val="000000"/>
          <w:sz w:val="16"/>
          <w:szCs w:val="16"/>
        </w:rPr>
        <w:t xml:space="preserve">Sandra Patricia Zamora Perdomo </w:t>
      </w:r>
      <w:r w:rsidRPr="003F6720">
        <w:rPr>
          <w:rFonts w:ascii="Arial" w:hAnsi="Arial" w:cs="Arial"/>
          <w:color w:val="000000"/>
          <w:sz w:val="16"/>
          <w:szCs w:val="16"/>
        </w:rPr>
        <w:t>Comisar</w:t>
      </w:r>
      <w:r>
        <w:rPr>
          <w:rFonts w:ascii="Arial" w:hAnsi="Arial" w:cs="Arial"/>
          <w:color w:val="000000"/>
          <w:sz w:val="16"/>
          <w:szCs w:val="16"/>
        </w:rPr>
        <w:t>i</w:t>
      </w:r>
      <w:r w:rsidRPr="003F6720">
        <w:rPr>
          <w:rFonts w:ascii="Arial" w:hAnsi="Arial" w:cs="Arial"/>
          <w:color w:val="000000"/>
          <w:sz w:val="16"/>
          <w:szCs w:val="16"/>
        </w:rPr>
        <w:t xml:space="preserve">a </w:t>
      </w:r>
      <w:r>
        <w:rPr>
          <w:rFonts w:ascii="Arial" w:hAnsi="Arial" w:cs="Arial"/>
          <w:color w:val="000000"/>
          <w:sz w:val="16"/>
          <w:szCs w:val="16"/>
        </w:rPr>
        <w:t>Tercera</w:t>
      </w:r>
      <w:r w:rsidRPr="003F6720">
        <w:rPr>
          <w:rFonts w:ascii="Arial" w:hAnsi="Arial" w:cs="Arial"/>
          <w:color w:val="000000"/>
          <w:sz w:val="16"/>
          <w:szCs w:val="16"/>
        </w:rPr>
        <w:t xml:space="preserve"> de Familia-</w:t>
      </w:r>
    </w:p>
    <w:p w14:paraId="398BCA7D" w14:textId="77777777" w:rsidR="00A537DB" w:rsidRPr="00BB07A1" w:rsidRDefault="00A537DB" w:rsidP="00BB07A1"/>
    <w:sectPr w:rsidR="00A537DB" w:rsidRPr="00BB07A1" w:rsidSect="00D45E2A">
      <w:headerReference w:type="default" r:id="rId13"/>
      <w:footerReference w:type="default" r:id="rId14"/>
      <w:footnotePr>
        <w:pos w:val="beneathText"/>
      </w:footnotePr>
      <w:pgSz w:w="12242" w:h="18722" w:code="258"/>
      <w:pgMar w:top="2835" w:right="1185" w:bottom="2835" w:left="1134"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3D515" w14:textId="77777777" w:rsidR="00C6092A" w:rsidRDefault="00C6092A" w:rsidP="00450361">
      <w:pPr>
        <w:spacing w:after="0" w:line="240" w:lineRule="auto"/>
      </w:pPr>
      <w:r>
        <w:separator/>
      </w:r>
    </w:p>
  </w:endnote>
  <w:endnote w:type="continuationSeparator" w:id="0">
    <w:p w14:paraId="49832EC3" w14:textId="77777777" w:rsidR="00C6092A" w:rsidRDefault="00C6092A" w:rsidP="00450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7085" w14:textId="516E3378" w:rsidR="00675BA6" w:rsidRDefault="00CD2C72" w:rsidP="0008473D">
    <w:pPr>
      <w:pStyle w:val="Piedepgina"/>
      <w:jc w:val="center"/>
      <w:rPr>
        <w:rStyle w:val="Hipervnculo"/>
        <w:rFonts w:ascii="Arial" w:hAnsi="Arial" w:cs="Arial"/>
        <w:sz w:val="16"/>
        <w:szCs w:val="16"/>
      </w:rPr>
    </w:pPr>
    <w:r>
      <w:rPr>
        <w:noProof/>
        <w:lang w:val="es-CO" w:eastAsia="es-CO"/>
      </w:rPr>
      <mc:AlternateContent>
        <mc:Choice Requires="wps">
          <w:drawing>
            <wp:anchor distT="45720" distB="45720" distL="114300" distR="114300" simplePos="0" relativeHeight="251664384" behindDoc="1" locked="0" layoutInCell="1" allowOverlap="1" wp14:anchorId="77367C92" wp14:editId="15C96053">
              <wp:simplePos x="0" y="0"/>
              <wp:positionH relativeFrom="page">
                <wp:posOffset>2333625</wp:posOffset>
              </wp:positionH>
              <wp:positionV relativeFrom="paragraph">
                <wp:posOffset>-1189990</wp:posOffset>
              </wp:positionV>
              <wp:extent cx="2279015" cy="65722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657225"/>
                      </a:xfrm>
                      <a:prstGeom prst="rect">
                        <a:avLst/>
                      </a:prstGeom>
                      <a:noFill/>
                      <a:ln w="9525">
                        <a:noFill/>
                        <a:miter lim="800000"/>
                        <a:headEnd/>
                        <a:tailEnd/>
                      </a:ln>
                    </wps:spPr>
                    <wps:txbx>
                      <w:txbxContent>
                        <w:p w14:paraId="58A73E03" w14:textId="56DCAA6F" w:rsidR="00127DA4" w:rsidRPr="00744717" w:rsidRDefault="00A537DB" w:rsidP="00127DA4">
                          <w:pPr>
                            <w:pStyle w:val="Piedepgina"/>
                            <w:tabs>
                              <w:tab w:val="right" w:pos="8222"/>
                            </w:tabs>
                            <w:jc w:val="center"/>
                            <w:rPr>
                              <w:rFonts w:ascii="Arial" w:eastAsia="Arial" w:hAnsi="Arial" w:cs="Arial"/>
                              <w:color w:val="000000" w:themeColor="text1"/>
                              <w:sz w:val="12"/>
                              <w:szCs w:val="12"/>
                            </w:rPr>
                          </w:pPr>
                          <w:r>
                            <w:rPr>
                              <w:rFonts w:ascii="Arial" w:hAnsi="Arial" w:cs="Arial"/>
                              <w:color w:val="000000" w:themeColor="text1"/>
                              <w:sz w:val="12"/>
                              <w:szCs w:val="12"/>
                            </w:rPr>
                            <w:t xml:space="preserve">Barrio cañas Gordas Manzana 9 cas 11 </w:t>
                          </w:r>
                          <w:r w:rsidR="00127DA4">
                            <w:rPr>
                              <w:rFonts w:ascii="Arial" w:hAnsi="Arial" w:cs="Arial"/>
                              <w:color w:val="000000" w:themeColor="text1"/>
                              <w:sz w:val="12"/>
                              <w:szCs w:val="12"/>
                            </w:rPr>
                            <w:t>C</w:t>
                          </w:r>
                          <w:r>
                            <w:rPr>
                              <w:rFonts w:ascii="Arial" w:hAnsi="Arial" w:cs="Arial"/>
                              <w:color w:val="000000" w:themeColor="text1"/>
                              <w:sz w:val="12"/>
                              <w:szCs w:val="12"/>
                            </w:rPr>
                            <w:t xml:space="preserve">asa de Justicia Armenia </w:t>
                          </w:r>
                          <w:r w:rsidR="00127DA4">
                            <w:rPr>
                              <w:rFonts w:ascii="Arial" w:hAnsi="Arial" w:cs="Arial"/>
                              <w:color w:val="000000" w:themeColor="text1"/>
                              <w:sz w:val="12"/>
                              <w:szCs w:val="12"/>
                            </w:rPr>
                            <w:t>Q –</w:t>
                          </w:r>
                          <w:r w:rsidR="00127DA4" w:rsidRPr="00744717">
                            <w:rPr>
                              <w:rFonts w:ascii="Arial" w:hAnsi="Arial" w:cs="Arial"/>
                              <w:color w:val="000000" w:themeColor="text1"/>
                              <w:sz w:val="12"/>
                              <w:szCs w:val="12"/>
                            </w:rPr>
                            <w:t xml:space="preserve"> C. </w:t>
                          </w:r>
                          <w:r w:rsidR="00127DA4">
                            <w:rPr>
                              <w:rFonts w:ascii="Arial" w:eastAsia="Arial" w:hAnsi="Arial" w:cs="Arial"/>
                              <w:color w:val="000000" w:themeColor="text1"/>
                              <w:sz w:val="12"/>
                              <w:szCs w:val="12"/>
                            </w:rPr>
                            <w:t>P. 63000_</w:t>
                          </w:r>
                          <w:r w:rsidR="00127DA4" w:rsidRPr="00744717">
                            <w:rPr>
                              <w:rFonts w:ascii="Arial" w:eastAsia="Arial" w:hAnsi="Arial" w:cs="Arial"/>
                              <w:color w:val="000000" w:themeColor="text1"/>
                              <w:sz w:val="12"/>
                              <w:szCs w:val="12"/>
                            </w:rPr>
                            <w:t xml:space="preserve"> </w:t>
                          </w:r>
                        </w:p>
                        <w:p w14:paraId="2302F15A" w14:textId="46D1D192" w:rsidR="00127DA4" w:rsidRPr="00744717" w:rsidRDefault="00127DA4" w:rsidP="00127DA4">
                          <w:pPr>
                            <w:pStyle w:val="Piedepgina"/>
                            <w:tabs>
                              <w:tab w:val="right" w:pos="8222"/>
                            </w:tabs>
                            <w:jc w:val="center"/>
                          </w:pPr>
                          <w:r w:rsidRPr="00744717">
                            <w:rPr>
                              <w:rFonts w:ascii="Arial" w:hAnsi="Arial" w:cs="Arial"/>
                              <w:color w:val="000000" w:themeColor="text1"/>
                              <w:sz w:val="12"/>
                              <w:szCs w:val="12"/>
                            </w:rPr>
                            <w:t>Tel</w:t>
                          </w:r>
                          <w:r w:rsidRPr="00744717">
                            <w:rPr>
                              <w:rFonts w:ascii="Arial" w:eastAsia="Arial" w:hAnsi="Arial" w:cs="Arial"/>
                              <w:color w:val="000000" w:themeColor="text1"/>
                              <w:sz w:val="12"/>
                              <w:szCs w:val="12"/>
                            </w:rPr>
                            <w:t>–</w:t>
                          </w:r>
                          <w:r w:rsidRPr="00744717">
                            <w:rPr>
                              <w:rFonts w:ascii="Arial" w:hAnsi="Arial" w:cs="Arial"/>
                              <w:color w:val="000000" w:themeColor="text1"/>
                              <w:sz w:val="12"/>
                              <w:szCs w:val="12"/>
                            </w:rPr>
                            <w:t>(6)</w:t>
                          </w:r>
                          <w:r w:rsidRPr="00744717">
                            <w:rPr>
                              <w:rFonts w:ascii="Arial" w:eastAsia="Arial" w:hAnsi="Arial" w:cs="Arial"/>
                              <w:color w:val="000000" w:themeColor="text1"/>
                              <w:sz w:val="12"/>
                              <w:szCs w:val="12"/>
                            </w:rPr>
                            <w:t xml:space="preserve"> </w:t>
                          </w:r>
                          <w:r w:rsidR="00A537DB">
                            <w:rPr>
                              <w:rFonts w:ascii="Arial" w:hAnsi="Arial" w:cs="Arial"/>
                              <w:color w:val="000000" w:themeColor="text1"/>
                              <w:sz w:val="12"/>
                              <w:szCs w:val="12"/>
                            </w:rPr>
                            <w:t>7372020</w:t>
                          </w:r>
                          <w:r w:rsidRPr="00744717">
                            <w:rPr>
                              <w:rFonts w:ascii="Arial" w:hAnsi="Arial" w:cs="Arial"/>
                              <w:sz w:val="12"/>
                              <w:szCs w:val="12"/>
                            </w:rPr>
                            <w:t>Líne</w:t>
                          </w:r>
                          <w:r>
                            <w:rPr>
                              <w:rFonts w:ascii="Arial" w:hAnsi="Arial" w:cs="Arial"/>
                              <w:sz w:val="12"/>
                              <w:szCs w:val="12"/>
                            </w:rPr>
                            <w:t>a 018000 189264 comfam1</w:t>
                          </w:r>
                          <w:r w:rsidRPr="00744717">
                            <w:rPr>
                              <w:rFonts w:ascii="Arial" w:hAnsi="Arial" w:cs="Arial"/>
                              <w:sz w:val="12"/>
                              <w:szCs w:val="12"/>
                            </w:rPr>
                            <w:t>@armenia.gov.co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67C92" id="_x0000_t202" coordsize="21600,21600" o:spt="202" path="m,l,21600r21600,l21600,xe">
              <v:stroke joinstyle="miter"/>
              <v:path gradientshapeok="t" o:connecttype="rect"/>
            </v:shapetype>
            <v:shape id="Cuadro de texto 1" o:spid="_x0000_s1027" type="#_x0000_t202" style="position:absolute;left:0;text-align:left;margin-left:183.75pt;margin-top:-93.7pt;width:179.45pt;height:51.75pt;z-index:-251652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" filled="f" stroked="f">
              <v:textbox>
                <w:txbxContent>
                  <w:p w14:paraId="58A73E03" w14:textId="56DCAA6F" w:rsidR="00127DA4" w:rsidRPr="00744717" w:rsidRDefault="00A537DB" w:rsidP="00127DA4">
                    <w:pPr>
                      <w:pStyle w:val="Piedepgina"/>
                      <w:tabs>
                        <w:tab w:val="right" w:pos="8222"/>
                      </w:tabs>
                      <w:jc w:val="center"/>
                      <w:rPr>
                        <w:rFonts w:ascii="Arial" w:eastAsia="Arial" w:hAnsi="Arial" w:cs="Arial"/>
                        <w:color w:val="000000" w:themeColor="text1"/>
                        <w:sz w:val="12"/>
                        <w:szCs w:val="12"/>
                      </w:rPr>
                    </w:pPr>
                    <w:r>
                      <w:rPr>
                        <w:rFonts w:ascii="Arial" w:hAnsi="Arial" w:cs="Arial"/>
                        <w:color w:val="000000" w:themeColor="text1"/>
                        <w:sz w:val="12"/>
                        <w:szCs w:val="12"/>
                      </w:rPr>
                      <w:t xml:space="preserve">Barrio cañas Gordas Manzana 9 cas 11 </w:t>
                    </w:r>
                    <w:r w:rsidR="00127DA4">
                      <w:rPr>
                        <w:rFonts w:ascii="Arial" w:hAnsi="Arial" w:cs="Arial"/>
                        <w:color w:val="000000" w:themeColor="text1"/>
                        <w:sz w:val="12"/>
                        <w:szCs w:val="12"/>
                      </w:rPr>
                      <w:t>C</w:t>
                    </w:r>
                    <w:r>
                      <w:rPr>
                        <w:rFonts w:ascii="Arial" w:hAnsi="Arial" w:cs="Arial"/>
                        <w:color w:val="000000" w:themeColor="text1"/>
                        <w:sz w:val="12"/>
                        <w:szCs w:val="12"/>
                      </w:rPr>
                      <w:t xml:space="preserve">asa de Justicia Armenia </w:t>
                    </w:r>
                    <w:r w:rsidR="00127DA4">
                      <w:rPr>
                        <w:rFonts w:ascii="Arial" w:hAnsi="Arial" w:cs="Arial"/>
                        <w:color w:val="000000" w:themeColor="text1"/>
                        <w:sz w:val="12"/>
                        <w:szCs w:val="12"/>
                      </w:rPr>
                      <w:t>Q –</w:t>
                    </w:r>
                    <w:r w:rsidR="00127DA4" w:rsidRPr="00744717">
                      <w:rPr>
                        <w:rFonts w:ascii="Arial" w:hAnsi="Arial" w:cs="Arial"/>
                        <w:color w:val="000000" w:themeColor="text1"/>
                        <w:sz w:val="12"/>
                        <w:szCs w:val="12"/>
                      </w:rPr>
                      <w:t xml:space="preserve"> C. </w:t>
                    </w:r>
                    <w:r w:rsidR="00127DA4">
                      <w:rPr>
                        <w:rFonts w:ascii="Arial" w:eastAsia="Arial" w:hAnsi="Arial" w:cs="Arial"/>
                        <w:color w:val="000000" w:themeColor="text1"/>
                        <w:sz w:val="12"/>
                        <w:szCs w:val="12"/>
                      </w:rPr>
                      <w:t>P. 63000_</w:t>
                    </w:r>
                    <w:r w:rsidR="00127DA4" w:rsidRPr="00744717">
                      <w:rPr>
                        <w:rFonts w:ascii="Arial" w:eastAsia="Arial" w:hAnsi="Arial" w:cs="Arial"/>
                        <w:color w:val="000000" w:themeColor="text1"/>
                        <w:sz w:val="12"/>
                        <w:szCs w:val="12"/>
                      </w:rPr>
                      <w:t xml:space="preserve"> </w:t>
                    </w:r>
                  </w:p>
                  <w:p w14:paraId="2302F15A" w14:textId="46D1D192" w:rsidR="00127DA4" w:rsidRPr="00744717" w:rsidRDefault="00127DA4" w:rsidP="00127DA4">
                    <w:pPr>
                      <w:pStyle w:val="Piedepgina"/>
                      <w:tabs>
                        <w:tab w:val="right" w:pos="8222"/>
                      </w:tabs>
                      <w:jc w:val="center"/>
                    </w:pPr>
                    <w:r w:rsidRPr="00744717">
                      <w:rPr>
                        <w:rFonts w:ascii="Arial" w:hAnsi="Arial" w:cs="Arial"/>
                        <w:color w:val="000000" w:themeColor="text1"/>
                        <w:sz w:val="12"/>
                        <w:szCs w:val="12"/>
                      </w:rPr>
                      <w:t>Tel</w:t>
                    </w:r>
                    <w:r w:rsidRPr="00744717">
                      <w:rPr>
                        <w:rFonts w:ascii="Arial" w:eastAsia="Arial" w:hAnsi="Arial" w:cs="Arial"/>
                        <w:color w:val="000000" w:themeColor="text1"/>
                        <w:sz w:val="12"/>
                        <w:szCs w:val="12"/>
                      </w:rPr>
                      <w:t>–</w:t>
                    </w:r>
                    <w:r w:rsidRPr="00744717">
                      <w:rPr>
                        <w:rFonts w:ascii="Arial" w:hAnsi="Arial" w:cs="Arial"/>
                        <w:color w:val="000000" w:themeColor="text1"/>
                        <w:sz w:val="12"/>
                        <w:szCs w:val="12"/>
                      </w:rPr>
                      <w:t>(6)</w:t>
                    </w:r>
                    <w:r w:rsidRPr="00744717">
                      <w:rPr>
                        <w:rFonts w:ascii="Arial" w:eastAsia="Arial" w:hAnsi="Arial" w:cs="Arial"/>
                        <w:color w:val="000000" w:themeColor="text1"/>
                        <w:sz w:val="12"/>
                        <w:szCs w:val="12"/>
                      </w:rPr>
                      <w:t xml:space="preserve"> </w:t>
                    </w:r>
                    <w:r w:rsidR="00A537DB">
                      <w:rPr>
                        <w:rFonts w:ascii="Arial" w:hAnsi="Arial" w:cs="Arial"/>
                        <w:color w:val="000000" w:themeColor="text1"/>
                        <w:sz w:val="12"/>
                        <w:szCs w:val="12"/>
                      </w:rPr>
                      <w:t>7372020</w:t>
                    </w:r>
                    <w:r w:rsidRPr="00744717">
                      <w:rPr>
                        <w:rFonts w:ascii="Arial" w:hAnsi="Arial" w:cs="Arial"/>
                        <w:sz w:val="12"/>
                        <w:szCs w:val="12"/>
                      </w:rPr>
                      <w:t>Líne</w:t>
                    </w:r>
                    <w:r>
                      <w:rPr>
                        <w:rFonts w:ascii="Arial" w:hAnsi="Arial" w:cs="Arial"/>
                        <w:sz w:val="12"/>
                        <w:szCs w:val="12"/>
                      </w:rPr>
                      <w:t>a 018000 189264 comfam1</w:t>
                    </w:r>
                    <w:r w:rsidRPr="00744717">
                      <w:rPr>
                        <w:rFonts w:ascii="Arial" w:hAnsi="Arial" w:cs="Arial"/>
                        <w:sz w:val="12"/>
                        <w:szCs w:val="12"/>
                      </w:rPr>
                      <w:t>@armenia.gov.co</w:t>
                    </w:r>
                  </w:p>
                </w:txbxContent>
              </v:textbox>
              <w10:wrap anchorx="page"/>
            </v:shape>
          </w:pict>
        </mc:Fallback>
      </mc:AlternateContent>
    </w:r>
    <w:r>
      <w:rPr>
        <w:noProof/>
        <w:lang w:val="es-CO" w:eastAsia="es-CO"/>
      </w:rPr>
      <w:drawing>
        <wp:anchor distT="0" distB="0" distL="114300" distR="114300" simplePos="0" relativeHeight="251662336" behindDoc="1" locked="0" layoutInCell="1" allowOverlap="1" wp14:anchorId="16427C34" wp14:editId="7C74E430">
          <wp:simplePos x="0" y="0"/>
          <wp:positionH relativeFrom="margin">
            <wp:align>center</wp:align>
          </wp:positionH>
          <wp:positionV relativeFrom="paragraph">
            <wp:posOffset>-2094865</wp:posOffset>
          </wp:positionV>
          <wp:extent cx="7810500" cy="1877695"/>
          <wp:effectExtent l="0" t="0" r="0" b="825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810500" cy="1877695"/>
                  </a:xfrm>
                  <a:prstGeom prst="rect">
                    <a:avLst/>
                  </a:prstGeom>
                </pic:spPr>
              </pic:pic>
            </a:graphicData>
          </a:graphic>
          <wp14:sizeRelH relativeFrom="page">
            <wp14:pctWidth>0</wp14:pctWidth>
          </wp14:sizeRelH>
          <wp14:sizeRelV relativeFrom="page">
            <wp14:pctHeight>0</wp14:pctHeight>
          </wp14:sizeRelV>
        </wp:anchor>
      </w:drawing>
    </w:r>
  </w:p>
  <w:p w14:paraId="5BAE84F8" w14:textId="2147FE7C" w:rsidR="00675BA6" w:rsidRDefault="00872704" w:rsidP="00872704">
    <w:pPr>
      <w:pStyle w:val="Piedepgina"/>
      <w:tabs>
        <w:tab w:val="left" w:pos="1957"/>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4006" w14:textId="77777777" w:rsidR="00C6092A" w:rsidRDefault="00C6092A" w:rsidP="00450361">
      <w:pPr>
        <w:spacing w:after="0" w:line="240" w:lineRule="auto"/>
      </w:pPr>
      <w:r>
        <w:separator/>
      </w:r>
    </w:p>
  </w:footnote>
  <w:footnote w:type="continuationSeparator" w:id="0">
    <w:p w14:paraId="333A8504" w14:textId="77777777" w:rsidR="00C6092A" w:rsidRDefault="00C6092A" w:rsidP="00450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6550" w14:textId="77777777" w:rsidR="0008473D" w:rsidRDefault="00B61AC2" w:rsidP="0008473D">
    <w:pPr>
      <w:pStyle w:val="Encabezado"/>
      <w:jc w:val="center"/>
      <w:rPr>
        <w:rFonts w:ascii="Arial" w:hAnsi="Arial" w:cs="Arial"/>
        <w:b/>
      </w:rPr>
    </w:pPr>
    <w:r>
      <w:rPr>
        <w:noProof/>
        <w:lang w:val="es-CO" w:eastAsia="es-CO"/>
      </w:rPr>
      <mc:AlternateContent>
        <mc:Choice Requires="wps">
          <w:drawing>
            <wp:anchor distT="0" distB="0" distL="114300" distR="114300" simplePos="0" relativeHeight="251659264" behindDoc="0" locked="0" layoutInCell="1" allowOverlap="1" wp14:anchorId="0B66670F" wp14:editId="728C5B73">
              <wp:simplePos x="0" y="0"/>
              <wp:positionH relativeFrom="column">
                <wp:posOffset>5528945</wp:posOffset>
              </wp:positionH>
              <wp:positionV relativeFrom="paragraph">
                <wp:posOffset>111760</wp:posOffset>
              </wp:positionV>
              <wp:extent cx="1085215" cy="414655"/>
              <wp:effectExtent l="0" t="0" r="0" b="444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CA5B5" w14:textId="343A3C0E" w:rsidR="0008473D" w:rsidRPr="00CD4979" w:rsidRDefault="0008473D" w:rsidP="0008473D">
                          <w:pPr>
                            <w:jc w:val="right"/>
                            <w:rPr>
                              <w:rFonts w:ascii="Arial" w:hAnsi="Arial" w:cs="Arial"/>
                              <w:sz w:val="16"/>
                            </w:rPr>
                          </w:pPr>
                        </w:p>
                        <w:p w14:paraId="38EDD6AA" w14:textId="2090EB60" w:rsidR="0008473D" w:rsidRPr="00CD4979" w:rsidRDefault="0008473D" w:rsidP="0008473D">
                          <w:pPr>
                            <w:jc w:val="right"/>
                            <w:rPr>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66670F" id="_x0000_t202" coordsize="21600,21600" o:spt="202" path="m,l,21600r21600,l21600,xe">
              <v:stroke joinstyle="miter"/>
              <v:path gradientshapeok="t" o:connecttype="rect"/>
            </v:shapetype>
            <v:shape id="Cuadro de texto 4" o:spid="_x0000_s1026" type="#_x0000_t202" style="position:absolute;left:0;text-align:left;margin-left:435.35pt;margin-top:8.8pt;width:85.45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" filled="f" stroked="f">
              <v:textbox>
                <w:txbxContent>
                  <w:p w14:paraId="307CA5B5" w14:textId="343A3C0E" w:rsidR="0008473D" w:rsidRPr="00CD4979" w:rsidRDefault="0008473D" w:rsidP="0008473D">
                    <w:pPr>
                      <w:jc w:val="right"/>
                      <w:rPr>
                        <w:rFonts w:ascii="Arial" w:hAnsi="Arial" w:cs="Arial"/>
                        <w:sz w:val="16"/>
                      </w:rPr>
                    </w:pPr>
                  </w:p>
                  <w:p w14:paraId="38EDD6AA" w14:textId="2090EB60" w:rsidR="0008473D" w:rsidRPr="00CD4979" w:rsidRDefault="0008473D" w:rsidP="0008473D">
                    <w:pPr>
                      <w:jc w:val="right"/>
                      <w:rPr>
                        <w:sz w:val="16"/>
                      </w:rPr>
                    </w:pPr>
                  </w:p>
                </w:txbxContent>
              </v:textbox>
            </v:shape>
          </w:pict>
        </mc:Fallback>
      </mc:AlternateContent>
    </w:r>
    <w:r w:rsidRPr="004155C2">
      <w:rPr>
        <w:rFonts w:ascii="Arial" w:hAnsi="Arial" w:cs="Arial"/>
        <w:b/>
        <w:noProof/>
        <w:lang w:val="es-CO" w:eastAsia="es-CO"/>
      </w:rPr>
      <w:drawing>
        <wp:inline distT="0" distB="0" distL="0" distR="0" wp14:anchorId="0D9D430A" wp14:editId="65219EA3">
          <wp:extent cx="647700" cy="762000"/>
          <wp:effectExtent l="0" t="0" r="0" b="0"/>
          <wp:docPr id="5" name="Imagen 5" descr="Descripción: 1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Descripción: 1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a:ln>
                    <a:noFill/>
                  </a:ln>
                </pic:spPr>
              </pic:pic>
            </a:graphicData>
          </a:graphic>
        </wp:inline>
      </w:drawing>
    </w:r>
  </w:p>
  <w:p w14:paraId="2FA80842" w14:textId="61D506DA" w:rsidR="0011321E" w:rsidRPr="00133175" w:rsidRDefault="0011321E" w:rsidP="0011321E">
    <w:pPr>
      <w:pStyle w:val="Encabezado"/>
    </w:pPr>
    <w:r>
      <w:rPr>
        <w:rFonts w:ascii="Arial" w:hAnsi="Arial" w:cs="Arial"/>
        <w:sz w:val="16"/>
      </w:rPr>
      <w:t xml:space="preserve">                                                                                                 </w:t>
    </w:r>
    <w:r w:rsidRPr="00D42A16">
      <w:rPr>
        <w:rFonts w:ascii="Arial" w:hAnsi="Arial" w:cs="Arial"/>
        <w:sz w:val="16"/>
      </w:rPr>
      <w:t>Nit: 890000464-3</w:t>
    </w:r>
  </w:p>
  <w:p w14:paraId="5C519D9C" w14:textId="078F121D" w:rsidR="0011321E" w:rsidRDefault="0011321E" w:rsidP="0011321E">
    <w:pPr>
      <w:pStyle w:val="Encabezado"/>
      <w:rPr>
        <w:rFonts w:ascii="Arial" w:eastAsia="Arial" w:hAnsi="Arial" w:cs="Arial"/>
        <w:b/>
      </w:rPr>
    </w:pPr>
    <w:r>
      <w:rPr>
        <w:rFonts w:ascii="Arial" w:eastAsia="Arial" w:hAnsi="Arial" w:cs="Arial"/>
        <w:b/>
      </w:rPr>
      <w:t xml:space="preserve">                                                        Secretaria de Gobierno y Convivencia</w:t>
    </w:r>
  </w:p>
  <w:p w14:paraId="7154B325" w14:textId="40BF5313" w:rsidR="00564B54" w:rsidRDefault="0011321E" w:rsidP="0011321E">
    <w:pPr>
      <w:pStyle w:val="Encabezado"/>
      <w:rPr>
        <w:rFonts w:ascii="Arial" w:eastAsia="Arial" w:hAnsi="Arial" w:cs="Arial"/>
        <w:sz w:val="22"/>
      </w:rPr>
    </w:pPr>
    <w:r>
      <w:rPr>
        <w:rFonts w:ascii="Arial" w:eastAsia="Arial" w:hAnsi="Arial" w:cs="Arial"/>
        <w:b/>
      </w:rPr>
      <w:t xml:space="preserve">                                                               </w:t>
    </w:r>
    <w:r>
      <w:rPr>
        <w:rFonts w:ascii="Arial" w:eastAsia="Arial" w:hAnsi="Arial" w:cs="Arial"/>
        <w:sz w:val="22"/>
      </w:rPr>
      <w:t xml:space="preserve">Comisaria </w:t>
    </w:r>
    <w:r w:rsidR="00FF0032">
      <w:rPr>
        <w:rFonts w:ascii="Arial" w:eastAsia="Arial" w:hAnsi="Arial" w:cs="Arial"/>
        <w:sz w:val="22"/>
      </w:rPr>
      <w:t>Tercera</w:t>
    </w:r>
    <w:r>
      <w:rPr>
        <w:rFonts w:ascii="Arial" w:eastAsia="Arial" w:hAnsi="Arial" w:cs="Arial"/>
        <w:sz w:val="22"/>
      </w:rPr>
      <w:t xml:space="preserve"> de Familia</w:t>
    </w:r>
  </w:p>
  <w:p w14:paraId="28F569AD" w14:textId="446EFFB6" w:rsidR="0008473D" w:rsidRPr="0011321E" w:rsidRDefault="005A6541" w:rsidP="0011321E">
    <w:pPr>
      <w:pStyle w:val="Encabezado"/>
      <w:rPr>
        <w:rFonts w:ascii="Arial" w:hAnsi="Arial" w:cs="Arial"/>
        <w:b/>
      </w:rPr>
    </w:pPr>
    <w:r>
      <w:rPr>
        <w:noProof/>
        <w:lang w:val="es-CO" w:eastAsia="es-CO"/>
      </w:rPr>
      <mc:AlternateContent>
        <mc:Choice Requires="wps">
          <w:drawing>
            <wp:anchor distT="0" distB="0" distL="114300" distR="114300" simplePos="0" relativeHeight="251660288" behindDoc="0" locked="0" layoutInCell="1" allowOverlap="1" wp14:anchorId="55CFC268" wp14:editId="1E61FEE7">
              <wp:simplePos x="0" y="0"/>
              <wp:positionH relativeFrom="margin">
                <wp:posOffset>-215265</wp:posOffset>
              </wp:positionH>
              <wp:positionV relativeFrom="paragraph">
                <wp:posOffset>269240</wp:posOffset>
              </wp:positionV>
              <wp:extent cx="6711315" cy="9229725"/>
              <wp:effectExtent l="0" t="0" r="13335" b="2857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1315" cy="92297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E2DDF" id="Rectángulo 3" o:spid="_x0000_s1026" style="position:absolute;margin-left:-16.95pt;margin-top:21.2pt;width:528.45pt;height:72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" filled="f" strokeweight=".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16F295A"/>
    <w:multiLevelType w:val="hybridMultilevel"/>
    <w:tmpl w:val="D39EF534"/>
    <w:lvl w:ilvl="0" w:tplc="2490F2B6">
      <w:numFmt w:val="bullet"/>
      <w:lvlText w:val="-"/>
      <w:lvlJc w:val="left"/>
      <w:pPr>
        <w:ind w:left="1080" w:hanging="360"/>
      </w:pPr>
      <w:rPr>
        <w:rFonts w:ascii="Arial" w:eastAsia="Times New Roman" w:hAnsi="Arial" w:cs="Arial" w:hint="default"/>
        <w:sz w:val="2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91A533A"/>
    <w:multiLevelType w:val="hybridMultilevel"/>
    <w:tmpl w:val="CCF0936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B931BF"/>
    <w:multiLevelType w:val="hybridMultilevel"/>
    <w:tmpl w:val="8490F21A"/>
    <w:lvl w:ilvl="0" w:tplc="C880840E">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47B6101"/>
    <w:multiLevelType w:val="hybridMultilevel"/>
    <w:tmpl w:val="DE502F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E717C80"/>
    <w:multiLevelType w:val="hybridMultilevel"/>
    <w:tmpl w:val="6764EA6E"/>
    <w:lvl w:ilvl="0" w:tplc="97D072C4">
      <w:numFmt w:val="bullet"/>
      <w:lvlText w:val="-"/>
      <w:lvlJc w:val="left"/>
      <w:pPr>
        <w:ind w:left="1080" w:hanging="360"/>
      </w:pPr>
      <w:rPr>
        <w:rFonts w:ascii="Arial" w:eastAsia="Meiryo UI" w:hAnsi="Arial" w:cs="Aria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2AD7986"/>
    <w:multiLevelType w:val="hybridMultilevel"/>
    <w:tmpl w:val="EFC01F38"/>
    <w:lvl w:ilvl="0" w:tplc="9D5A2BB4">
      <w:start w:val="1"/>
      <w:numFmt w:val="lowerLetter"/>
      <w:lvlText w:val="%1."/>
      <w:lvlJc w:val="left"/>
      <w:pPr>
        <w:ind w:left="720" w:hanging="360"/>
      </w:pPr>
      <w:rPr>
        <w:rFonts w:eastAsia="Meiryo U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BD1E29"/>
    <w:multiLevelType w:val="hybridMultilevel"/>
    <w:tmpl w:val="2A00CBB8"/>
    <w:lvl w:ilvl="0" w:tplc="A8DEFCB4">
      <w:start w:val="1"/>
      <w:numFmt w:val="lowerLetter"/>
      <w:lvlText w:val="%1."/>
      <w:lvlJc w:val="left"/>
      <w:pPr>
        <w:ind w:left="1080" w:hanging="360"/>
      </w:pPr>
      <w:rPr>
        <w:rFonts w:eastAsia="Meiryo U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ABA4C80"/>
    <w:multiLevelType w:val="hybridMultilevel"/>
    <w:tmpl w:val="98AEF916"/>
    <w:lvl w:ilvl="0" w:tplc="061CC754">
      <w:numFmt w:val="bullet"/>
      <w:lvlText w:val="-"/>
      <w:lvlJc w:val="left"/>
      <w:pPr>
        <w:ind w:left="720" w:hanging="360"/>
      </w:pPr>
      <w:rPr>
        <w:rFonts w:ascii="Arial" w:eastAsia="Meiryo U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95015D"/>
    <w:multiLevelType w:val="hybridMultilevel"/>
    <w:tmpl w:val="0A8264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B10BE4"/>
    <w:multiLevelType w:val="hybridMultilevel"/>
    <w:tmpl w:val="D93A3E14"/>
    <w:lvl w:ilvl="0" w:tplc="CB1C8D4A">
      <w:start w:val="1"/>
      <w:numFmt w:val="lowerLetter"/>
      <w:lvlText w:val="%1)"/>
      <w:lvlJc w:val="left"/>
      <w:pPr>
        <w:ind w:left="720" w:hanging="360"/>
      </w:pPr>
      <w:rPr>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3A662010"/>
    <w:multiLevelType w:val="hybridMultilevel"/>
    <w:tmpl w:val="3134FF78"/>
    <w:lvl w:ilvl="0" w:tplc="0FC4412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21504C"/>
    <w:multiLevelType w:val="hybridMultilevel"/>
    <w:tmpl w:val="5DB68784"/>
    <w:lvl w:ilvl="0" w:tplc="5CC8E186">
      <w:start w:val="1"/>
      <w:numFmt w:val="decimal"/>
      <w:lvlText w:val="%1)"/>
      <w:lvlJc w:val="left"/>
      <w:pPr>
        <w:ind w:left="420" w:hanging="360"/>
      </w:pPr>
      <w:rPr>
        <w:rFonts w:eastAsiaTheme="minorHAnsi"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3" w15:restartNumberingAfterBreak="0">
    <w:nsid w:val="47E6021E"/>
    <w:multiLevelType w:val="hybridMultilevel"/>
    <w:tmpl w:val="87788B6E"/>
    <w:lvl w:ilvl="0" w:tplc="5BE6FE4E">
      <w:start w:val="1"/>
      <w:numFmt w:val="decimal"/>
      <w:lvlText w:val="%1)"/>
      <w:lvlJc w:val="left"/>
      <w:pPr>
        <w:ind w:left="420" w:hanging="360"/>
      </w:pPr>
      <w:rPr>
        <w:rFonts w:eastAsiaTheme="minorHAnsi"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4" w15:restartNumberingAfterBreak="0">
    <w:nsid w:val="4CBD46A6"/>
    <w:multiLevelType w:val="hybridMultilevel"/>
    <w:tmpl w:val="3D5680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2D62098"/>
    <w:multiLevelType w:val="hybridMultilevel"/>
    <w:tmpl w:val="76BEF362"/>
    <w:lvl w:ilvl="0" w:tplc="4C70E00A">
      <w:start w:val="1"/>
      <w:numFmt w:val="lowerLetter"/>
      <w:lvlText w:val="%1."/>
      <w:lvlJc w:val="left"/>
      <w:pPr>
        <w:ind w:left="420" w:hanging="360"/>
      </w:pPr>
      <w:rPr>
        <w:rFonts w:eastAsia="Meiryo UI"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6" w15:restartNumberingAfterBreak="0">
    <w:nsid w:val="535114DA"/>
    <w:multiLevelType w:val="hybridMultilevel"/>
    <w:tmpl w:val="2752E00E"/>
    <w:lvl w:ilvl="0" w:tplc="061CC754">
      <w:numFmt w:val="bullet"/>
      <w:lvlText w:val="-"/>
      <w:lvlJc w:val="left"/>
      <w:pPr>
        <w:ind w:left="720" w:hanging="360"/>
      </w:pPr>
      <w:rPr>
        <w:rFonts w:ascii="Arial" w:eastAsia="Meiryo U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A3A33CC"/>
    <w:multiLevelType w:val="hybridMultilevel"/>
    <w:tmpl w:val="3670D65C"/>
    <w:lvl w:ilvl="0" w:tplc="B1DE0676">
      <w:start w:val="2"/>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8" w15:restartNumberingAfterBreak="0">
    <w:nsid w:val="617503FF"/>
    <w:multiLevelType w:val="hybridMultilevel"/>
    <w:tmpl w:val="0D48D926"/>
    <w:lvl w:ilvl="0" w:tplc="EF285AF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641F358E"/>
    <w:multiLevelType w:val="hybridMultilevel"/>
    <w:tmpl w:val="62C222C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7364127"/>
    <w:multiLevelType w:val="hybridMultilevel"/>
    <w:tmpl w:val="EE98E762"/>
    <w:lvl w:ilvl="0" w:tplc="061CC754">
      <w:numFmt w:val="bullet"/>
      <w:lvlText w:val="-"/>
      <w:lvlJc w:val="left"/>
      <w:pPr>
        <w:ind w:left="720" w:hanging="360"/>
      </w:pPr>
      <w:rPr>
        <w:rFonts w:ascii="Arial" w:eastAsia="Meiryo U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A16234B"/>
    <w:multiLevelType w:val="hybridMultilevel"/>
    <w:tmpl w:val="63E6C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EBA358E"/>
    <w:multiLevelType w:val="hybridMultilevel"/>
    <w:tmpl w:val="C31A6348"/>
    <w:lvl w:ilvl="0" w:tplc="AF3643D6">
      <w:start w:val="2"/>
      <w:numFmt w:val="lowerLetter"/>
      <w:lvlText w:val="%1)"/>
      <w:lvlJc w:val="left"/>
      <w:pPr>
        <w:ind w:left="1080" w:hanging="360"/>
      </w:pPr>
      <w:rPr>
        <w:rFonts w:eastAsiaTheme="minorHAns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705241CD"/>
    <w:multiLevelType w:val="hybridMultilevel"/>
    <w:tmpl w:val="8AB0E88A"/>
    <w:lvl w:ilvl="0" w:tplc="3816FF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1384EC5"/>
    <w:multiLevelType w:val="hybridMultilevel"/>
    <w:tmpl w:val="2D3844DE"/>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2CD62BD"/>
    <w:multiLevelType w:val="hybridMultilevel"/>
    <w:tmpl w:val="25848496"/>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B443A22"/>
    <w:multiLevelType w:val="hybridMultilevel"/>
    <w:tmpl w:val="B5FABDDC"/>
    <w:lvl w:ilvl="0" w:tplc="C34264F0">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F9A0519"/>
    <w:multiLevelType w:val="hybridMultilevel"/>
    <w:tmpl w:val="9AB8FD7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53913856">
    <w:abstractNumId w:val="3"/>
  </w:num>
  <w:num w:numId="2" w16cid:durableId="2132285184">
    <w:abstractNumId w:val="20"/>
  </w:num>
  <w:num w:numId="3" w16cid:durableId="684016849">
    <w:abstractNumId w:val="4"/>
  </w:num>
  <w:num w:numId="4" w16cid:durableId="352734834">
    <w:abstractNumId w:val="24"/>
  </w:num>
  <w:num w:numId="5" w16cid:durableId="582302503">
    <w:abstractNumId w:val="9"/>
  </w:num>
  <w:num w:numId="6" w16cid:durableId="516772437">
    <w:abstractNumId w:val="16"/>
  </w:num>
  <w:num w:numId="7" w16cid:durableId="1094470440">
    <w:abstractNumId w:val="8"/>
  </w:num>
  <w:num w:numId="8" w16cid:durableId="756367882">
    <w:abstractNumId w:val="25"/>
  </w:num>
  <w:num w:numId="9" w16cid:durableId="1383869228">
    <w:abstractNumId w:val="23"/>
  </w:num>
  <w:num w:numId="10" w16cid:durableId="1403988559">
    <w:abstractNumId w:val="9"/>
  </w:num>
  <w:num w:numId="11" w16cid:durableId="7524347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1949101">
    <w:abstractNumId w:val="20"/>
  </w:num>
  <w:num w:numId="13" w16cid:durableId="1000037006">
    <w:abstractNumId w:val="8"/>
  </w:num>
  <w:num w:numId="14" w16cid:durableId="667829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0821580">
    <w:abstractNumId w:val="2"/>
  </w:num>
  <w:num w:numId="16" w16cid:durableId="632952013">
    <w:abstractNumId w:val="18"/>
  </w:num>
  <w:num w:numId="17" w16cid:durableId="753473402">
    <w:abstractNumId w:val="17"/>
  </w:num>
  <w:num w:numId="18" w16cid:durableId="1579286679">
    <w:abstractNumId w:val="6"/>
  </w:num>
  <w:num w:numId="19" w16cid:durableId="1205753444">
    <w:abstractNumId w:val="22"/>
  </w:num>
  <w:num w:numId="20" w16cid:durableId="179861277">
    <w:abstractNumId w:val="7"/>
  </w:num>
  <w:num w:numId="21" w16cid:durableId="1591693834">
    <w:abstractNumId w:val="15"/>
  </w:num>
  <w:num w:numId="22" w16cid:durableId="1462763962">
    <w:abstractNumId w:val="11"/>
  </w:num>
  <w:num w:numId="23" w16cid:durableId="817646172">
    <w:abstractNumId w:val="12"/>
  </w:num>
  <w:num w:numId="24" w16cid:durableId="902180324">
    <w:abstractNumId w:val="13"/>
  </w:num>
  <w:num w:numId="25" w16cid:durableId="205414352">
    <w:abstractNumId w:val="19"/>
  </w:num>
  <w:num w:numId="26" w16cid:durableId="2039893056">
    <w:abstractNumId w:val="0"/>
  </w:num>
  <w:num w:numId="27" w16cid:durableId="366950991">
    <w:abstractNumId w:val="26"/>
  </w:num>
  <w:num w:numId="28" w16cid:durableId="2122452455">
    <w:abstractNumId w:val="1"/>
  </w:num>
  <w:num w:numId="29" w16cid:durableId="2100447826">
    <w:abstractNumId w:val="27"/>
  </w:num>
  <w:num w:numId="30" w16cid:durableId="2034990893">
    <w:abstractNumId w:val="21"/>
  </w:num>
  <w:num w:numId="31" w16cid:durableId="2138406112">
    <w:abstractNumId w:val="14"/>
  </w:num>
  <w:num w:numId="32" w16cid:durableId="338511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361"/>
    <w:rsid w:val="00003681"/>
    <w:rsid w:val="00004087"/>
    <w:rsid w:val="00011448"/>
    <w:rsid w:val="0001162A"/>
    <w:rsid w:val="000136FF"/>
    <w:rsid w:val="000217CD"/>
    <w:rsid w:val="000328A9"/>
    <w:rsid w:val="00033E5E"/>
    <w:rsid w:val="00036808"/>
    <w:rsid w:val="00046DD1"/>
    <w:rsid w:val="000548C7"/>
    <w:rsid w:val="000660CD"/>
    <w:rsid w:val="00074E7C"/>
    <w:rsid w:val="00077A2B"/>
    <w:rsid w:val="000806BA"/>
    <w:rsid w:val="00083949"/>
    <w:rsid w:val="0008473D"/>
    <w:rsid w:val="00094C64"/>
    <w:rsid w:val="00095CE1"/>
    <w:rsid w:val="00096860"/>
    <w:rsid w:val="00097BA8"/>
    <w:rsid w:val="000A2023"/>
    <w:rsid w:val="000A6318"/>
    <w:rsid w:val="000A63A2"/>
    <w:rsid w:val="000B7B40"/>
    <w:rsid w:val="000C0869"/>
    <w:rsid w:val="000D10B9"/>
    <w:rsid w:val="000D1C98"/>
    <w:rsid w:val="000D1D80"/>
    <w:rsid w:val="000D4D74"/>
    <w:rsid w:val="000E31BD"/>
    <w:rsid w:val="000F26D3"/>
    <w:rsid w:val="000F50E5"/>
    <w:rsid w:val="000F72A3"/>
    <w:rsid w:val="000F7B3A"/>
    <w:rsid w:val="00102099"/>
    <w:rsid w:val="00103D98"/>
    <w:rsid w:val="00103EA7"/>
    <w:rsid w:val="00105B95"/>
    <w:rsid w:val="0011321E"/>
    <w:rsid w:val="00115534"/>
    <w:rsid w:val="001178CC"/>
    <w:rsid w:val="00117E13"/>
    <w:rsid w:val="00121E1F"/>
    <w:rsid w:val="00123CDD"/>
    <w:rsid w:val="00127DA4"/>
    <w:rsid w:val="001303E2"/>
    <w:rsid w:val="001361EF"/>
    <w:rsid w:val="00137CFD"/>
    <w:rsid w:val="0014158C"/>
    <w:rsid w:val="00151858"/>
    <w:rsid w:val="00161D6D"/>
    <w:rsid w:val="00170FB3"/>
    <w:rsid w:val="00171CE5"/>
    <w:rsid w:val="001747F5"/>
    <w:rsid w:val="0018116E"/>
    <w:rsid w:val="001858B5"/>
    <w:rsid w:val="001A72AB"/>
    <w:rsid w:val="001A7B8A"/>
    <w:rsid w:val="001B0E89"/>
    <w:rsid w:val="001B0F8D"/>
    <w:rsid w:val="001B4784"/>
    <w:rsid w:val="001B5F59"/>
    <w:rsid w:val="001B6A84"/>
    <w:rsid w:val="001B7E5A"/>
    <w:rsid w:val="001C2411"/>
    <w:rsid w:val="001C47EB"/>
    <w:rsid w:val="001C5CD4"/>
    <w:rsid w:val="001C758D"/>
    <w:rsid w:val="001D4FD8"/>
    <w:rsid w:val="001D7678"/>
    <w:rsid w:val="001D7A66"/>
    <w:rsid w:val="001E432F"/>
    <w:rsid w:val="001E5630"/>
    <w:rsid w:val="001F290E"/>
    <w:rsid w:val="001F4C17"/>
    <w:rsid w:val="00200DA6"/>
    <w:rsid w:val="00205757"/>
    <w:rsid w:val="00205E1A"/>
    <w:rsid w:val="002240D9"/>
    <w:rsid w:val="0022543A"/>
    <w:rsid w:val="00225608"/>
    <w:rsid w:val="00226356"/>
    <w:rsid w:val="00232A07"/>
    <w:rsid w:val="0024091D"/>
    <w:rsid w:val="0024594E"/>
    <w:rsid w:val="00252B8B"/>
    <w:rsid w:val="00254B35"/>
    <w:rsid w:val="0025644F"/>
    <w:rsid w:val="0025669D"/>
    <w:rsid w:val="002646E5"/>
    <w:rsid w:val="002756F9"/>
    <w:rsid w:val="00275F8E"/>
    <w:rsid w:val="00291169"/>
    <w:rsid w:val="00292ADE"/>
    <w:rsid w:val="002A1E78"/>
    <w:rsid w:val="002A2B09"/>
    <w:rsid w:val="002B2283"/>
    <w:rsid w:val="002B7C6C"/>
    <w:rsid w:val="002C00CC"/>
    <w:rsid w:val="002C1B5F"/>
    <w:rsid w:val="002C3978"/>
    <w:rsid w:val="002C57FD"/>
    <w:rsid w:val="002C5950"/>
    <w:rsid w:val="002C5982"/>
    <w:rsid w:val="002C7B73"/>
    <w:rsid w:val="002D5ABA"/>
    <w:rsid w:val="002E06E9"/>
    <w:rsid w:val="002E1F04"/>
    <w:rsid w:val="002E691B"/>
    <w:rsid w:val="002F717D"/>
    <w:rsid w:val="0030248B"/>
    <w:rsid w:val="0030490A"/>
    <w:rsid w:val="0031153A"/>
    <w:rsid w:val="003118D0"/>
    <w:rsid w:val="003146F6"/>
    <w:rsid w:val="0031740A"/>
    <w:rsid w:val="0032042E"/>
    <w:rsid w:val="00326476"/>
    <w:rsid w:val="00326709"/>
    <w:rsid w:val="00332003"/>
    <w:rsid w:val="00332F6D"/>
    <w:rsid w:val="00333089"/>
    <w:rsid w:val="00333403"/>
    <w:rsid w:val="00341C95"/>
    <w:rsid w:val="00345198"/>
    <w:rsid w:val="003452E3"/>
    <w:rsid w:val="003559C1"/>
    <w:rsid w:val="00356B31"/>
    <w:rsid w:val="00357BD7"/>
    <w:rsid w:val="003643A3"/>
    <w:rsid w:val="00370C93"/>
    <w:rsid w:val="003740D9"/>
    <w:rsid w:val="003771E3"/>
    <w:rsid w:val="00382734"/>
    <w:rsid w:val="00387DEA"/>
    <w:rsid w:val="00390601"/>
    <w:rsid w:val="00397377"/>
    <w:rsid w:val="003A238E"/>
    <w:rsid w:val="003A27AB"/>
    <w:rsid w:val="003A46F2"/>
    <w:rsid w:val="003A4F79"/>
    <w:rsid w:val="003A67B1"/>
    <w:rsid w:val="003A773D"/>
    <w:rsid w:val="003A7DC9"/>
    <w:rsid w:val="003B59B2"/>
    <w:rsid w:val="003B5CCE"/>
    <w:rsid w:val="003B6789"/>
    <w:rsid w:val="003B6F81"/>
    <w:rsid w:val="003C619A"/>
    <w:rsid w:val="003C684E"/>
    <w:rsid w:val="003D0FB5"/>
    <w:rsid w:val="003D376E"/>
    <w:rsid w:val="003D5B9C"/>
    <w:rsid w:val="003E0154"/>
    <w:rsid w:val="003E12FE"/>
    <w:rsid w:val="003E3186"/>
    <w:rsid w:val="003F3A1A"/>
    <w:rsid w:val="003F5B9F"/>
    <w:rsid w:val="003F7E0F"/>
    <w:rsid w:val="00402E6F"/>
    <w:rsid w:val="004031A2"/>
    <w:rsid w:val="00410FCE"/>
    <w:rsid w:val="0041197A"/>
    <w:rsid w:val="00411C7A"/>
    <w:rsid w:val="004129EB"/>
    <w:rsid w:val="00413E79"/>
    <w:rsid w:val="00417A5D"/>
    <w:rsid w:val="004230B8"/>
    <w:rsid w:val="0042747B"/>
    <w:rsid w:val="0043538A"/>
    <w:rsid w:val="0044234C"/>
    <w:rsid w:val="004470BA"/>
    <w:rsid w:val="00450361"/>
    <w:rsid w:val="00451E9E"/>
    <w:rsid w:val="00453109"/>
    <w:rsid w:val="00454E8B"/>
    <w:rsid w:val="00456EA5"/>
    <w:rsid w:val="00460465"/>
    <w:rsid w:val="00462532"/>
    <w:rsid w:val="00463A4D"/>
    <w:rsid w:val="00465142"/>
    <w:rsid w:val="0047265E"/>
    <w:rsid w:val="00475C14"/>
    <w:rsid w:val="00491FA2"/>
    <w:rsid w:val="004945D9"/>
    <w:rsid w:val="00496E69"/>
    <w:rsid w:val="004A7113"/>
    <w:rsid w:val="004B0AB2"/>
    <w:rsid w:val="004B1003"/>
    <w:rsid w:val="004B386C"/>
    <w:rsid w:val="004D090A"/>
    <w:rsid w:val="004D64E3"/>
    <w:rsid w:val="004E3173"/>
    <w:rsid w:val="004E365A"/>
    <w:rsid w:val="004E4384"/>
    <w:rsid w:val="004E5831"/>
    <w:rsid w:val="004E7737"/>
    <w:rsid w:val="005032B1"/>
    <w:rsid w:val="00505F24"/>
    <w:rsid w:val="00510214"/>
    <w:rsid w:val="00517161"/>
    <w:rsid w:val="0051739F"/>
    <w:rsid w:val="005234F2"/>
    <w:rsid w:val="00541168"/>
    <w:rsid w:val="00541F47"/>
    <w:rsid w:val="00550DDB"/>
    <w:rsid w:val="005539DB"/>
    <w:rsid w:val="00561ABC"/>
    <w:rsid w:val="00564B54"/>
    <w:rsid w:val="00571E19"/>
    <w:rsid w:val="00576BE8"/>
    <w:rsid w:val="005809B1"/>
    <w:rsid w:val="0058642E"/>
    <w:rsid w:val="0059263D"/>
    <w:rsid w:val="00594F23"/>
    <w:rsid w:val="005972FF"/>
    <w:rsid w:val="005A15B5"/>
    <w:rsid w:val="005A4D2C"/>
    <w:rsid w:val="005A6541"/>
    <w:rsid w:val="005A7576"/>
    <w:rsid w:val="005B0552"/>
    <w:rsid w:val="005B24FA"/>
    <w:rsid w:val="005C423C"/>
    <w:rsid w:val="005D02B4"/>
    <w:rsid w:val="005F3B6B"/>
    <w:rsid w:val="005F7775"/>
    <w:rsid w:val="0060126F"/>
    <w:rsid w:val="0060128D"/>
    <w:rsid w:val="00612534"/>
    <w:rsid w:val="00612F59"/>
    <w:rsid w:val="006149BB"/>
    <w:rsid w:val="0061616D"/>
    <w:rsid w:val="006169AC"/>
    <w:rsid w:val="00621AAF"/>
    <w:rsid w:val="006239E1"/>
    <w:rsid w:val="00631211"/>
    <w:rsid w:val="00640092"/>
    <w:rsid w:val="0064161E"/>
    <w:rsid w:val="00644E83"/>
    <w:rsid w:val="006509B9"/>
    <w:rsid w:val="00652BDF"/>
    <w:rsid w:val="00654B89"/>
    <w:rsid w:val="00662520"/>
    <w:rsid w:val="00665820"/>
    <w:rsid w:val="00666D8E"/>
    <w:rsid w:val="00667379"/>
    <w:rsid w:val="00672FF7"/>
    <w:rsid w:val="00673D36"/>
    <w:rsid w:val="00675BA6"/>
    <w:rsid w:val="0068095C"/>
    <w:rsid w:val="00681B96"/>
    <w:rsid w:val="006862FE"/>
    <w:rsid w:val="00694A4F"/>
    <w:rsid w:val="006A491A"/>
    <w:rsid w:val="006B347C"/>
    <w:rsid w:val="006B5C7B"/>
    <w:rsid w:val="006B6062"/>
    <w:rsid w:val="006C289C"/>
    <w:rsid w:val="006C4CBC"/>
    <w:rsid w:val="006D17FD"/>
    <w:rsid w:val="006D4329"/>
    <w:rsid w:val="006E65AC"/>
    <w:rsid w:val="006F65AF"/>
    <w:rsid w:val="00701D78"/>
    <w:rsid w:val="00712B29"/>
    <w:rsid w:val="00723872"/>
    <w:rsid w:val="00730FAB"/>
    <w:rsid w:val="0073394D"/>
    <w:rsid w:val="0073469C"/>
    <w:rsid w:val="007449DF"/>
    <w:rsid w:val="0075041E"/>
    <w:rsid w:val="00750CDC"/>
    <w:rsid w:val="00751600"/>
    <w:rsid w:val="007543D8"/>
    <w:rsid w:val="00755909"/>
    <w:rsid w:val="00757480"/>
    <w:rsid w:val="00761184"/>
    <w:rsid w:val="007643AD"/>
    <w:rsid w:val="0077067A"/>
    <w:rsid w:val="00772110"/>
    <w:rsid w:val="00773514"/>
    <w:rsid w:val="007737D8"/>
    <w:rsid w:val="007745BB"/>
    <w:rsid w:val="00777AF7"/>
    <w:rsid w:val="00777E15"/>
    <w:rsid w:val="007824C0"/>
    <w:rsid w:val="00784425"/>
    <w:rsid w:val="007846EB"/>
    <w:rsid w:val="007856B7"/>
    <w:rsid w:val="00785AFD"/>
    <w:rsid w:val="0078620A"/>
    <w:rsid w:val="00786FA7"/>
    <w:rsid w:val="00791985"/>
    <w:rsid w:val="007A1B30"/>
    <w:rsid w:val="007A1E62"/>
    <w:rsid w:val="007A5E8F"/>
    <w:rsid w:val="007A5EA7"/>
    <w:rsid w:val="007A6086"/>
    <w:rsid w:val="007B1D81"/>
    <w:rsid w:val="007B3FD2"/>
    <w:rsid w:val="007C0A10"/>
    <w:rsid w:val="007C11CF"/>
    <w:rsid w:val="007C258D"/>
    <w:rsid w:val="007C430C"/>
    <w:rsid w:val="007C7206"/>
    <w:rsid w:val="007D2FB4"/>
    <w:rsid w:val="007E01F5"/>
    <w:rsid w:val="007E1EEB"/>
    <w:rsid w:val="007E4B70"/>
    <w:rsid w:val="007E54EE"/>
    <w:rsid w:val="007E5866"/>
    <w:rsid w:val="007E6028"/>
    <w:rsid w:val="007E7411"/>
    <w:rsid w:val="007F285C"/>
    <w:rsid w:val="00801D05"/>
    <w:rsid w:val="0080513D"/>
    <w:rsid w:val="00805F0F"/>
    <w:rsid w:val="00811C96"/>
    <w:rsid w:val="008130AF"/>
    <w:rsid w:val="0081424A"/>
    <w:rsid w:val="008146A3"/>
    <w:rsid w:val="008157E1"/>
    <w:rsid w:val="00820AB3"/>
    <w:rsid w:val="008227BD"/>
    <w:rsid w:val="00822FDC"/>
    <w:rsid w:val="0082455C"/>
    <w:rsid w:val="0082544B"/>
    <w:rsid w:val="00827ED6"/>
    <w:rsid w:val="00832407"/>
    <w:rsid w:val="008325A8"/>
    <w:rsid w:val="008435F2"/>
    <w:rsid w:val="00850015"/>
    <w:rsid w:val="00851439"/>
    <w:rsid w:val="008521B7"/>
    <w:rsid w:val="00860146"/>
    <w:rsid w:val="0086092A"/>
    <w:rsid w:val="00861167"/>
    <w:rsid w:val="00862F09"/>
    <w:rsid w:val="00870E4F"/>
    <w:rsid w:val="00872704"/>
    <w:rsid w:val="00880B5E"/>
    <w:rsid w:val="00890E54"/>
    <w:rsid w:val="008A7577"/>
    <w:rsid w:val="008B40FC"/>
    <w:rsid w:val="008C39FD"/>
    <w:rsid w:val="008D3770"/>
    <w:rsid w:val="008D5F64"/>
    <w:rsid w:val="008E035D"/>
    <w:rsid w:val="008E342F"/>
    <w:rsid w:val="008E39BB"/>
    <w:rsid w:val="008F00FC"/>
    <w:rsid w:val="008F0647"/>
    <w:rsid w:val="008F4C87"/>
    <w:rsid w:val="009016FB"/>
    <w:rsid w:val="00902ED7"/>
    <w:rsid w:val="00904A26"/>
    <w:rsid w:val="009071BF"/>
    <w:rsid w:val="0091002A"/>
    <w:rsid w:val="0091021C"/>
    <w:rsid w:val="009134F7"/>
    <w:rsid w:val="00913C3D"/>
    <w:rsid w:val="00920043"/>
    <w:rsid w:val="0092549C"/>
    <w:rsid w:val="00926C5F"/>
    <w:rsid w:val="00927C5F"/>
    <w:rsid w:val="00934494"/>
    <w:rsid w:val="009350C9"/>
    <w:rsid w:val="00937BE5"/>
    <w:rsid w:val="00945D12"/>
    <w:rsid w:val="00951E91"/>
    <w:rsid w:val="009526E3"/>
    <w:rsid w:val="00953249"/>
    <w:rsid w:val="00953910"/>
    <w:rsid w:val="0095447C"/>
    <w:rsid w:val="00960454"/>
    <w:rsid w:val="00960856"/>
    <w:rsid w:val="009664F4"/>
    <w:rsid w:val="00983A7E"/>
    <w:rsid w:val="00985996"/>
    <w:rsid w:val="009877E0"/>
    <w:rsid w:val="00990E1C"/>
    <w:rsid w:val="0099460B"/>
    <w:rsid w:val="00996B71"/>
    <w:rsid w:val="009A024C"/>
    <w:rsid w:val="009A219F"/>
    <w:rsid w:val="009A5989"/>
    <w:rsid w:val="009A7CA6"/>
    <w:rsid w:val="009B155F"/>
    <w:rsid w:val="009B5F9F"/>
    <w:rsid w:val="009B754B"/>
    <w:rsid w:val="009C0673"/>
    <w:rsid w:val="009C49A2"/>
    <w:rsid w:val="009D29D5"/>
    <w:rsid w:val="009D2C69"/>
    <w:rsid w:val="009D51C1"/>
    <w:rsid w:val="009D5974"/>
    <w:rsid w:val="009E3BFD"/>
    <w:rsid w:val="009E7D1C"/>
    <w:rsid w:val="009F0452"/>
    <w:rsid w:val="009F0EF2"/>
    <w:rsid w:val="009F1DDD"/>
    <w:rsid w:val="009F245A"/>
    <w:rsid w:val="009F58F6"/>
    <w:rsid w:val="009F7D56"/>
    <w:rsid w:val="00A03429"/>
    <w:rsid w:val="00A07371"/>
    <w:rsid w:val="00A107C2"/>
    <w:rsid w:val="00A16787"/>
    <w:rsid w:val="00A2488D"/>
    <w:rsid w:val="00A258A9"/>
    <w:rsid w:val="00A26C83"/>
    <w:rsid w:val="00A34007"/>
    <w:rsid w:val="00A408E8"/>
    <w:rsid w:val="00A41114"/>
    <w:rsid w:val="00A42A33"/>
    <w:rsid w:val="00A47FA1"/>
    <w:rsid w:val="00A50264"/>
    <w:rsid w:val="00A537DB"/>
    <w:rsid w:val="00A53BFD"/>
    <w:rsid w:val="00A55DA3"/>
    <w:rsid w:val="00A61302"/>
    <w:rsid w:val="00A63F6B"/>
    <w:rsid w:val="00A71506"/>
    <w:rsid w:val="00A75370"/>
    <w:rsid w:val="00A8076D"/>
    <w:rsid w:val="00A84E39"/>
    <w:rsid w:val="00A970BC"/>
    <w:rsid w:val="00AA1755"/>
    <w:rsid w:val="00AA25AF"/>
    <w:rsid w:val="00AA7A9F"/>
    <w:rsid w:val="00AB0455"/>
    <w:rsid w:val="00AB0E7A"/>
    <w:rsid w:val="00AB525A"/>
    <w:rsid w:val="00AB53F1"/>
    <w:rsid w:val="00AC198E"/>
    <w:rsid w:val="00AC19F6"/>
    <w:rsid w:val="00AC1A57"/>
    <w:rsid w:val="00AC6C41"/>
    <w:rsid w:val="00AC7628"/>
    <w:rsid w:val="00AD043A"/>
    <w:rsid w:val="00AD3391"/>
    <w:rsid w:val="00AD6195"/>
    <w:rsid w:val="00AE151E"/>
    <w:rsid w:val="00AE1872"/>
    <w:rsid w:val="00AE1D6D"/>
    <w:rsid w:val="00AF2B82"/>
    <w:rsid w:val="00AF2E46"/>
    <w:rsid w:val="00AF4CB7"/>
    <w:rsid w:val="00B049FD"/>
    <w:rsid w:val="00B06917"/>
    <w:rsid w:val="00B11FB5"/>
    <w:rsid w:val="00B16A10"/>
    <w:rsid w:val="00B16A57"/>
    <w:rsid w:val="00B2119F"/>
    <w:rsid w:val="00B23FAA"/>
    <w:rsid w:val="00B277B7"/>
    <w:rsid w:val="00B32435"/>
    <w:rsid w:val="00B364F0"/>
    <w:rsid w:val="00B416CE"/>
    <w:rsid w:val="00B44F3D"/>
    <w:rsid w:val="00B57082"/>
    <w:rsid w:val="00B571A9"/>
    <w:rsid w:val="00B60AFD"/>
    <w:rsid w:val="00B61AC2"/>
    <w:rsid w:val="00B66742"/>
    <w:rsid w:val="00B74266"/>
    <w:rsid w:val="00B74371"/>
    <w:rsid w:val="00B7559E"/>
    <w:rsid w:val="00B94BD3"/>
    <w:rsid w:val="00BA5EF7"/>
    <w:rsid w:val="00BB07A1"/>
    <w:rsid w:val="00BB4CF1"/>
    <w:rsid w:val="00BC4CC5"/>
    <w:rsid w:val="00BD743A"/>
    <w:rsid w:val="00BE0756"/>
    <w:rsid w:val="00BE301A"/>
    <w:rsid w:val="00BE3452"/>
    <w:rsid w:val="00BE44BE"/>
    <w:rsid w:val="00BE6D96"/>
    <w:rsid w:val="00BF1827"/>
    <w:rsid w:val="00BF59D6"/>
    <w:rsid w:val="00BF740B"/>
    <w:rsid w:val="00C00613"/>
    <w:rsid w:val="00C210C1"/>
    <w:rsid w:val="00C21D4A"/>
    <w:rsid w:val="00C25581"/>
    <w:rsid w:val="00C255ED"/>
    <w:rsid w:val="00C26224"/>
    <w:rsid w:val="00C30CA0"/>
    <w:rsid w:val="00C31B6E"/>
    <w:rsid w:val="00C31E6C"/>
    <w:rsid w:val="00C33B2A"/>
    <w:rsid w:val="00C34388"/>
    <w:rsid w:val="00C450A2"/>
    <w:rsid w:val="00C53BFB"/>
    <w:rsid w:val="00C6092A"/>
    <w:rsid w:val="00C73039"/>
    <w:rsid w:val="00C747F8"/>
    <w:rsid w:val="00C761D8"/>
    <w:rsid w:val="00C81CDA"/>
    <w:rsid w:val="00C84CC6"/>
    <w:rsid w:val="00C86C49"/>
    <w:rsid w:val="00C911A3"/>
    <w:rsid w:val="00C91F84"/>
    <w:rsid w:val="00C950A3"/>
    <w:rsid w:val="00CA1B8A"/>
    <w:rsid w:val="00CB225F"/>
    <w:rsid w:val="00CB668F"/>
    <w:rsid w:val="00CC1221"/>
    <w:rsid w:val="00CC577F"/>
    <w:rsid w:val="00CD0B6A"/>
    <w:rsid w:val="00CD2C72"/>
    <w:rsid w:val="00CD303D"/>
    <w:rsid w:val="00CD34A9"/>
    <w:rsid w:val="00CE098D"/>
    <w:rsid w:val="00CE1829"/>
    <w:rsid w:val="00CE2C5C"/>
    <w:rsid w:val="00CE4966"/>
    <w:rsid w:val="00CE6585"/>
    <w:rsid w:val="00CE7AC8"/>
    <w:rsid w:val="00CF5AE8"/>
    <w:rsid w:val="00CF70D7"/>
    <w:rsid w:val="00CF716D"/>
    <w:rsid w:val="00D02C74"/>
    <w:rsid w:val="00D06F16"/>
    <w:rsid w:val="00D1166B"/>
    <w:rsid w:val="00D12E96"/>
    <w:rsid w:val="00D21D53"/>
    <w:rsid w:val="00D23228"/>
    <w:rsid w:val="00D3037F"/>
    <w:rsid w:val="00D4547F"/>
    <w:rsid w:val="00D4553C"/>
    <w:rsid w:val="00D45E2A"/>
    <w:rsid w:val="00D4645C"/>
    <w:rsid w:val="00D55FC3"/>
    <w:rsid w:val="00D60125"/>
    <w:rsid w:val="00D70A38"/>
    <w:rsid w:val="00D7593A"/>
    <w:rsid w:val="00D82C12"/>
    <w:rsid w:val="00D830FF"/>
    <w:rsid w:val="00D85D0D"/>
    <w:rsid w:val="00D86E9B"/>
    <w:rsid w:val="00D8761E"/>
    <w:rsid w:val="00D946A5"/>
    <w:rsid w:val="00D96296"/>
    <w:rsid w:val="00DA1A4D"/>
    <w:rsid w:val="00DA276A"/>
    <w:rsid w:val="00DA28BC"/>
    <w:rsid w:val="00DA3421"/>
    <w:rsid w:val="00DA3E69"/>
    <w:rsid w:val="00DB5F3C"/>
    <w:rsid w:val="00DC3350"/>
    <w:rsid w:val="00DC4F23"/>
    <w:rsid w:val="00DC537F"/>
    <w:rsid w:val="00DC5F41"/>
    <w:rsid w:val="00DC6617"/>
    <w:rsid w:val="00DD36B7"/>
    <w:rsid w:val="00DD60FD"/>
    <w:rsid w:val="00DD6DBE"/>
    <w:rsid w:val="00DF185D"/>
    <w:rsid w:val="00DF1EBF"/>
    <w:rsid w:val="00DF2C86"/>
    <w:rsid w:val="00DF62DC"/>
    <w:rsid w:val="00E00870"/>
    <w:rsid w:val="00E01568"/>
    <w:rsid w:val="00E03F4B"/>
    <w:rsid w:val="00E07BFD"/>
    <w:rsid w:val="00E1104D"/>
    <w:rsid w:val="00E13B3F"/>
    <w:rsid w:val="00E26993"/>
    <w:rsid w:val="00E26A6F"/>
    <w:rsid w:val="00E333B8"/>
    <w:rsid w:val="00E35A14"/>
    <w:rsid w:val="00E369F7"/>
    <w:rsid w:val="00E37DBC"/>
    <w:rsid w:val="00E43F80"/>
    <w:rsid w:val="00E45F50"/>
    <w:rsid w:val="00E56D61"/>
    <w:rsid w:val="00E63C4F"/>
    <w:rsid w:val="00E64F66"/>
    <w:rsid w:val="00E71854"/>
    <w:rsid w:val="00E74A6D"/>
    <w:rsid w:val="00E80180"/>
    <w:rsid w:val="00E81828"/>
    <w:rsid w:val="00E81E57"/>
    <w:rsid w:val="00E839E1"/>
    <w:rsid w:val="00E874F5"/>
    <w:rsid w:val="00E90C8A"/>
    <w:rsid w:val="00E96C68"/>
    <w:rsid w:val="00EA4D75"/>
    <w:rsid w:val="00EB2C5B"/>
    <w:rsid w:val="00EB78AB"/>
    <w:rsid w:val="00EC1044"/>
    <w:rsid w:val="00ED1603"/>
    <w:rsid w:val="00ED17E5"/>
    <w:rsid w:val="00ED19E7"/>
    <w:rsid w:val="00ED2107"/>
    <w:rsid w:val="00ED2D37"/>
    <w:rsid w:val="00EE6981"/>
    <w:rsid w:val="00EF445A"/>
    <w:rsid w:val="00EF785C"/>
    <w:rsid w:val="00F017A4"/>
    <w:rsid w:val="00F0780F"/>
    <w:rsid w:val="00F07868"/>
    <w:rsid w:val="00F07BE4"/>
    <w:rsid w:val="00F10235"/>
    <w:rsid w:val="00F12D6B"/>
    <w:rsid w:val="00F14B66"/>
    <w:rsid w:val="00F255C9"/>
    <w:rsid w:val="00F31240"/>
    <w:rsid w:val="00F372D7"/>
    <w:rsid w:val="00F42C8F"/>
    <w:rsid w:val="00F4743A"/>
    <w:rsid w:val="00F50C6E"/>
    <w:rsid w:val="00F51507"/>
    <w:rsid w:val="00F51AEA"/>
    <w:rsid w:val="00F56C03"/>
    <w:rsid w:val="00F57D92"/>
    <w:rsid w:val="00F62FE8"/>
    <w:rsid w:val="00F6494C"/>
    <w:rsid w:val="00F663FB"/>
    <w:rsid w:val="00F67608"/>
    <w:rsid w:val="00F729C4"/>
    <w:rsid w:val="00F74B9E"/>
    <w:rsid w:val="00F77B91"/>
    <w:rsid w:val="00F83553"/>
    <w:rsid w:val="00F84132"/>
    <w:rsid w:val="00F844BE"/>
    <w:rsid w:val="00F859C4"/>
    <w:rsid w:val="00F876E4"/>
    <w:rsid w:val="00F9213B"/>
    <w:rsid w:val="00F941A8"/>
    <w:rsid w:val="00FA1EE7"/>
    <w:rsid w:val="00FA2C5B"/>
    <w:rsid w:val="00FA4449"/>
    <w:rsid w:val="00FB6B95"/>
    <w:rsid w:val="00FB7678"/>
    <w:rsid w:val="00FC40A0"/>
    <w:rsid w:val="00FC7BAF"/>
    <w:rsid w:val="00FC7C1F"/>
    <w:rsid w:val="00FD2614"/>
    <w:rsid w:val="00FE0343"/>
    <w:rsid w:val="00FE2C09"/>
    <w:rsid w:val="00FE2ECF"/>
    <w:rsid w:val="00FF0032"/>
    <w:rsid w:val="00FF0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434A3"/>
  <w15:docId w15:val="{5401FF64-9CAA-41BA-9F33-856EF3B7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92A"/>
    <w:pPr>
      <w:spacing w:line="252" w:lineRule="auto"/>
    </w:pPr>
  </w:style>
  <w:style w:type="paragraph" w:styleId="Ttulo1">
    <w:name w:val="heading 1"/>
    <w:basedOn w:val="Normal"/>
    <w:next w:val="Normal"/>
    <w:link w:val="Ttulo1Car"/>
    <w:qFormat/>
    <w:rsid w:val="00BB07A1"/>
    <w:pPr>
      <w:keepNext/>
      <w:numPr>
        <w:numId w:val="26"/>
      </w:numPr>
      <w:suppressAutoHyphens/>
      <w:spacing w:after="0" w:line="240" w:lineRule="auto"/>
      <w:jc w:val="both"/>
      <w:outlineLvl w:val="0"/>
    </w:pPr>
    <w:rPr>
      <w:rFonts w:ascii="Times New Roman" w:eastAsia="Times New Roman" w:hAnsi="Times New Roman" w:cs="Times New Roman"/>
      <w:b/>
      <w:bCs/>
      <w:sz w:val="24"/>
      <w:szCs w:val="24"/>
      <w:lang w:eastAsia="zh-CN"/>
    </w:rPr>
  </w:style>
  <w:style w:type="paragraph" w:styleId="Ttulo2">
    <w:name w:val="heading 2"/>
    <w:basedOn w:val="Normal"/>
    <w:next w:val="Normal"/>
    <w:link w:val="Ttulo2Car"/>
    <w:qFormat/>
    <w:rsid w:val="00BB07A1"/>
    <w:pPr>
      <w:keepNext/>
      <w:numPr>
        <w:ilvl w:val="1"/>
        <w:numId w:val="26"/>
      </w:numPr>
      <w:suppressAutoHyphens/>
      <w:spacing w:after="0" w:line="240" w:lineRule="auto"/>
      <w:jc w:val="both"/>
      <w:outlineLvl w:val="1"/>
    </w:pPr>
    <w:rPr>
      <w:rFonts w:ascii="Times New Roman" w:eastAsia="Times New Roman" w:hAnsi="Times New Roman" w:cs="Times New Roman"/>
      <w:i/>
      <w:iCs/>
      <w:sz w:val="16"/>
      <w:szCs w:val="24"/>
      <w:lang w:eastAsia="zh-CN"/>
    </w:rPr>
  </w:style>
  <w:style w:type="paragraph" w:styleId="Ttulo3">
    <w:name w:val="heading 3"/>
    <w:basedOn w:val="Normal"/>
    <w:next w:val="Normal"/>
    <w:link w:val="Ttulo3Car"/>
    <w:qFormat/>
    <w:rsid w:val="00BB07A1"/>
    <w:pPr>
      <w:keepNext/>
      <w:numPr>
        <w:ilvl w:val="2"/>
        <w:numId w:val="26"/>
      </w:numPr>
      <w:suppressAutoHyphens/>
      <w:spacing w:after="0" w:line="240" w:lineRule="auto"/>
      <w:outlineLvl w:val="2"/>
    </w:pPr>
    <w:rPr>
      <w:rFonts w:ascii="Times New Roman" w:eastAsia="Times New Roman" w:hAnsi="Times New Roman" w:cs="Times New Roman"/>
      <w:b/>
      <w:bCs/>
      <w:i/>
      <w:iCs/>
      <w:sz w:val="16"/>
      <w:szCs w:val="24"/>
      <w:lang w:eastAsia="zh-CN"/>
    </w:rPr>
  </w:style>
  <w:style w:type="paragraph" w:styleId="Ttulo4">
    <w:name w:val="heading 4"/>
    <w:basedOn w:val="Normal"/>
    <w:next w:val="Normal"/>
    <w:link w:val="Ttulo4Car"/>
    <w:qFormat/>
    <w:rsid w:val="00BB07A1"/>
    <w:pPr>
      <w:keepNext/>
      <w:numPr>
        <w:ilvl w:val="3"/>
        <w:numId w:val="26"/>
      </w:numPr>
      <w:suppressAutoHyphens/>
      <w:spacing w:after="0" w:line="240" w:lineRule="auto"/>
      <w:outlineLvl w:val="3"/>
    </w:pPr>
    <w:rPr>
      <w:rFonts w:ascii="Times New Roman" w:eastAsia="Times New Roman" w:hAnsi="Times New Roman" w:cs="Times New Roman"/>
      <w:b/>
      <w:bCs/>
      <w:i/>
      <w:iCs/>
      <w:sz w:val="16"/>
      <w:szCs w:val="24"/>
      <w:lang w:eastAsia="zh-CN"/>
    </w:rPr>
  </w:style>
  <w:style w:type="paragraph" w:styleId="Ttulo5">
    <w:name w:val="heading 5"/>
    <w:basedOn w:val="Normal"/>
    <w:next w:val="Normal"/>
    <w:link w:val="Ttulo5Car"/>
    <w:qFormat/>
    <w:rsid w:val="00BB07A1"/>
    <w:pPr>
      <w:keepNext/>
      <w:numPr>
        <w:ilvl w:val="4"/>
        <w:numId w:val="26"/>
      </w:numPr>
      <w:suppressAutoHyphens/>
      <w:spacing w:after="0" w:line="240" w:lineRule="auto"/>
      <w:outlineLvl w:val="4"/>
    </w:pPr>
    <w:rPr>
      <w:rFonts w:ascii="Times New Roman" w:eastAsia="Times New Roman" w:hAnsi="Times New Roman" w:cs="Times New Roman"/>
      <w:sz w:val="28"/>
      <w:szCs w:val="24"/>
      <w:lang w:eastAsia="zh-CN"/>
    </w:rPr>
  </w:style>
  <w:style w:type="paragraph" w:styleId="Ttulo6">
    <w:name w:val="heading 6"/>
    <w:basedOn w:val="Normal"/>
    <w:next w:val="Normal"/>
    <w:link w:val="Ttulo6Car"/>
    <w:qFormat/>
    <w:rsid w:val="00BB07A1"/>
    <w:pPr>
      <w:keepNext/>
      <w:numPr>
        <w:ilvl w:val="5"/>
        <w:numId w:val="26"/>
      </w:numPr>
      <w:suppressAutoHyphens/>
      <w:spacing w:after="0" w:line="240" w:lineRule="auto"/>
      <w:jc w:val="both"/>
      <w:outlineLvl w:val="5"/>
    </w:pPr>
    <w:rPr>
      <w:rFonts w:ascii="Times New Roman" w:eastAsia="Times New Roman" w:hAnsi="Times New Roman" w:cs="Times New Roman"/>
      <w:sz w:val="28"/>
      <w:szCs w:val="24"/>
      <w:lang w:eastAsia="zh-CN"/>
    </w:rPr>
  </w:style>
  <w:style w:type="paragraph" w:styleId="Ttulo7">
    <w:name w:val="heading 7"/>
    <w:basedOn w:val="Normal"/>
    <w:next w:val="Normal"/>
    <w:link w:val="Ttulo7Car"/>
    <w:qFormat/>
    <w:rsid w:val="00BB07A1"/>
    <w:pPr>
      <w:keepNext/>
      <w:numPr>
        <w:ilvl w:val="6"/>
        <w:numId w:val="26"/>
      </w:numPr>
      <w:suppressAutoHyphens/>
      <w:spacing w:after="0" w:line="240" w:lineRule="auto"/>
      <w:jc w:val="both"/>
      <w:outlineLvl w:val="6"/>
    </w:pPr>
    <w:rPr>
      <w:rFonts w:ascii="Times New Roman" w:eastAsia="Times New Roman" w:hAnsi="Times New Roman" w:cs="Times New Roman"/>
      <w:b/>
      <w:bCs/>
      <w:i/>
      <w:iCs/>
      <w:sz w:val="24"/>
      <w:szCs w:val="24"/>
      <w:lang w:eastAsia="zh-CN"/>
    </w:rPr>
  </w:style>
  <w:style w:type="paragraph" w:styleId="Ttulo8">
    <w:name w:val="heading 8"/>
    <w:basedOn w:val="Normal"/>
    <w:next w:val="Normal"/>
    <w:link w:val="Ttulo8Car"/>
    <w:qFormat/>
    <w:rsid w:val="00BB07A1"/>
    <w:pPr>
      <w:keepNext/>
      <w:numPr>
        <w:ilvl w:val="7"/>
        <w:numId w:val="26"/>
      </w:numPr>
      <w:suppressAutoHyphens/>
      <w:spacing w:after="0" w:line="240" w:lineRule="auto"/>
      <w:jc w:val="center"/>
      <w:outlineLvl w:val="7"/>
    </w:pPr>
    <w:rPr>
      <w:rFonts w:ascii="Goudy Old Style" w:eastAsia="Times New Roman" w:hAnsi="Goudy Old Style" w:cs="Goudy Old Style"/>
      <w:b/>
      <w:bCs/>
      <w:sz w:val="20"/>
      <w:szCs w:val="9"/>
      <w:lang w:eastAsia="zh-CN"/>
    </w:rPr>
  </w:style>
  <w:style w:type="paragraph" w:styleId="Ttulo9">
    <w:name w:val="heading 9"/>
    <w:basedOn w:val="Normal"/>
    <w:next w:val="Normal"/>
    <w:link w:val="Ttulo9Car"/>
    <w:qFormat/>
    <w:rsid w:val="00BB07A1"/>
    <w:pPr>
      <w:keepNext/>
      <w:numPr>
        <w:ilvl w:val="8"/>
        <w:numId w:val="26"/>
      </w:numPr>
      <w:suppressAutoHyphens/>
      <w:spacing w:after="0" w:line="240" w:lineRule="auto"/>
      <w:ind w:left="360" w:firstLine="0"/>
      <w:outlineLvl w:val="8"/>
    </w:pPr>
    <w:rPr>
      <w:rFonts w:ascii="Times New Roman" w:eastAsia="Times New Roman" w:hAnsi="Times New Roman" w:cs="Times New Roman"/>
      <w:b/>
      <w:bCs/>
      <w:sz w:val="18"/>
      <w:szCs w:val="24"/>
      <w:lang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Car Car Car,Car,Car Car Car Car, Car, Car Car Car"/>
    <w:basedOn w:val="Normal"/>
    <w:link w:val="PiedepginaCar"/>
    <w:uiPriority w:val="99"/>
    <w:rsid w:val="00450361"/>
    <w:pPr>
      <w:tabs>
        <w:tab w:val="center" w:pos="4252"/>
        <w:tab w:val="right" w:pos="8504"/>
      </w:tabs>
      <w:suppressAutoHyphens/>
      <w:autoSpaceDE w:val="0"/>
      <w:spacing w:after="0" w:line="240" w:lineRule="auto"/>
    </w:pPr>
    <w:rPr>
      <w:rFonts w:ascii="Times New Roman" w:eastAsia="Times New Roman" w:hAnsi="Times New Roman" w:cs="Times New Roman"/>
      <w:sz w:val="20"/>
      <w:szCs w:val="20"/>
      <w:lang w:val="es-ES" w:eastAsia="ar-SA"/>
    </w:rPr>
  </w:style>
  <w:style w:type="character" w:customStyle="1" w:styleId="PiedepginaCar">
    <w:name w:val="Pie de página Car"/>
    <w:aliases w:val="Car Car Car Car1,Car Car,Car Car Car Car Car, Car Car, Car Car Car Car"/>
    <w:basedOn w:val="Fuentedeprrafopredeter"/>
    <w:link w:val="Piedepgina"/>
    <w:uiPriority w:val="99"/>
    <w:rsid w:val="00450361"/>
    <w:rPr>
      <w:rFonts w:ascii="Times New Roman" w:eastAsia="Times New Roman" w:hAnsi="Times New Roman" w:cs="Times New Roman"/>
      <w:sz w:val="20"/>
      <w:szCs w:val="20"/>
      <w:lang w:val="es-ES" w:eastAsia="ar-SA"/>
    </w:rPr>
  </w:style>
  <w:style w:type="paragraph" w:styleId="Encabezado">
    <w:name w:val="header"/>
    <w:basedOn w:val="Normal"/>
    <w:link w:val="EncabezadoCar"/>
    <w:uiPriority w:val="99"/>
    <w:rsid w:val="00450361"/>
    <w:pPr>
      <w:tabs>
        <w:tab w:val="center" w:pos="4252"/>
        <w:tab w:val="right" w:pos="8504"/>
      </w:tabs>
      <w:suppressAutoHyphens/>
      <w:autoSpaceDE w:val="0"/>
      <w:spacing w:after="0" w:line="240" w:lineRule="auto"/>
    </w:pPr>
    <w:rPr>
      <w:rFonts w:ascii="Times New Roman" w:eastAsia="Times New Roman" w:hAnsi="Times New Roman" w:cs="Times New Roman"/>
      <w:sz w:val="20"/>
      <w:szCs w:val="20"/>
      <w:lang w:val="es-ES" w:eastAsia="ar-SA"/>
    </w:rPr>
  </w:style>
  <w:style w:type="character" w:customStyle="1" w:styleId="EncabezadoCar">
    <w:name w:val="Encabezado Car"/>
    <w:basedOn w:val="Fuentedeprrafopredeter"/>
    <w:link w:val="Encabezado"/>
    <w:uiPriority w:val="99"/>
    <w:rsid w:val="00450361"/>
    <w:rPr>
      <w:rFonts w:ascii="Times New Roman" w:eastAsia="Times New Roman" w:hAnsi="Times New Roman" w:cs="Times New Roman"/>
      <w:sz w:val="20"/>
      <w:szCs w:val="20"/>
      <w:lang w:val="es-ES" w:eastAsia="ar-SA"/>
    </w:rPr>
  </w:style>
  <w:style w:type="character" w:styleId="Hipervnculo">
    <w:name w:val="Hyperlink"/>
    <w:uiPriority w:val="99"/>
    <w:unhideWhenUsed/>
    <w:rsid w:val="00450361"/>
    <w:rPr>
      <w:color w:val="0000FF"/>
      <w:u w:val="single"/>
    </w:rPr>
  </w:style>
  <w:style w:type="paragraph" w:customStyle="1" w:styleId="western">
    <w:name w:val="western"/>
    <w:basedOn w:val="Normal"/>
    <w:rsid w:val="00450361"/>
    <w:pPr>
      <w:spacing w:before="100" w:beforeAutospacing="1" w:after="100" w:afterAutospacing="1" w:line="240" w:lineRule="auto"/>
      <w:jc w:val="both"/>
    </w:pPr>
    <w:rPr>
      <w:rFonts w:ascii="Arial" w:eastAsia="Times New Roman" w:hAnsi="Arial" w:cs="Arial"/>
      <w:color w:val="000000"/>
      <w:sz w:val="20"/>
      <w:szCs w:val="20"/>
      <w:lang w:eastAsia="es-ES"/>
    </w:rPr>
  </w:style>
  <w:style w:type="paragraph" w:styleId="Textodeglobo">
    <w:name w:val="Balloon Text"/>
    <w:basedOn w:val="Normal"/>
    <w:link w:val="TextodegloboCar"/>
    <w:uiPriority w:val="99"/>
    <w:semiHidden/>
    <w:unhideWhenUsed/>
    <w:rsid w:val="00F42C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C8F"/>
    <w:rPr>
      <w:rFonts w:ascii="Tahoma" w:hAnsi="Tahoma" w:cs="Tahoma"/>
      <w:sz w:val="16"/>
      <w:szCs w:val="16"/>
    </w:rPr>
  </w:style>
  <w:style w:type="paragraph" w:styleId="Prrafodelista">
    <w:name w:val="List Paragraph"/>
    <w:basedOn w:val="Normal"/>
    <w:uiPriority w:val="34"/>
    <w:qFormat/>
    <w:rsid w:val="004031A2"/>
    <w:pPr>
      <w:ind w:left="720"/>
      <w:contextualSpacing/>
    </w:pPr>
  </w:style>
  <w:style w:type="paragraph" w:customStyle="1" w:styleId="Contenidodelatabla">
    <w:name w:val="Contenido de la tabla"/>
    <w:basedOn w:val="Normal"/>
    <w:qFormat/>
    <w:rsid w:val="008F00FC"/>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styleId="NormalWeb">
    <w:name w:val="Normal (Web)"/>
    <w:basedOn w:val="Normal"/>
    <w:uiPriority w:val="99"/>
    <w:unhideWhenUsed/>
    <w:rsid w:val="000806B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qFormat/>
    <w:rsid w:val="002E06E9"/>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TextoindependienteCar">
    <w:name w:val="Texto independiente Car"/>
    <w:basedOn w:val="Fuentedeprrafopredeter"/>
    <w:link w:val="Textoindependiente"/>
    <w:rsid w:val="002E06E9"/>
    <w:rPr>
      <w:rFonts w:ascii="Times New Roman" w:eastAsia="Times New Roman" w:hAnsi="Times New Roman" w:cs="Times New Roman"/>
      <w:sz w:val="24"/>
      <w:szCs w:val="24"/>
      <w:lang w:eastAsia="zh-CN"/>
    </w:rPr>
  </w:style>
  <w:style w:type="character" w:customStyle="1" w:styleId="Ttulo1Car">
    <w:name w:val="Título 1 Car"/>
    <w:basedOn w:val="Fuentedeprrafopredeter"/>
    <w:link w:val="Ttulo1"/>
    <w:rsid w:val="00BB07A1"/>
    <w:rPr>
      <w:rFonts w:ascii="Times New Roman" w:eastAsia="Times New Roman" w:hAnsi="Times New Roman" w:cs="Times New Roman"/>
      <w:b/>
      <w:bCs/>
      <w:sz w:val="24"/>
      <w:szCs w:val="24"/>
      <w:lang w:eastAsia="zh-CN"/>
    </w:rPr>
  </w:style>
  <w:style w:type="character" w:customStyle="1" w:styleId="Ttulo2Car">
    <w:name w:val="Título 2 Car"/>
    <w:basedOn w:val="Fuentedeprrafopredeter"/>
    <w:link w:val="Ttulo2"/>
    <w:rsid w:val="00BB07A1"/>
    <w:rPr>
      <w:rFonts w:ascii="Times New Roman" w:eastAsia="Times New Roman" w:hAnsi="Times New Roman" w:cs="Times New Roman"/>
      <w:i/>
      <w:iCs/>
      <w:sz w:val="16"/>
      <w:szCs w:val="24"/>
      <w:lang w:eastAsia="zh-CN"/>
    </w:rPr>
  </w:style>
  <w:style w:type="character" w:customStyle="1" w:styleId="Ttulo3Car">
    <w:name w:val="Título 3 Car"/>
    <w:basedOn w:val="Fuentedeprrafopredeter"/>
    <w:link w:val="Ttulo3"/>
    <w:rsid w:val="00BB07A1"/>
    <w:rPr>
      <w:rFonts w:ascii="Times New Roman" w:eastAsia="Times New Roman" w:hAnsi="Times New Roman" w:cs="Times New Roman"/>
      <w:b/>
      <w:bCs/>
      <w:i/>
      <w:iCs/>
      <w:sz w:val="16"/>
      <w:szCs w:val="24"/>
      <w:lang w:eastAsia="zh-CN"/>
    </w:rPr>
  </w:style>
  <w:style w:type="character" w:customStyle="1" w:styleId="Ttulo4Car">
    <w:name w:val="Título 4 Car"/>
    <w:basedOn w:val="Fuentedeprrafopredeter"/>
    <w:link w:val="Ttulo4"/>
    <w:rsid w:val="00BB07A1"/>
    <w:rPr>
      <w:rFonts w:ascii="Times New Roman" w:eastAsia="Times New Roman" w:hAnsi="Times New Roman" w:cs="Times New Roman"/>
      <w:b/>
      <w:bCs/>
      <w:i/>
      <w:iCs/>
      <w:sz w:val="16"/>
      <w:szCs w:val="24"/>
      <w:lang w:eastAsia="zh-CN"/>
    </w:rPr>
  </w:style>
  <w:style w:type="character" w:customStyle="1" w:styleId="Ttulo5Car">
    <w:name w:val="Título 5 Car"/>
    <w:basedOn w:val="Fuentedeprrafopredeter"/>
    <w:link w:val="Ttulo5"/>
    <w:rsid w:val="00BB07A1"/>
    <w:rPr>
      <w:rFonts w:ascii="Times New Roman" w:eastAsia="Times New Roman" w:hAnsi="Times New Roman" w:cs="Times New Roman"/>
      <w:sz w:val="28"/>
      <w:szCs w:val="24"/>
      <w:lang w:eastAsia="zh-CN"/>
    </w:rPr>
  </w:style>
  <w:style w:type="character" w:customStyle="1" w:styleId="Ttulo6Car">
    <w:name w:val="Título 6 Car"/>
    <w:basedOn w:val="Fuentedeprrafopredeter"/>
    <w:link w:val="Ttulo6"/>
    <w:rsid w:val="00BB07A1"/>
    <w:rPr>
      <w:rFonts w:ascii="Times New Roman" w:eastAsia="Times New Roman" w:hAnsi="Times New Roman" w:cs="Times New Roman"/>
      <w:sz w:val="28"/>
      <w:szCs w:val="24"/>
      <w:lang w:eastAsia="zh-CN"/>
    </w:rPr>
  </w:style>
  <w:style w:type="character" w:customStyle="1" w:styleId="Ttulo7Car">
    <w:name w:val="Título 7 Car"/>
    <w:basedOn w:val="Fuentedeprrafopredeter"/>
    <w:link w:val="Ttulo7"/>
    <w:rsid w:val="00BB07A1"/>
    <w:rPr>
      <w:rFonts w:ascii="Times New Roman" w:eastAsia="Times New Roman" w:hAnsi="Times New Roman" w:cs="Times New Roman"/>
      <w:b/>
      <w:bCs/>
      <w:i/>
      <w:iCs/>
      <w:sz w:val="24"/>
      <w:szCs w:val="24"/>
      <w:lang w:eastAsia="zh-CN"/>
    </w:rPr>
  </w:style>
  <w:style w:type="character" w:customStyle="1" w:styleId="Ttulo8Car">
    <w:name w:val="Título 8 Car"/>
    <w:basedOn w:val="Fuentedeprrafopredeter"/>
    <w:link w:val="Ttulo8"/>
    <w:rsid w:val="00BB07A1"/>
    <w:rPr>
      <w:rFonts w:ascii="Goudy Old Style" w:eastAsia="Times New Roman" w:hAnsi="Goudy Old Style" w:cs="Goudy Old Style"/>
      <w:b/>
      <w:bCs/>
      <w:sz w:val="20"/>
      <w:szCs w:val="9"/>
      <w:lang w:eastAsia="zh-CN"/>
    </w:rPr>
  </w:style>
  <w:style w:type="character" w:customStyle="1" w:styleId="Ttulo9Car">
    <w:name w:val="Título 9 Car"/>
    <w:basedOn w:val="Fuentedeprrafopredeter"/>
    <w:link w:val="Ttulo9"/>
    <w:rsid w:val="00BB07A1"/>
    <w:rPr>
      <w:rFonts w:ascii="Times New Roman" w:eastAsia="Times New Roman" w:hAnsi="Times New Roman" w:cs="Times New Roman"/>
      <w:b/>
      <w:bCs/>
      <w:sz w:val="18"/>
      <w:szCs w:val="24"/>
      <w:lang w:eastAsia="zh-CN"/>
    </w:rPr>
  </w:style>
  <w:style w:type="character" w:customStyle="1" w:styleId="PiedepginaCar1">
    <w:name w:val="Pie de página Car1"/>
    <w:basedOn w:val="Fuentedeprrafopredeter"/>
    <w:rsid w:val="00BB07A1"/>
    <w:rPr>
      <w:sz w:val="24"/>
      <w:szCs w:val="24"/>
      <w:lang w:eastAsia="zh-CN"/>
    </w:rPr>
  </w:style>
  <w:style w:type="paragraph" w:customStyle="1" w:styleId="Predeterminado">
    <w:name w:val="Predeterminado"/>
    <w:uiPriority w:val="99"/>
    <w:qFormat/>
    <w:rsid w:val="00BB07A1"/>
    <w:pPr>
      <w:autoSpaceDE w:val="0"/>
      <w:autoSpaceDN w:val="0"/>
      <w:spacing w:after="0" w:line="240" w:lineRule="auto"/>
    </w:pPr>
    <w:rPr>
      <w:rFonts w:ascii="Times New Roman" w:eastAsia="Times New Roman" w:hAnsi="Times New Roman" w:cs="Times New Roman"/>
      <w:sz w:val="24"/>
      <w:szCs w:val="24"/>
      <w:lang w:val="es-ES" w:eastAsia="es-ES"/>
    </w:rPr>
  </w:style>
  <w:style w:type="paragraph" w:styleId="Lista">
    <w:name w:val="List"/>
    <w:basedOn w:val="Normal"/>
    <w:uiPriority w:val="99"/>
    <w:unhideWhenUsed/>
    <w:qFormat/>
    <w:rsid w:val="00BB07A1"/>
    <w:pPr>
      <w:suppressAutoHyphens/>
      <w:spacing w:after="0" w:line="240" w:lineRule="auto"/>
      <w:ind w:left="283" w:hanging="283"/>
      <w:contextualSpacing/>
    </w:pPr>
    <w:rPr>
      <w:rFonts w:ascii="Times New Roman" w:eastAsia="Times New Roman" w:hAnsi="Times New Roman" w:cs="Times New Roman"/>
      <w:sz w:val="24"/>
      <w:szCs w:val="24"/>
      <w:lang w:eastAsia="zh-CN"/>
    </w:rPr>
  </w:style>
  <w:style w:type="paragraph" w:customStyle="1" w:styleId="paragraph">
    <w:name w:val="paragraph"/>
    <w:basedOn w:val="Normal"/>
    <w:rsid w:val="00BB07A1"/>
    <w:pPr>
      <w:suppressAutoHyphens/>
      <w:spacing w:before="100" w:beforeAutospacing="1" w:after="100" w:afterAutospacing="1" w:line="240" w:lineRule="auto"/>
    </w:pPr>
    <w:rPr>
      <w:rFonts w:ascii="Times" w:eastAsia="MS Mincho" w:hAnsi="Times"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2140">
      <w:bodyDiv w:val="1"/>
      <w:marLeft w:val="0"/>
      <w:marRight w:val="0"/>
      <w:marTop w:val="0"/>
      <w:marBottom w:val="0"/>
      <w:divBdr>
        <w:top w:val="none" w:sz="0" w:space="0" w:color="auto"/>
        <w:left w:val="none" w:sz="0" w:space="0" w:color="auto"/>
        <w:bottom w:val="none" w:sz="0" w:space="0" w:color="auto"/>
        <w:right w:val="none" w:sz="0" w:space="0" w:color="auto"/>
      </w:divBdr>
    </w:div>
    <w:div w:id="14116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294_1996.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0294_1996.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294_1996.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cretariasenado.gov.co/senado/basedoc/ley_1257_2008.html" TargetMode="External"/><Relationship Id="rId4" Type="http://schemas.openxmlformats.org/officeDocument/2006/relationships/settings" Target="settings.xml"/><Relationship Id="rId9" Type="http://schemas.openxmlformats.org/officeDocument/2006/relationships/hyperlink" Target="http://www.secretariasenado.gov.co/senado/basedoc/ley_0575_2000.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0D118-C029-42B5-BBDC-F3A3703B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3031</Words>
  <Characters>16674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Ospina Sánchez</dc:creator>
  <cp:lastModifiedBy>EliteDesk</cp:lastModifiedBy>
  <cp:revision>7</cp:revision>
  <cp:lastPrinted>2023-10-26T14:51:00Z</cp:lastPrinted>
  <dcterms:created xsi:type="dcterms:W3CDTF">2023-11-29T16:08:00Z</dcterms:created>
  <dcterms:modified xsi:type="dcterms:W3CDTF">2023-11-29T16:13:00Z</dcterms:modified>
</cp:coreProperties>
</file>