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FA1" w:rsidRPr="007F42F3" w:rsidRDefault="00742FA1" w:rsidP="00742FA1">
      <w:pPr>
        <w:spacing w:after="0" w:line="240" w:lineRule="auto"/>
        <w:jc w:val="both"/>
        <w:rPr>
          <w:rFonts w:ascii="Arial" w:hAnsi="Arial" w:cs="Arial"/>
          <w:b/>
          <w:bCs/>
          <w:sz w:val="24"/>
          <w:szCs w:val="24"/>
        </w:rPr>
      </w:pPr>
      <w:r w:rsidRPr="007F42F3">
        <w:rPr>
          <w:rFonts w:ascii="Arial" w:hAnsi="Arial" w:cs="Arial"/>
          <w:b/>
          <w:bCs/>
          <w:sz w:val="24"/>
          <w:szCs w:val="24"/>
        </w:rPr>
        <w:t>Atención (</w:t>
      </w:r>
      <w:proofErr w:type="spellStart"/>
      <w:r w:rsidRPr="007F42F3">
        <w:rPr>
          <w:rFonts w:ascii="Arial" w:hAnsi="Arial" w:cs="Arial"/>
          <w:b/>
          <w:bCs/>
          <w:sz w:val="24"/>
          <w:szCs w:val="24"/>
        </w:rPr>
        <w:t>pqrsd</w:t>
      </w:r>
      <w:proofErr w:type="spellEnd"/>
      <w:r w:rsidRPr="007F42F3">
        <w:rPr>
          <w:rFonts w:ascii="Arial" w:hAnsi="Arial" w:cs="Arial"/>
          <w:b/>
          <w:bCs/>
          <w:sz w:val="24"/>
          <w:szCs w:val="24"/>
        </w:rPr>
        <w:t>)</w:t>
      </w:r>
    </w:p>
    <w:p w:rsidR="00742FA1" w:rsidRPr="007F42F3" w:rsidRDefault="00742FA1" w:rsidP="00742FA1">
      <w:pPr>
        <w:spacing w:after="0" w:line="240" w:lineRule="auto"/>
        <w:jc w:val="both"/>
        <w:rPr>
          <w:rFonts w:ascii="Arial" w:hAnsi="Arial" w:cs="Arial"/>
          <w:bCs/>
          <w:sz w:val="24"/>
          <w:szCs w:val="24"/>
        </w:rPr>
      </w:pPr>
      <w:r w:rsidRPr="007F42F3">
        <w:rPr>
          <w:rFonts w:ascii="Arial" w:hAnsi="Arial" w:cs="Arial"/>
          <w:bCs/>
          <w:sz w:val="24"/>
          <w:szCs w:val="24"/>
        </w:rPr>
        <w:t>Desde el 1 de Enero al 31 de Diciembre del 2014 se recepcionaron 36.310 oficios y entre ellos 13.479 fueron PQRS, de las cuales fueron contestadas a tiempo 12.056 y vencidas 1.421, es de anotar que esta oficina en compañía de la Secretaria de las TIC, brinda acompañamiento permanente a todos los procesos con el fin de que sean tanto contestadas a tiempo como descargadas de la plataforma de INTRANET.</w:t>
      </w:r>
    </w:p>
    <w:tbl>
      <w:tblPr>
        <w:tblW w:w="5000" w:type="pct"/>
        <w:jc w:val="center"/>
        <w:tblLayout w:type="fixed"/>
        <w:tblCellMar>
          <w:left w:w="70" w:type="dxa"/>
          <w:right w:w="70" w:type="dxa"/>
        </w:tblCellMar>
        <w:tblLook w:val="04A0"/>
      </w:tblPr>
      <w:tblGrid>
        <w:gridCol w:w="884"/>
        <w:gridCol w:w="555"/>
        <w:gridCol w:w="650"/>
        <w:gridCol w:w="557"/>
        <w:gridCol w:w="465"/>
        <w:gridCol w:w="458"/>
        <w:gridCol w:w="447"/>
        <w:gridCol w:w="487"/>
        <w:gridCol w:w="558"/>
        <w:gridCol w:w="463"/>
        <w:gridCol w:w="463"/>
        <w:gridCol w:w="465"/>
        <w:gridCol w:w="465"/>
        <w:gridCol w:w="558"/>
        <w:gridCol w:w="465"/>
        <w:gridCol w:w="460"/>
        <w:gridCol w:w="578"/>
      </w:tblGrid>
      <w:tr w:rsidR="00742FA1" w:rsidRPr="007F42F3" w:rsidTr="00916470">
        <w:trPr>
          <w:trHeight w:val="315"/>
          <w:jc w:val="center"/>
        </w:trPr>
        <w:tc>
          <w:tcPr>
            <w:tcW w:w="5000" w:type="pct"/>
            <w:gridSpan w:val="17"/>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42FA1" w:rsidRPr="007F42F3" w:rsidRDefault="00742FA1" w:rsidP="00916470">
            <w:pPr>
              <w:spacing w:after="0" w:line="240" w:lineRule="auto"/>
              <w:jc w:val="center"/>
              <w:rPr>
                <w:rFonts w:ascii="Arial" w:eastAsia="Times New Roman" w:hAnsi="Arial" w:cs="Arial"/>
                <w:b/>
                <w:bCs/>
                <w:color w:val="000000"/>
                <w:sz w:val="16"/>
                <w:szCs w:val="24"/>
                <w:lang w:eastAsia="es-CO"/>
              </w:rPr>
            </w:pPr>
            <w:r w:rsidRPr="007F42F3">
              <w:rPr>
                <w:rFonts w:ascii="Arial" w:eastAsia="Times New Roman" w:hAnsi="Arial" w:cs="Arial"/>
                <w:b/>
                <w:bCs/>
                <w:color w:val="000000"/>
                <w:sz w:val="16"/>
                <w:szCs w:val="24"/>
                <w:lang w:eastAsia="es-CO"/>
              </w:rPr>
              <w:t>CONSOLIDADO PQRS 2014</w:t>
            </w:r>
          </w:p>
        </w:tc>
      </w:tr>
      <w:tr w:rsidR="00742FA1" w:rsidRPr="007F42F3" w:rsidTr="00916470">
        <w:trPr>
          <w:trHeight w:val="315"/>
          <w:jc w:val="center"/>
        </w:trPr>
        <w:tc>
          <w:tcPr>
            <w:tcW w:w="492" w:type="pct"/>
            <w:tcBorders>
              <w:top w:val="nil"/>
              <w:left w:val="single" w:sz="4" w:space="0" w:color="auto"/>
              <w:bottom w:val="single" w:sz="4" w:space="0" w:color="auto"/>
              <w:right w:val="single" w:sz="4" w:space="0" w:color="auto"/>
            </w:tcBorders>
            <w:shd w:val="clear" w:color="000000" w:fill="F2F2F2"/>
            <w:noWrap/>
            <w:vAlign w:val="center"/>
            <w:hideMark/>
          </w:tcPr>
          <w:p w:rsidR="00742FA1" w:rsidRPr="007F42F3" w:rsidRDefault="00742FA1" w:rsidP="00916470">
            <w:pPr>
              <w:spacing w:after="0" w:line="240" w:lineRule="auto"/>
              <w:rPr>
                <w:rFonts w:ascii="Arial" w:eastAsia="Times New Roman" w:hAnsi="Arial" w:cs="Arial"/>
                <w:b/>
                <w:bCs/>
                <w:color w:val="000000"/>
                <w:sz w:val="16"/>
                <w:szCs w:val="24"/>
                <w:lang w:eastAsia="es-CO"/>
              </w:rPr>
            </w:pPr>
            <w:r w:rsidRPr="007F42F3">
              <w:rPr>
                <w:rFonts w:ascii="Arial" w:eastAsia="Times New Roman" w:hAnsi="Arial" w:cs="Arial"/>
                <w:b/>
                <w:bCs/>
                <w:color w:val="000000"/>
                <w:sz w:val="16"/>
                <w:szCs w:val="24"/>
                <w:lang w:eastAsia="es-CO"/>
              </w:rPr>
              <w:t> </w:t>
            </w:r>
          </w:p>
        </w:tc>
        <w:tc>
          <w:tcPr>
            <w:tcW w:w="309"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DESPACHO</w:t>
            </w:r>
          </w:p>
        </w:tc>
        <w:tc>
          <w:tcPr>
            <w:tcW w:w="362"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COMUNICA</w:t>
            </w:r>
          </w:p>
        </w:tc>
        <w:tc>
          <w:tcPr>
            <w:tcW w:w="310"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PLANEA</w:t>
            </w:r>
          </w:p>
        </w:tc>
        <w:tc>
          <w:tcPr>
            <w:tcW w:w="259"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ECONO</w:t>
            </w:r>
          </w:p>
        </w:tc>
        <w:tc>
          <w:tcPr>
            <w:tcW w:w="255"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INFRAES</w:t>
            </w:r>
          </w:p>
        </w:tc>
        <w:tc>
          <w:tcPr>
            <w:tcW w:w="249"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SOCIAL</w:t>
            </w:r>
          </w:p>
        </w:tc>
        <w:tc>
          <w:tcPr>
            <w:tcW w:w="271"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SALUD</w:t>
            </w:r>
          </w:p>
        </w:tc>
        <w:tc>
          <w:tcPr>
            <w:tcW w:w="311"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EDUCACIO</w:t>
            </w:r>
          </w:p>
        </w:tc>
        <w:tc>
          <w:tcPr>
            <w:tcW w:w="258"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GOBIERN</w:t>
            </w:r>
          </w:p>
        </w:tc>
        <w:tc>
          <w:tcPr>
            <w:tcW w:w="258"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TIC</w:t>
            </w:r>
          </w:p>
        </w:tc>
        <w:tc>
          <w:tcPr>
            <w:tcW w:w="259"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DAFI</w:t>
            </w:r>
          </w:p>
        </w:tc>
        <w:tc>
          <w:tcPr>
            <w:tcW w:w="259"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BIENES</w:t>
            </w:r>
          </w:p>
        </w:tc>
        <w:tc>
          <w:tcPr>
            <w:tcW w:w="311"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HACIENDA</w:t>
            </w:r>
          </w:p>
        </w:tc>
        <w:tc>
          <w:tcPr>
            <w:tcW w:w="259"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JURIDICO</w:t>
            </w:r>
          </w:p>
        </w:tc>
        <w:tc>
          <w:tcPr>
            <w:tcW w:w="256"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CONT INTER</w:t>
            </w:r>
          </w:p>
        </w:tc>
        <w:tc>
          <w:tcPr>
            <w:tcW w:w="322" w:type="pct"/>
            <w:tcBorders>
              <w:top w:val="nil"/>
              <w:left w:val="nil"/>
              <w:bottom w:val="single" w:sz="4" w:space="0" w:color="auto"/>
              <w:right w:val="single" w:sz="4" w:space="0" w:color="auto"/>
            </w:tcBorders>
            <w:shd w:val="clear" w:color="000000" w:fill="F2F2F2"/>
            <w:noWrap/>
            <w:vAlign w:val="center"/>
            <w:hideMark/>
          </w:tcPr>
          <w:p w:rsidR="00742FA1" w:rsidRPr="000958D0" w:rsidRDefault="00742FA1" w:rsidP="00916470">
            <w:pPr>
              <w:spacing w:after="0" w:line="240" w:lineRule="auto"/>
              <w:jc w:val="center"/>
              <w:rPr>
                <w:rFonts w:ascii="Arial" w:eastAsia="Times New Roman" w:hAnsi="Arial" w:cs="Arial"/>
                <w:color w:val="000000"/>
                <w:sz w:val="12"/>
                <w:szCs w:val="24"/>
                <w:lang w:eastAsia="es-CO"/>
              </w:rPr>
            </w:pPr>
            <w:r w:rsidRPr="000958D0">
              <w:rPr>
                <w:rFonts w:ascii="Arial" w:eastAsia="Times New Roman" w:hAnsi="Arial" w:cs="Arial"/>
                <w:color w:val="000000"/>
                <w:sz w:val="12"/>
                <w:szCs w:val="24"/>
                <w:lang w:eastAsia="es-CO"/>
              </w:rPr>
              <w:t>TOTAL AÑO</w:t>
            </w:r>
          </w:p>
        </w:tc>
      </w:tr>
      <w:tr w:rsidR="00742FA1" w:rsidRPr="007F42F3" w:rsidTr="00916470">
        <w:trPr>
          <w:trHeight w:val="315"/>
          <w:jc w:val="center"/>
        </w:trPr>
        <w:tc>
          <w:tcPr>
            <w:tcW w:w="492" w:type="pct"/>
            <w:tcBorders>
              <w:top w:val="nil"/>
              <w:left w:val="single" w:sz="4" w:space="0" w:color="auto"/>
              <w:bottom w:val="single" w:sz="4" w:space="0" w:color="auto"/>
              <w:right w:val="single" w:sz="4" w:space="0" w:color="auto"/>
            </w:tcBorders>
            <w:shd w:val="clear" w:color="000000" w:fill="F2F2F2"/>
            <w:noWrap/>
            <w:vAlign w:val="center"/>
            <w:hideMark/>
          </w:tcPr>
          <w:p w:rsidR="00742FA1" w:rsidRPr="007F42F3" w:rsidRDefault="00742FA1" w:rsidP="00916470">
            <w:pPr>
              <w:spacing w:after="0" w:line="240" w:lineRule="auto"/>
              <w:rPr>
                <w:rFonts w:ascii="Arial" w:eastAsia="Times New Roman" w:hAnsi="Arial" w:cs="Arial"/>
                <w:b/>
                <w:bCs/>
                <w:color w:val="000000"/>
                <w:sz w:val="16"/>
                <w:szCs w:val="24"/>
                <w:lang w:eastAsia="es-CO"/>
              </w:rPr>
            </w:pPr>
            <w:r w:rsidRPr="007F42F3">
              <w:rPr>
                <w:rFonts w:ascii="Arial" w:eastAsia="Times New Roman" w:hAnsi="Arial" w:cs="Arial"/>
                <w:b/>
                <w:bCs/>
                <w:color w:val="000000"/>
                <w:sz w:val="16"/>
                <w:szCs w:val="24"/>
                <w:lang w:eastAsia="es-CO"/>
              </w:rPr>
              <w:t>QUEJA</w:t>
            </w:r>
          </w:p>
        </w:tc>
        <w:tc>
          <w:tcPr>
            <w:tcW w:w="30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62"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0"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140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5"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15</w:t>
            </w:r>
          </w:p>
        </w:tc>
        <w:tc>
          <w:tcPr>
            <w:tcW w:w="24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2</w:t>
            </w:r>
          </w:p>
        </w:tc>
        <w:tc>
          <w:tcPr>
            <w:tcW w:w="27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110</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46</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12</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11</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5</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3</w:t>
            </w:r>
          </w:p>
        </w:tc>
        <w:tc>
          <w:tcPr>
            <w:tcW w:w="256" w:type="pct"/>
            <w:tcBorders>
              <w:top w:val="nil"/>
              <w:left w:val="nil"/>
              <w:bottom w:val="single" w:sz="4" w:space="0" w:color="auto"/>
              <w:right w:val="nil"/>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322" w:type="pct"/>
            <w:tcBorders>
              <w:top w:val="nil"/>
              <w:left w:val="single" w:sz="4" w:space="0" w:color="auto"/>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345</w:t>
            </w:r>
          </w:p>
        </w:tc>
      </w:tr>
      <w:tr w:rsidR="00742FA1" w:rsidRPr="007F42F3" w:rsidTr="00916470">
        <w:trPr>
          <w:trHeight w:val="315"/>
          <w:jc w:val="center"/>
        </w:trPr>
        <w:tc>
          <w:tcPr>
            <w:tcW w:w="492" w:type="pct"/>
            <w:tcBorders>
              <w:top w:val="nil"/>
              <w:left w:val="single" w:sz="4" w:space="0" w:color="auto"/>
              <w:bottom w:val="single" w:sz="4" w:space="0" w:color="auto"/>
              <w:right w:val="single" w:sz="4" w:space="0" w:color="auto"/>
            </w:tcBorders>
            <w:shd w:val="clear" w:color="000000" w:fill="F2F2F2"/>
            <w:noWrap/>
            <w:vAlign w:val="center"/>
            <w:hideMark/>
          </w:tcPr>
          <w:p w:rsidR="00742FA1" w:rsidRPr="007F42F3" w:rsidRDefault="00742FA1" w:rsidP="00916470">
            <w:pPr>
              <w:spacing w:after="0" w:line="240" w:lineRule="auto"/>
              <w:rPr>
                <w:rFonts w:ascii="Arial" w:eastAsia="Times New Roman" w:hAnsi="Arial" w:cs="Arial"/>
                <w:b/>
                <w:bCs/>
                <w:color w:val="000000"/>
                <w:sz w:val="16"/>
                <w:szCs w:val="24"/>
                <w:lang w:eastAsia="es-CO"/>
              </w:rPr>
            </w:pPr>
            <w:r w:rsidRPr="007F42F3">
              <w:rPr>
                <w:rFonts w:ascii="Arial" w:eastAsia="Times New Roman" w:hAnsi="Arial" w:cs="Arial"/>
                <w:b/>
                <w:bCs/>
                <w:color w:val="000000"/>
                <w:sz w:val="16"/>
                <w:szCs w:val="24"/>
                <w:lang w:eastAsia="es-CO"/>
              </w:rPr>
              <w:t>RECLAMO</w:t>
            </w:r>
          </w:p>
        </w:tc>
        <w:tc>
          <w:tcPr>
            <w:tcW w:w="30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362"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0"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2</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5"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4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7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6" w:type="pct"/>
            <w:tcBorders>
              <w:top w:val="nil"/>
              <w:left w:val="nil"/>
              <w:bottom w:val="single" w:sz="4" w:space="0" w:color="auto"/>
              <w:right w:val="nil"/>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22" w:type="pct"/>
            <w:tcBorders>
              <w:top w:val="nil"/>
              <w:left w:val="single" w:sz="4" w:space="0" w:color="auto"/>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8</w:t>
            </w:r>
          </w:p>
        </w:tc>
      </w:tr>
      <w:tr w:rsidR="00742FA1" w:rsidRPr="007F42F3" w:rsidTr="00916470">
        <w:trPr>
          <w:trHeight w:val="315"/>
          <w:jc w:val="center"/>
        </w:trPr>
        <w:tc>
          <w:tcPr>
            <w:tcW w:w="492" w:type="pct"/>
            <w:tcBorders>
              <w:top w:val="nil"/>
              <w:left w:val="single" w:sz="4" w:space="0" w:color="auto"/>
              <w:bottom w:val="single" w:sz="4" w:space="0" w:color="auto"/>
              <w:right w:val="single" w:sz="4" w:space="0" w:color="auto"/>
            </w:tcBorders>
            <w:shd w:val="clear" w:color="000000" w:fill="F2F2F2"/>
            <w:noWrap/>
            <w:vAlign w:val="center"/>
            <w:hideMark/>
          </w:tcPr>
          <w:p w:rsidR="00742FA1" w:rsidRPr="007F42F3" w:rsidRDefault="00742FA1" w:rsidP="00916470">
            <w:pPr>
              <w:spacing w:after="0" w:line="240" w:lineRule="auto"/>
              <w:rPr>
                <w:rFonts w:ascii="Arial" w:eastAsia="Times New Roman" w:hAnsi="Arial" w:cs="Arial"/>
                <w:b/>
                <w:bCs/>
                <w:color w:val="000000"/>
                <w:sz w:val="16"/>
                <w:szCs w:val="24"/>
                <w:lang w:eastAsia="es-CO"/>
              </w:rPr>
            </w:pPr>
            <w:r w:rsidRPr="007F42F3">
              <w:rPr>
                <w:rFonts w:ascii="Arial" w:eastAsia="Times New Roman" w:hAnsi="Arial" w:cs="Arial"/>
                <w:b/>
                <w:bCs/>
                <w:color w:val="000000"/>
                <w:sz w:val="16"/>
                <w:szCs w:val="24"/>
                <w:lang w:eastAsia="es-CO"/>
              </w:rPr>
              <w:t>SUGERENCIA</w:t>
            </w:r>
          </w:p>
        </w:tc>
        <w:tc>
          <w:tcPr>
            <w:tcW w:w="30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62"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0"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5"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2</w:t>
            </w:r>
          </w:p>
        </w:tc>
        <w:tc>
          <w:tcPr>
            <w:tcW w:w="24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7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2</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3</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7</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56" w:type="pct"/>
            <w:tcBorders>
              <w:top w:val="nil"/>
              <w:left w:val="nil"/>
              <w:bottom w:val="single" w:sz="4" w:space="0" w:color="auto"/>
              <w:right w:val="nil"/>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22" w:type="pct"/>
            <w:tcBorders>
              <w:top w:val="nil"/>
              <w:left w:val="single" w:sz="4" w:space="0" w:color="auto"/>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26</w:t>
            </w:r>
          </w:p>
        </w:tc>
      </w:tr>
      <w:tr w:rsidR="00742FA1" w:rsidRPr="007F42F3" w:rsidTr="00916470">
        <w:trPr>
          <w:trHeight w:val="315"/>
          <w:jc w:val="center"/>
        </w:trPr>
        <w:tc>
          <w:tcPr>
            <w:tcW w:w="492" w:type="pct"/>
            <w:tcBorders>
              <w:top w:val="nil"/>
              <w:left w:val="single" w:sz="4" w:space="0" w:color="auto"/>
              <w:bottom w:val="single" w:sz="4" w:space="0" w:color="auto"/>
              <w:right w:val="single" w:sz="4" w:space="0" w:color="auto"/>
            </w:tcBorders>
            <w:shd w:val="clear" w:color="000000" w:fill="F2F2F2"/>
            <w:noWrap/>
            <w:vAlign w:val="center"/>
            <w:hideMark/>
          </w:tcPr>
          <w:p w:rsidR="00742FA1" w:rsidRPr="007F42F3" w:rsidRDefault="00742FA1" w:rsidP="00916470">
            <w:pPr>
              <w:spacing w:after="0" w:line="240" w:lineRule="auto"/>
              <w:rPr>
                <w:rFonts w:ascii="Arial" w:eastAsia="Times New Roman" w:hAnsi="Arial" w:cs="Arial"/>
                <w:b/>
                <w:bCs/>
                <w:color w:val="000000"/>
                <w:sz w:val="16"/>
                <w:szCs w:val="24"/>
                <w:lang w:eastAsia="es-CO"/>
              </w:rPr>
            </w:pPr>
            <w:r w:rsidRPr="007F42F3">
              <w:rPr>
                <w:rFonts w:ascii="Arial" w:eastAsia="Times New Roman" w:hAnsi="Arial" w:cs="Arial"/>
                <w:b/>
                <w:bCs/>
                <w:color w:val="000000"/>
                <w:sz w:val="16"/>
                <w:szCs w:val="24"/>
                <w:lang w:eastAsia="es-CO"/>
              </w:rPr>
              <w:t>TRAMITE/PETICIONES</w:t>
            </w:r>
          </w:p>
        </w:tc>
        <w:tc>
          <w:tcPr>
            <w:tcW w:w="30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199</w:t>
            </w:r>
          </w:p>
        </w:tc>
        <w:tc>
          <w:tcPr>
            <w:tcW w:w="362"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310"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6108</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92</w:t>
            </w:r>
          </w:p>
        </w:tc>
        <w:tc>
          <w:tcPr>
            <w:tcW w:w="255"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816</w:t>
            </w:r>
          </w:p>
        </w:tc>
        <w:tc>
          <w:tcPr>
            <w:tcW w:w="24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248</w:t>
            </w:r>
          </w:p>
        </w:tc>
        <w:tc>
          <w:tcPr>
            <w:tcW w:w="27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1112</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6</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1260</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132</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668</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1900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492</w:t>
            </w:r>
          </w:p>
        </w:tc>
        <w:tc>
          <w:tcPr>
            <w:tcW w:w="256" w:type="pct"/>
            <w:tcBorders>
              <w:top w:val="nil"/>
              <w:left w:val="nil"/>
              <w:bottom w:val="single" w:sz="4" w:space="0" w:color="auto"/>
              <w:right w:val="nil"/>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7</w:t>
            </w:r>
          </w:p>
        </w:tc>
        <w:tc>
          <w:tcPr>
            <w:tcW w:w="322" w:type="pct"/>
            <w:tcBorders>
              <w:top w:val="nil"/>
              <w:left w:val="single" w:sz="4" w:space="0" w:color="auto"/>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13051</w:t>
            </w:r>
          </w:p>
        </w:tc>
      </w:tr>
      <w:tr w:rsidR="00742FA1" w:rsidRPr="007F42F3" w:rsidTr="00916470">
        <w:trPr>
          <w:trHeight w:val="315"/>
          <w:jc w:val="center"/>
        </w:trPr>
        <w:tc>
          <w:tcPr>
            <w:tcW w:w="492" w:type="pct"/>
            <w:tcBorders>
              <w:top w:val="nil"/>
              <w:left w:val="single" w:sz="4" w:space="0" w:color="auto"/>
              <w:bottom w:val="single" w:sz="4" w:space="0" w:color="auto"/>
              <w:right w:val="single" w:sz="4" w:space="0" w:color="auto"/>
            </w:tcBorders>
            <w:shd w:val="clear" w:color="000000" w:fill="F2F2F2"/>
            <w:noWrap/>
            <w:vAlign w:val="center"/>
            <w:hideMark/>
          </w:tcPr>
          <w:p w:rsidR="00742FA1" w:rsidRPr="007F42F3" w:rsidRDefault="00742FA1" w:rsidP="00916470">
            <w:pPr>
              <w:spacing w:after="0" w:line="240" w:lineRule="auto"/>
              <w:rPr>
                <w:rFonts w:ascii="Arial" w:eastAsia="Times New Roman" w:hAnsi="Arial" w:cs="Arial"/>
                <w:b/>
                <w:bCs/>
                <w:color w:val="000000"/>
                <w:sz w:val="16"/>
                <w:szCs w:val="24"/>
                <w:lang w:eastAsia="es-CO"/>
              </w:rPr>
            </w:pPr>
            <w:r w:rsidRPr="007F42F3">
              <w:rPr>
                <w:rFonts w:ascii="Arial" w:eastAsia="Times New Roman" w:hAnsi="Arial" w:cs="Arial"/>
                <w:b/>
                <w:bCs/>
                <w:color w:val="000000"/>
                <w:sz w:val="16"/>
                <w:szCs w:val="24"/>
                <w:lang w:eastAsia="es-CO"/>
              </w:rPr>
              <w:t>CONSULTA</w:t>
            </w:r>
          </w:p>
        </w:tc>
        <w:tc>
          <w:tcPr>
            <w:tcW w:w="30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62"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0"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15</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55"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2</w:t>
            </w:r>
          </w:p>
        </w:tc>
        <w:tc>
          <w:tcPr>
            <w:tcW w:w="24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7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3</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8</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5</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6" w:type="pct"/>
            <w:tcBorders>
              <w:top w:val="nil"/>
              <w:left w:val="nil"/>
              <w:bottom w:val="single" w:sz="4" w:space="0" w:color="auto"/>
              <w:right w:val="nil"/>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22" w:type="pct"/>
            <w:tcBorders>
              <w:top w:val="nil"/>
              <w:left w:val="single" w:sz="4" w:space="0" w:color="auto"/>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35</w:t>
            </w:r>
          </w:p>
        </w:tc>
      </w:tr>
      <w:tr w:rsidR="00742FA1" w:rsidRPr="007F42F3" w:rsidTr="00916470">
        <w:trPr>
          <w:trHeight w:val="315"/>
          <w:jc w:val="center"/>
        </w:trPr>
        <w:tc>
          <w:tcPr>
            <w:tcW w:w="492" w:type="pct"/>
            <w:tcBorders>
              <w:top w:val="nil"/>
              <w:left w:val="single" w:sz="4" w:space="0" w:color="auto"/>
              <w:bottom w:val="single" w:sz="4" w:space="0" w:color="auto"/>
              <w:right w:val="single" w:sz="4" w:space="0" w:color="auto"/>
            </w:tcBorders>
            <w:shd w:val="clear" w:color="000000" w:fill="F2F2F2"/>
            <w:noWrap/>
            <w:vAlign w:val="center"/>
            <w:hideMark/>
          </w:tcPr>
          <w:p w:rsidR="00742FA1" w:rsidRPr="007F42F3" w:rsidRDefault="00742FA1" w:rsidP="00916470">
            <w:pPr>
              <w:spacing w:after="0" w:line="240" w:lineRule="auto"/>
              <w:rPr>
                <w:rFonts w:ascii="Arial" w:eastAsia="Times New Roman" w:hAnsi="Arial" w:cs="Arial"/>
                <w:b/>
                <w:bCs/>
                <w:color w:val="000000"/>
                <w:sz w:val="16"/>
                <w:szCs w:val="24"/>
                <w:lang w:eastAsia="es-CO"/>
              </w:rPr>
            </w:pPr>
            <w:r w:rsidRPr="007F42F3">
              <w:rPr>
                <w:rFonts w:ascii="Arial" w:eastAsia="Times New Roman" w:hAnsi="Arial" w:cs="Arial"/>
                <w:b/>
                <w:bCs/>
                <w:color w:val="000000"/>
                <w:sz w:val="16"/>
                <w:szCs w:val="24"/>
                <w:lang w:eastAsia="es-CO"/>
              </w:rPr>
              <w:t>INVITACION</w:t>
            </w:r>
          </w:p>
        </w:tc>
        <w:tc>
          <w:tcPr>
            <w:tcW w:w="30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62"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0"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5"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4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7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3</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6" w:type="pct"/>
            <w:tcBorders>
              <w:top w:val="nil"/>
              <w:left w:val="nil"/>
              <w:bottom w:val="single" w:sz="4" w:space="0" w:color="auto"/>
              <w:right w:val="nil"/>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22" w:type="pct"/>
            <w:tcBorders>
              <w:top w:val="nil"/>
              <w:left w:val="single" w:sz="4" w:space="0" w:color="auto"/>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6</w:t>
            </w:r>
          </w:p>
        </w:tc>
      </w:tr>
      <w:tr w:rsidR="00742FA1" w:rsidRPr="007F42F3" w:rsidTr="00916470">
        <w:trPr>
          <w:trHeight w:val="315"/>
          <w:jc w:val="center"/>
        </w:trPr>
        <w:tc>
          <w:tcPr>
            <w:tcW w:w="492" w:type="pct"/>
            <w:tcBorders>
              <w:top w:val="nil"/>
              <w:left w:val="single" w:sz="4" w:space="0" w:color="auto"/>
              <w:bottom w:val="single" w:sz="4" w:space="0" w:color="auto"/>
              <w:right w:val="single" w:sz="4" w:space="0" w:color="auto"/>
            </w:tcBorders>
            <w:shd w:val="clear" w:color="000000" w:fill="F2F2F2"/>
            <w:noWrap/>
            <w:vAlign w:val="center"/>
            <w:hideMark/>
          </w:tcPr>
          <w:p w:rsidR="00742FA1" w:rsidRPr="007F42F3" w:rsidRDefault="00742FA1" w:rsidP="00916470">
            <w:pPr>
              <w:spacing w:after="0" w:line="240" w:lineRule="auto"/>
              <w:rPr>
                <w:rFonts w:ascii="Arial" w:eastAsia="Times New Roman" w:hAnsi="Arial" w:cs="Arial"/>
                <w:b/>
                <w:bCs/>
                <w:color w:val="000000"/>
                <w:sz w:val="16"/>
                <w:szCs w:val="24"/>
                <w:lang w:eastAsia="es-CO"/>
              </w:rPr>
            </w:pPr>
            <w:r w:rsidRPr="007F42F3">
              <w:rPr>
                <w:rFonts w:ascii="Arial" w:eastAsia="Times New Roman" w:hAnsi="Arial" w:cs="Arial"/>
                <w:b/>
                <w:bCs/>
                <w:color w:val="000000"/>
                <w:sz w:val="16"/>
                <w:szCs w:val="24"/>
                <w:lang w:eastAsia="es-CO"/>
              </w:rPr>
              <w:t>DENUNCIA</w:t>
            </w:r>
          </w:p>
        </w:tc>
        <w:tc>
          <w:tcPr>
            <w:tcW w:w="30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62"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0"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5"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4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7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6" w:type="pct"/>
            <w:tcBorders>
              <w:top w:val="nil"/>
              <w:left w:val="nil"/>
              <w:bottom w:val="single" w:sz="4" w:space="0" w:color="auto"/>
              <w:right w:val="nil"/>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22" w:type="pct"/>
            <w:tcBorders>
              <w:top w:val="nil"/>
              <w:left w:val="single" w:sz="4" w:space="0" w:color="auto"/>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3</w:t>
            </w:r>
          </w:p>
        </w:tc>
      </w:tr>
      <w:tr w:rsidR="00742FA1" w:rsidRPr="007F42F3" w:rsidTr="00916470">
        <w:trPr>
          <w:trHeight w:val="315"/>
          <w:jc w:val="center"/>
        </w:trPr>
        <w:tc>
          <w:tcPr>
            <w:tcW w:w="492" w:type="pct"/>
            <w:tcBorders>
              <w:top w:val="nil"/>
              <w:left w:val="single" w:sz="4" w:space="0" w:color="auto"/>
              <w:bottom w:val="single" w:sz="4" w:space="0" w:color="auto"/>
              <w:right w:val="single" w:sz="4" w:space="0" w:color="auto"/>
            </w:tcBorders>
            <w:shd w:val="clear" w:color="000000" w:fill="F2F2F2"/>
            <w:noWrap/>
            <w:vAlign w:val="center"/>
            <w:hideMark/>
          </w:tcPr>
          <w:p w:rsidR="00742FA1" w:rsidRPr="007F42F3" w:rsidRDefault="00742FA1" w:rsidP="00916470">
            <w:pPr>
              <w:spacing w:after="0" w:line="240" w:lineRule="auto"/>
              <w:rPr>
                <w:rFonts w:ascii="Arial" w:eastAsia="Times New Roman" w:hAnsi="Arial" w:cs="Arial"/>
                <w:b/>
                <w:bCs/>
                <w:color w:val="000000"/>
                <w:sz w:val="16"/>
                <w:szCs w:val="24"/>
                <w:lang w:eastAsia="es-CO"/>
              </w:rPr>
            </w:pPr>
            <w:r w:rsidRPr="007F42F3">
              <w:rPr>
                <w:rFonts w:ascii="Arial" w:eastAsia="Times New Roman" w:hAnsi="Arial" w:cs="Arial"/>
                <w:b/>
                <w:bCs/>
                <w:color w:val="000000"/>
                <w:sz w:val="16"/>
                <w:szCs w:val="24"/>
                <w:lang w:eastAsia="es-CO"/>
              </w:rPr>
              <w:t>FELICITACIONES</w:t>
            </w:r>
          </w:p>
        </w:tc>
        <w:tc>
          <w:tcPr>
            <w:tcW w:w="30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62"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0"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5"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4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3</w:t>
            </w:r>
          </w:p>
        </w:tc>
        <w:tc>
          <w:tcPr>
            <w:tcW w:w="27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8"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2</w:t>
            </w:r>
          </w:p>
        </w:tc>
        <w:tc>
          <w:tcPr>
            <w:tcW w:w="311"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9" w:type="pct"/>
            <w:tcBorders>
              <w:top w:val="nil"/>
              <w:left w:val="nil"/>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256" w:type="pct"/>
            <w:tcBorders>
              <w:top w:val="nil"/>
              <w:left w:val="nil"/>
              <w:bottom w:val="single" w:sz="4" w:space="0" w:color="auto"/>
              <w:right w:val="nil"/>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0</w:t>
            </w:r>
          </w:p>
        </w:tc>
        <w:tc>
          <w:tcPr>
            <w:tcW w:w="322" w:type="pct"/>
            <w:tcBorders>
              <w:top w:val="nil"/>
              <w:left w:val="single" w:sz="4" w:space="0" w:color="auto"/>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5</w:t>
            </w:r>
          </w:p>
        </w:tc>
      </w:tr>
      <w:tr w:rsidR="00742FA1" w:rsidRPr="007F42F3" w:rsidTr="00916470">
        <w:trPr>
          <w:trHeight w:val="315"/>
          <w:jc w:val="center"/>
        </w:trPr>
        <w:tc>
          <w:tcPr>
            <w:tcW w:w="492" w:type="pct"/>
            <w:tcBorders>
              <w:top w:val="nil"/>
              <w:left w:val="single" w:sz="4" w:space="0" w:color="auto"/>
              <w:bottom w:val="single" w:sz="4" w:space="0" w:color="auto"/>
              <w:right w:val="single" w:sz="4" w:space="0" w:color="auto"/>
            </w:tcBorders>
            <w:shd w:val="clear" w:color="000000" w:fill="F2F2F2"/>
            <w:noWrap/>
            <w:vAlign w:val="center"/>
            <w:hideMark/>
          </w:tcPr>
          <w:p w:rsidR="00742FA1" w:rsidRPr="007F42F3" w:rsidRDefault="00742FA1" w:rsidP="00916470">
            <w:pPr>
              <w:spacing w:after="0" w:line="240" w:lineRule="auto"/>
              <w:rPr>
                <w:rFonts w:ascii="Arial" w:eastAsia="Times New Roman" w:hAnsi="Arial" w:cs="Arial"/>
                <w:b/>
                <w:bCs/>
                <w:color w:val="000000"/>
                <w:sz w:val="16"/>
                <w:szCs w:val="24"/>
                <w:lang w:eastAsia="es-CO"/>
              </w:rPr>
            </w:pPr>
            <w:r w:rsidRPr="007F42F3">
              <w:rPr>
                <w:rFonts w:ascii="Arial" w:eastAsia="Times New Roman" w:hAnsi="Arial" w:cs="Arial"/>
                <w:b/>
                <w:bCs/>
                <w:color w:val="000000"/>
                <w:sz w:val="16"/>
                <w:szCs w:val="24"/>
                <w:lang w:eastAsia="es-CO"/>
              </w:rPr>
              <w:t>TOTAL AÑO</w:t>
            </w:r>
          </w:p>
        </w:tc>
        <w:tc>
          <w:tcPr>
            <w:tcW w:w="309"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200</w:t>
            </w:r>
          </w:p>
        </w:tc>
        <w:tc>
          <w:tcPr>
            <w:tcW w:w="362"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w:t>
            </w:r>
          </w:p>
        </w:tc>
        <w:tc>
          <w:tcPr>
            <w:tcW w:w="310"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6276</w:t>
            </w:r>
          </w:p>
        </w:tc>
        <w:tc>
          <w:tcPr>
            <w:tcW w:w="259"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93</w:t>
            </w:r>
          </w:p>
        </w:tc>
        <w:tc>
          <w:tcPr>
            <w:tcW w:w="255"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838</w:t>
            </w:r>
          </w:p>
        </w:tc>
        <w:tc>
          <w:tcPr>
            <w:tcW w:w="249"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254</w:t>
            </w:r>
          </w:p>
        </w:tc>
        <w:tc>
          <w:tcPr>
            <w:tcW w:w="271"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1230</w:t>
            </w:r>
          </w:p>
        </w:tc>
        <w:tc>
          <w:tcPr>
            <w:tcW w:w="311"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6</w:t>
            </w:r>
          </w:p>
        </w:tc>
        <w:tc>
          <w:tcPr>
            <w:tcW w:w="258"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1312</w:t>
            </w:r>
          </w:p>
        </w:tc>
        <w:tc>
          <w:tcPr>
            <w:tcW w:w="258" w:type="pct"/>
            <w:tcBorders>
              <w:top w:val="nil"/>
              <w:left w:val="nil"/>
              <w:bottom w:val="nil"/>
              <w:right w:val="nil"/>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10</w:t>
            </w:r>
          </w:p>
        </w:tc>
        <w:tc>
          <w:tcPr>
            <w:tcW w:w="259" w:type="pct"/>
            <w:tcBorders>
              <w:top w:val="nil"/>
              <w:left w:val="single" w:sz="4" w:space="0" w:color="auto"/>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146</w:t>
            </w:r>
          </w:p>
        </w:tc>
        <w:tc>
          <w:tcPr>
            <w:tcW w:w="259"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690</w:t>
            </w:r>
          </w:p>
        </w:tc>
        <w:tc>
          <w:tcPr>
            <w:tcW w:w="311"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1919</w:t>
            </w:r>
          </w:p>
        </w:tc>
        <w:tc>
          <w:tcPr>
            <w:tcW w:w="259" w:type="pct"/>
            <w:tcBorders>
              <w:top w:val="nil"/>
              <w:left w:val="nil"/>
              <w:bottom w:val="nil"/>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496</w:t>
            </w:r>
          </w:p>
        </w:tc>
        <w:tc>
          <w:tcPr>
            <w:tcW w:w="256" w:type="pct"/>
            <w:tcBorders>
              <w:top w:val="nil"/>
              <w:left w:val="nil"/>
              <w:bottom w:val="nil"/>
              <w:right w:val="nil"/>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8</w:t>
            </w:r>
          </w:p>
        </w:tc>
        <w:tc>
          <w:tcPr>
            <w:tcW w:w="322" w:type="pct"/>
            <w:tcBorders>
              <w:top w:val="nil"/>
              <w:left w:val="single" w:sz="4" w:space="0" w:color="auto"/>
              <w:bottom w:val="single" w:sz="4" w:space="0" w:color="auto"/>
              <w:right w:val="single" w:sz="4" w:space="0" w:color="auto"/>
            </w:tcBorders>
            <w:shd w:val="clear" w:color="auto" w:fill="auto"/>
            <w:noWrap/>
            <w:vAlign w:val="center"/>
            <w:hideMark/>
          </w:tcPr>
          <w:p w:rsidR="00742FA1" w:rsidRPr="007F42F3" w:rsidRDefault="00742FA1" w:rsidP="00916470">
            <w:pPr>
              <w:spacing w:after="0" w:line="240" w:lineRule="auto"/>
              <w:jc w:val="center"/>
              <w:rPr>
                <w:rFonts w:ascii="Arial" w:eastAsia="Times New Roman" w:hAnsi="Arial" w:cs="Arial"/>
                <w:color w:val="000000"/>
                <w:sz w:val="16"/>
                <w:szCs w:val="24"/>
                <w:lang w:eastAsia="es-CO"/>
              </w:rPr>
            </w:pPr>
            <w:r w:rsidRPr="007F42F3">
              <w:rPr>
                <w:rFonts w:ascii="Arial" w:eastAsia="Times New Roman" w:hAnsi="Arial" w:cs="Arial"/>
                <w:color w:val="000000"/>
                <w:sz w:val="16"/>
                <w:szCs w:val="24"/>
                <w:lang w:eastAsia="es-CO"/>
              </w:rPr>
              <w:t>13479</w:t>
            </w:r>
          </w:p>
        </w:tc>
      </w:tr>
      <w:tr w:rsidR="00742FA1" w:rsidRPr="007F42F3" w:rsidTr="00916470">
        <w:trPr>
          <w:trHeight w:val="315"/>
          <w:jc w:val="center"/>
        </w:trPr>
        <w:tc>
          <w:tcPr>
            <w:tcW w:w="492" w:type="pct"/>
            <w:tcBorders>
              <w:top w:val="nil"/>
              <w:left w:val="nil"/>
              <w:bottom w:val="nil"/>
              <w:right w:val="nil"/>
            </w:tcBorders>
            <w:shd w:val="clear" w:color="000000" w:fill="FFFFFF"/>
            <w:noWrap/>
            <w:vAlign w:val="center"/>
            <w:hideMark/>
          </w:tcPr>
          <w:p w:rsidR="00742FA1" w:rsidRPr="007F42F3" w:rsidRDefault="00742FA1" w:rsidP="00916470">
            <w:pPr>
              <w:spacing w:after="0" w:line="240" w:lineRule="auto"/>
              <w:rPr>
                <w:rFonts w:eastAsia="Times New Roman"/>
                <w:b/>
                <w:bCs/>
                <w:color w:val="000000"/>
                <w:sz w:val="16"/>
                <w:szCs w:val="24"/>
                <w:lang w:eastAsia="es-CO"/>
              </w:rPr>
            </w:pPr>
            <w:r w:rsidRPr="007F42F3">
              <w:rPr>
                <w:rFonts w:eastAsia="Times New Roman"/>
                <w:b/>
                <w:bCs/>
                <w:color w:val="000000"/>
                <w:sz w:val="16"/>
                <w:szCs w:val="24"/>
                <w:lang w:eastAsia="es-CO"/>
              </w:rPr>
              <w:t> </w:t>
            </w:r>
          </w:p>
        </w:tc>
        <w:tc>
          <w:tcPr>
            <w:tcW w:w="30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1,48%</w:t>
            </w:r>
          </w:p>
        </w:tc>
        <w:tc>
          <w:tcPr>
            <w:tcW w:w="362"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0,01%</w:t>
            </w:r>
          </w:p>
        </w:tc>
        <w:tc>
          <w:tcPr>
            <w:tcW w:w="31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46,56%</w:t>
            </w:r>
          </w:p>
        </w:tc>
        <w:tc>
          <w:tcPr>
            <w:tcW w:w="25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0,69%</w:t>
            </w:r>
          </w:p>
        </w:tc>
        <w:tc>
          <w:tcPr>
            <w:tcW w:w="25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6,22%</w:t>
            </w:r>
          </w:p>
        </w:tc>
        <w:tc>
          <w:tcPr>
            <w:tcW w:w="24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1,88%</w:t>
            </w:r>
          </w:p>
        </w:tc>
        <w:tc>
          <w:tcPr>
            <w:tcW w:w="271"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9,13%</w:t>
            </w:r>
          </w:p>
        </w:tc>
        <w:tc>
          <w:tcPr>
            <w:tcW w:w="311"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0,04%</w:t>
            </w:r>
          </w:p>
        </w:tc>
        <w:tc>
          <w:tcPr>
            <w:tcW w:w="2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9,73%</w:t>
            </w:r>
          </w:p>
        </w:tc>
        <w:tc>
          <w:tcPr>
            <w:tcW w:w="2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0,07%</w:t>
            </w:r>
          </w:p>
        </w:tc>
        <w:tc>
          <w:tcPr>
            <w:tcW w:w="25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1,08%</w:t>
            </w:r>
          </w:p>
        </w:tc>
        <w:tc>
          <w:tcPr>
            <w:tcW w:w="25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5,12%</w:t>
            </w:r>
          </w:p>
        </w:tc>
        <w:tc>
          <w:tcPr>
            <w:tcW w:w="311"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14,24%</w:t>
            </w:r>
          </w:p>
        </w:tc>
        <w:tc>
          <w:tcPr>
            <w:tcW w:w="25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3,68%</w:t>
            </w:r>
          </w:p>
        </w:tc>
        <w:tc>
          <w:tcPr>
            <w:tcW w:w="25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0,06%</w:t>
            </w:r>
          </w:p>
        </w:tc>
        <w:tc>
          <w:tcPr>
            <w:tcW w:w="322" w:type="pct"/>
            <w:tcBorders>
              <w:top w:val="nil"/>
              <w:left w:val="nil"/>
              <w:bottom w:val="single" w:sz="4" w:space="0" w:color="auto"/>
              <w:right w:val="single" w:sz="4" w:space="0" w:color="auto"/>
            </w:tcBorders>
            <w:shd w:val="clear" w:color="auto" w:fill="BFBFBF" w:themeFill="background1" w:themeFillShade="BF"/>
            <w:noWrap/>
            <w:vAlign w:val="center"/>
            <w:hideMark/>
          </w:tcPr>
          <w:p w:rsidR="00742FA1" w:rsidRPr="007F42F3" w:rsidRDefault="00742FA1" w:rsidP="00916470">
            <w:pPr>
              <w:spacing w:after="0" w:line="240" w:lineRule="auto"/>
              <w:jc w:val="center"/>
              <w:rPr>
                <w:rFonts w:ascii="Arial" w:eastAsia="Times New Roman" w:hAnsi="Arial" w:cs="Arial"/>
                <w:b/>
                <w:color w:val="000000"/>
                <w:sz w:val="16"/>
                <w:szCs w:val="24"/>
                <w:lang w:eastAsia="es-CO"/>
              </w:rPr>
            </w:pPr>
            <w:r w:rsidRPr="007F42F3">
              <w:rPr>
                <w:rFonts w:ascii="Arial" w:eastAsia="Times New Roman" w:hAnsi="Arial" w:cs="Arial"/>
                <w:b/>
                <w:color w:val="000000"/>
                <w:sz w:val="16"/>
                <w:szCs w:val="24"/>
                <w:lang w:eastAsia="es-CO"/>
              </w:rPr>
              <w:t>100,00%</w:t>
            </w:r>
          </w:p>
        </w:tc>
      </w:tr>
    </w:tbl>
    <w:p w:rsidR="00987D37" w:rsidRDefault="00987D37"/>
    <w:p w:rsidR="00742FA1" w:rsidRPr="007F42F3" w:rsidRDefault="00742FA1" w:rsidP="00742FA1">
      <w:pPr>
        <w:spacing w:after="0" w:line="240" w:lineRule="auto"/>
        <w:jc w:val="both"/>
        <w:rPr>
          <w:rFonts w:ascii="Arial" w:hAnsi="Arial" w:cs="Arial"/>
          <w:bCs/>
          <w:sz w:val="24"/>
          <w:szCs w:val="24"/>
        </w:rPr>
      </w:pPr>
      <w:r w:rsidRPr="007F42F3">
        <w:rPr>
          <w:rFonts w:ascii="Arial" w:hAnsi="Arial" w:cs="Arial"/>
          <w:bCs/>
          <w:sz w:val="24"/>
          <w:szCs w:val="24"/>
        </w:rPr>
        <w:t>De acuerdo a las estadísticas anuales presentadas en la plataforma de las PQRSD. hubo una variación del 0,01% y el 46,56% con respecto a un 100% del total de las PQRSD, que fueron 13.479 recibidas en el año 2014, cada dependencia maneja una cantidad determinada de PQRSD, que tienen respuesta de acuerdo a los términos legales de ley, como se observa en el consolidado anual de las PQRSD la dependencia que más PQRSD manejó es Planeación con un 46,56%, en comparación con la Secretaria de Comunicaciones que manejo un porcentaje 0.01%, esta variación depende del tipo de PQRSD que ingresen a la plataforma de la intranet dentro de la Administración Municipal.</w:t>
      </w:r>
    </w:p>
    <w:p w:rsidR="00742FA1" w:rsidRPr="007F42F3" w:rsidRDefault="00742FA1" w:rsidP="00742FA1">
      <w:pPr>
        <w:spacing w:after="0" w:line="240" w:lineRule="auto"/>
        <w:jc w:val="both"/>
        <w:rPr>
          <w:rFonts w:ascii="Arial" w:hAnsi="Arial" w:cs="Arial"/>
          <w:bCs/>
          <w:sz w:val="24"/>
          <w:szCs w:val="24"/>
        </w:rPr>
      </w:pPr>
    </w:p>
    <w:p w:rsidR="00742FA1" w:rsidRPr="007F42F3" w:rsidRDefault="00742FA1" w:rsidP="00742FA1">
      <w:pPr>
        <w:spacing w:after="0" w:line="240" w:lineRule="auto"/>
        <w:jc w:val="both"/>
        <w:rPr>
          <w:rFonts w:ascii="Arial" w:hAnsi="Arial" w:cs="Arial"/>
          <w:bCs/>
          <w:sz w:val="24"/>
          <w:szCs w:val="24"/>
        </w:rPr>
      </w:pPr>
      <w:r w:rsidRPr="007F42F3">
        <w:rPr>
          <w:rFonts w:ascii="Arial" w:hAnsi="Arial" w:cs="Arial"/>
          <w:bCs/>
          <w:sz w:val="24"/>
          <w:szCs w:val="24"/>
        </w:rPr>
        <w:t xml:space="preserve">En las gráficas se puede evidenciar, que la </w:t>
      </w:r>
      <w:r>
        <w:rPr>
          <w:rFonts w:ascii="Arial" w:hAnsi="Arial" w:cs="Arial"/>
          <w:bCs/>
          <w:sz w:val="24"/>
          <w:szCs w:val="24"/>
        </w:rPr>
        <w:t xml:space="preserve">dependencia </w:t>
      </w:r>
      <w:r w:rsidRPr="007F42F3">
        <w:rPr>
          <w:rFonts w:ascii="Arial" w:hAnsi="Arial" w:cs="Arial"/>
          <w:bCs/>
          <w:sz w:val="24"/>
          <w:szCs w:val="24"/>
        </w:rPr>
        <w:t xml:space="preserve">que </w:t>
      </w:r>
      <w:r>
        <w:rPr>
          <w:rFonts w:ascii="Arial" w:hAnsi="Arial" w:cs="Arial"/>
          <w:bCs/>
          <w:sz w:val="24"/>
          <w:szCs w:val="24"/>
        </w:rPr>
        <w:t xml:space="preserve">mayor número de quejas presenta </w:t>
      </w:r>
      <w:r w:rsidRPr="007F42F3">
        <w:rPr>
          <w:rFonts w:ascii="Arial" w:hAnsi="Arial" w:cs="Arial"/>
          <w:bCs/>
          <w:sz w:val="24"/>
          <w:szCs w:val="24"/>
        </w:rPr>
        <w:t xml:space="preserve">es Planeación; como se puede observar en la intranet es </w:t>
      </w:r>
      <w:r>
        <w:rPr>
          <w:rFonts w:ascii="Arial" w:hAnsi="Arial" w:cs="Arial"/>
          <w:bCs/>
          <w:sz w:val="24"/>
          <w:szCs w:val="24"/>
        </w:rPr>
        <w:t xml:space="preserve">la </w:t>
      </w:r>
      <w:r w:rsidRPr="007F42F3">
        <w:rPr>
          <w:rFonts w:ascii="Arial" w:hAnsi="Arial" w:cs="Arial"/>
          <w:bCs/>
          <w:sz w:val="24"/>
          <w:szCs w:val="24"/>
        </w:rPr>
        <w:t>tala de árboles, que presentan peligro a la sociedad por inminente caída. Esta queja es atendida</w:t>
      </w:r>
      <w:r>
        <w:rPr>
          <w:rFonts w:ascii="Arial" w:hAnsi="Arial" w:cs="Arial"/>
          <w:bCs/>
          <w:sz w:val="24"/>
          <w:szCs w:val="24"/>
        </w:rPr>
        <w:t xml:space="preserve"> por la Subdirección de Planeación</w:t>
      </w:r>
      <w:r w:rsidRPr="007F42F3">
        <w:rPr>
          <w:rFonts w:ascii="Arial" w:hAnsi="Arial" w:cs="Arial"/>
          <w:bCs/>
          <w:sz w:val="24"/>
          <w:szCs w:val="24"/>
        </w:rPr>
        <w:t xml:space="preserve"> en un lapso de 15 días hábiles, a partir del momento en que se recibe el oficio en el SAC, donde se remite a  los funcionarios en Planeación, también encontramos una queja muy común como la invasión del espacio público, que está generando un alto impacto negativo, que presenta ante la libre circulación ´peatonal, donde se observa en muchos de los oficios que ingresan a la Administración Municipal, con dichas quejas, construyendo sin permiso en los andenes;  de acuerdo a lo anterior los </w:t>
      </w:r>
      <w:r w:rsidRPr="007F42F3">
        <w:rPr>
          <w:rFonts w:ascii="Arial" w:hAnsi="Arial" w:cs="Arial"/>
          <w:bCs/>
          <w:sz w:val="24"/>
          <w:szCs w:val="24"/>
        </w:rPr>
        <w:lastRenderedPageBreak/>
        <w:t>funcionarios proceden en un tiempo límite de 15 días para la inspección de control urbano, de acuerdo a la infracción, se solicitan los permisos dados por los entes competentes o´ se sancionara según la ley 810 de 2003.</w:t>
      </w:r>
    </w:p>
    <w:p w:rsidR="00742FA1" w:rsidRPr="007F42F3" w:rsidRDefault="00742FA1" w:rsidP="00742FA1">
      <w:pPr>
        <w:spacing w:before="280" w:after="0"/>
        <w:jc w:val="center"/>
        <w:rPr>
          <w:rFonts w:ascii="Arial" w:hAnsi="Arial" w:cs="Arial"/>
          <w:bCs/>
          <w:sz w:val="24"/>
          <w:szCs w:val="24"/>
        </w:rPr>
      </w:pPr>
      <w:r w:rsidRPr="007F42F3">
        <w:rPr>
          <w:noProof/>
          <w:sz w:val="24"/>
          <w:szCs w:val="24"/>
          <w:lang w:eastAsia="es-CO"/>
        </w:rPr>
        <w:drawing>
          <wp:inline distT="0" distB="0" distL="0" distR="0">
            <wp:extent cx="6982460" cy="18669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742FA1" w:rsidRPr="007F42F3" w:rsidRDefault="00742FA1" w:rsidP="00742FA1">
      <w:pPr>
        <w:spacing w:after="0" w:line="240" w:lineRule="auto"/>
        <w:jc w:val="both"/>
        <w:rPr>
          <w:rFonts w:ascii="Arial" w:hAnsi="Arial" w:cs="Arial"/>
          <w:bCs/>
          <w:sz w:val="24"/>
          <w:szCs w:val="24"/>
        </w:rPr>
      </w:pPr>
      <w:r w:rsidRPr="007F42F3">
        <w:rPr>
          <w:rFonts w:ascii="Arial" w:hAnsi="Arial" w:cs="Arial"/>
          <w:bCs/>
          <w:sz w:val="24"/>
          <w:szCs w:val="24"/>
        </w:rPr>
        <w:t xml:space="preserve">Cabe anotar que dentro de la Plataforma de la intranet existe una opción para adjuntar el oficio con el que se da respuesta al ciudadano, para que este tenga completa información sobre la respuesta que se le dio a su requerimiento, pero este proceso </w:t>
      </w:r>
      <w:r w:rsidRPr="007F42F3">
        <w:rPr>
          <w:rFonts w:ascii="Arial" w:hAnsi="Arial" w:cs="Arial"/>
          <w:b/>
          <w:bCs/>
          <w:sz w:val="24"/>
          <w:szCs w:val="24"/>
        </w:rPr>
        <w:t xml:space="preserve">NO SE ESTA LLEVANDO A CABO POR ALGUNOS FUNCIONARIOS PUBLICOS DEL DEPARTAMENTO ADMINISTRATIVO DE PLANEACIÓN, </w:t>
      </w:r>
      <w:r w:rsidRPr="007F42F3">
        <w:rPr>
          <w:rFonts w:ascii="Arial" w:hAnsi="Arial" w:cs="Arial"/>
          <w:bCs/>
          <w:sz w:val="24"/>
          <w:szCs w:val="24"/>
        </w:rPr>
        <w:t>lo que hace que el desempeño laboral no sea en un 100%; pues el ciudadano quedará</w:t>
      </w:r>
      <w:r>
        <w:rPr>
          <w:rFonts w:ascii="Arial" w:hAnsi="Arial" w:cs="Arial"/>
          <w:bCs/>
          <w:sz w:val="24"/>
          <w:szCs w:val="24"/>
        </w:rPr>
        <w:t xml:space="preserve"> </w:t>
      </w:r>
      <w:r w:rsidRPr="007F42F3">
        <w:rPr>
          <w:rFonts w:ascii="Arial" w:hAnsi="Arial" w:cs="Arial"/>
          <w:bCs/>
          <w:sz w:val="24"/>
          <w:szCs w:val="24"/>
        </w:rPr>
        <w:t>con una información incompleta, lo que conlleva a que este proceso sea más largo para el ciudadano, pues este tendría que desplazarse hasta el CAM, en caso de que no le llegue ninguna información a la dirección que se informa a la Administración Municipal.</w:t>
      </w:r>
    </w:p>
    <w:p w:rsidR="00742FA1" w:rsidRPr="007F42F3" w:rsidRDefault="00742FA1" w:rsidP="00742FA1">
      <w:pPr>
        <w:spacing w:after="0" w:line="240" w:lineRule="auto"/>
        <w:jc w:val="both"/>
        <w:rPr>
          <w:rFonts w:ascii="Arial" w:hAnsi="Arial" w:cs="Arial"/>
          <w:bCs/>
          <w:sz w:val="24"/>
          <w:szCs w:val="24"/>
        </w:rPr>
      </w:pPr>
    </w:p>
    <w:p w:rsidR="00742FA1" w:rsidRPr="007F42F3" w:rsidRDefault="00742FA1" w:rsidP="00742FA1">
      <w:pPr>
        <w:spacing w:after="0" w:line="240" w:lineRule="auto"/>
        <w:jc w:val="both"/>
        <w:rPr>
          <w:rFonts w:ascii="Arial" w:hAnsi="Arial" w:cs="Arial"/>
          <w:bCs/>
          <w:sz w:val="24"/>
          <w:szCs w:val="24"/>
        </w:rPr>
      </w:pPr>
      <w:r w:rsidRPr="007F42F3">
        <w:rPr>
          <w:rFonts w:ascii="Arial" w:hAnsi="Arial" w:cs="Arial"/>
          <w:bCs/>
          <w:sz w:val="24"/>
          <w:szCs w:val="24"/>
        </w:rPr>
        <w:t>En este Departamento se puede reflejar en la gráfica de PQRS que es el que más recibe a diario, y durante todo el año más consultas para resolver como certificados de Nomenclatura, alto riesgo, socioeconómico y de uso de suelos, también los ciudadanos piden información sobre los terrenos y lotes que tiene el municipio, para la venta o alquiler, en este trámite tampoco se puede evidenciar que tan efectivo es el tiempo de respuesta y si la respuesta fue de ayuda o era la que el ciudadano solicitaba, pues en estos trámites el funcionario tampoco está adjuntando el oficio con la respectiva respuesta.</w:t>
      </w:r>
    </w:p>
    <w:p w:rsidR="00742FA1" w:rsidRPr="007F42F3" w:rsidRDefault="00742FA1" w:rsidP="00742FA1">
      <w:pPr>
        <w:spacing w:after="0" w:line="240" w:lineRule="auto"/>
        <w:jc w:val="both"/>
        <w:rPr>
          <w:rFonts w:ascii="Arial" w:hAnsi="Arial" w:cs="Arial"/>
          <w:bCs/>
          <w:sz w:val="24"/>
          <w:szCs w:val="24"/>
        </w:rPr>
      </w:pPr>
    </w:p>
    <w:p w:rsidR="00742FA1" w:rsidRPr="007F42F3" w:rsidRDefault="00742FA1" w:rsidP="00742FA1">
      <w:pPr>
        <w:spacing w:after="0" w:line="240" w:lineRule="auto"/>
        <w:jc w:val="both"/>
        <w:rPr>
          <w:rFonts w:ascii="Arial" w:hAnsi="Arial" w:cs="Arial"/>
          <w:bCs/>
          <w:sz w:val="24"/>
          <w:szCs w:val="24"/>
        </w:rPr>
      </w:pPr>
      <w:r w:rsidRPr="007F42F3">
        <w:rPr>
          <w:rFonts w:ascii="Arial" w:hAnsi="Arial" w:cs="Arial"/>
          <w:bCs/>
          <w:sz w:val="24"/>
          <w:szCs w:val="24"/>
        </w:rPr>
        <w:t>Igualmente se puede evidenciar las quejas impuestas a la Secretaria de Salud, son la presencia de roedores, mosquitos y zancudos transmisores de enfermedades en algunos sectores de la ciudad de Armenia, también se presenta mucho la queja por no tener un sitio adecuado, en condiciones de insalubridad para las mascotas, tales como perros, gatos y otros, estos dos tipos de quejas se presentan muy a menudo en la administración municipal, donde cabe resaltar la efectividad de los funcionarios, al darle respuesta casi de inmediato, según se puede verificar en la plataforma de la intranet, además se le da un manejo preventivo con la comunidad, para erradicar las plagas y preservar la calidad de vida de las mascotas.</w:t>
      </w:r>
    </w:p>
    <w:p w:rsidR="00742FA1" w:rsidRPr="007F42F3" w:rsidRDefault="00742FA1" w:rsidP="00742FA1">
      <w:pPr>
        <w:spacing w:after="0" w:line="240" w:lineRule="auto"/>
        <w:jc w:val="both"/>
        <w:rPr>
          <w:rFonts w:ascii="Arial" w:hAnsi="Arial" w:cs="Arial"/>
          <w:bCs/>
          <w:sz w:val="24"/>
          <w:szCs w:val="24"/>
        </w:rPr>
      </w:pPr>
    </w:p>
    <w:p w:rsidR="00742FA1" w:rsidRPr="007F42F3" w:rsidRDefault="00742FA1" w:rsidP="00742FA1">
      <w:pPr>
        <w:spacing w:after="0" w:line="240" w:lineRule="auto"/>
        <w:jc w:val="both"/>
        <w:rPr>
          <w:rFonts w:ascii="Arial" w:hAnsi="Arial" w:cs="Arial"/>
          <w:bCs/>
          <w:sz w:val="24"/>
          <w:szCs w:val="24"/>
        </w:rPr>
      </w:pPr>
      <w:r w:rsidRPr="007F42F3">
        <w:rPr>
          <w:rFonts w:ascii="Arial" w:hAnsi="Arial" w:cs="Arial"/>
          <w:bCs/>
          <w:sz w:val="24"/>
          <w:szCs w:val="24"/>
        </w:rPr>
        <w:lastRenderedPageBreak/>
        <w:t>Para el Departamento Administrativo de Hacienda las quejas que se presentaron con relevancia es sobre los funcionarios de tesorería casillas 2 y 5, donde atienden con displicencia a los ciudadanos, estos reclaman un curso de relaciones humanas, pues dicen que estos se han empoderado de sus cargos, y nos son puntuales en sus funciones al estar enviando a los contribuyentes de un lado a otro.</w:t>
      </w:r>
    </w:p>
    <w:p w:rsidR="00742FA1" w:rsidRPr="007F42F3" w:rsidRDefault="00742FA1" w:rsidP="00742FA1">
      <w:pPr>
        <w:spacing w:after="0" w:line="240" w:lineRule="auto"/>
        <w:jc w:val="both"/>
        <w:rPr>
          <w:rFonts w:ascii="Arial" w:hAnsi="Arial" w:cs="Arial"/>
          <w:bCs/>
          <w:sz w:val="24"/>
          <w:szCs w:val="24"/>
        </w:rPr>
      </w:pPr>
    </w:p>
    <w:p w:rsidR="00742FA1" w:rsidRPr="007F42F3" w:rsidRDefault="00742FA1" w:rsidP="00742FA1">
      <w:pPr>
        <w:spacing w:after="0" w:line="240" w:lineRule="auto"/>
        <w:jc w:val="both"/>
        <w:rPr>
          <w:rFonts w:ascii="Arial" w:hAnsi="Arial" w:cs="Arial"/>
          <w:bCs/>
          <w:sz w:val="24"/>
          <w:szCs w:val="24"/>
        </w:rPr>
      </w:pPr>
      <w:r w:rsidRPr="007F42F3">
        <w:rPr>
          <w:rFonts w:ascii="Arial" w:hAnsi="Arial" w:cs="Arial"/>
          <w:bCs/>
          <w:sz w:val="24"/>
          <w:szCs w:val="24"/>
        </w:rPr>
        <w:t xml:space="preserve">En la </w:t>
      </w:r>
      <w:proofErr w:type="spellStart"/>
      <w:r w:rsidRPr="007F42F3">
        <w:rPr>
          <w:rFonts w:ascii="Arial" w:hAnsi="Arial" w:cs="Arial"/>
          <w:bCs/>
          <w:sz w:val="24"/>
          <w:szCs w:val="24"/>
        </w:rPr>
        <w:t>Secretaria</w:t>
      </w:r>
      <w:proofErr w:type="spellEnd"/>
      <w:r w:rsidRPr="007F42F3">
        <w:rPr>
          <w:rFonts w:ascii="Arial" w:hAnsi="Arial" w:cs="Arial"/>
          <w:bCs/>
          <w:sz w:val="24"/>
          <w:szCs w:val="24"/>
        </w:rPr>
        <w:t xml:space="preserve"> de Desarrollo Social se resaltó por parte de algunos ciudadanos del Municipio, manifiestan en nombre de la comunidad su total agradecimiento por la Administración Municipal y la buena labor que ejercen los funcionarios de dicha dependencia, pues a lo largo de la Administración se ha visto un apoyo constante y la buena gestión resolviendo los problemas de la comunidad.</w:t>
      </w:r>
    </w:p>
    <w:p w:rsidR="00742FA1" w:rsidRDefault="00742FA1" w:rsidP="00742FA1"/>
    <w:p w:rsidR="00742FA1" w:rsidRDefault="00742FA1"/>
    <w:sectPr w:rsidR="00742FA1" w:rsidSect="00987D3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42FA1"/>
    <w:rsid w:val="00742FA1"/>
    <w:rsid w:val="00987D3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FA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2F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2FA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lenis\Google%20Drive\2015\INFORMES\REVISI&#211;N%20POR%20LA%20DIRECCION\INSUMOS\SAC\ULTIMO%20INFORME\INFORME%20ANUAL%20ENERO%2029%20DE%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PLANEACIÓN</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Hoja1!$B$2</c:f>
              <c:strCache>
                <c:ptCount val="1"/>
                <c:pt idx="0">
                  <c:v>DAP</c:v>
                </c:pt>
              </c:strCache>
            </c:strRef>
          </c:tx>
          <c:spPr>
            <a:solidFill>
              <a:schemeClr val="accent1">
                <a:lumMod val="60000"/>
                <a:lumOff val="40000"/>
              </a:schemeClr>
            </a:solidFill>
            <a:ln>
              <a:noFill/>
            </a:ln>
            <a:effectLst/>
            <a:sp3d/>
          </c:spPr>
          <c:dLbls>
            <c:spPr>
              <a:noFill/>
              <a:ln>
                <a:noFill/>
              </a:ln>
              <a:effectLst/>
            </c:spPr>
            <c:txPr>
              <a:bodyPr wrap="square" lIns="38100" tIns="19050" rIns="38100" bIns="19050" anchor="ctr">
                <a:spAutoFit/>
              </a:bodyPr>
              <a:lstStyle/>
              <a:p>
                <a:pPr>
                  <a:defRPr sz="1100">
                    <a:latin typeface="Arial" panose="020B0604020202020204" pitchFamily="34" charset="0"/>
                    <a:cs typeface="Arial" panose="020B0604020202020204" pitchFamily="34" charset="0"/>
                  </a:defRPr>
                </a:pPr>
                <a:endParaRPr lang="es-CO"/>
              </a:p>
            </c:txPr>
            <c:showVal val="1"/>
            <c:extLst>
              <c:ext xmlns:c15="http://schemas.microsoft.com/office/drawing/2012/chart" uri="{CE6537A1-D6FC-4f65-9D91-7224C49458BB}">
                <c15:showLeaderLines val="0"/>
              </c:ext>
            </c:extLst>
          </c:dLbls>
          <c:cat>
            <c:strRef>
              <c:f>Hoja1!$A$3:$A$11</c:f>
              <c:strCache>
                <c:ptCount val="9"/>
                <c:pt idx="0">
                  <c:v>QUEJA</c:v>
                </c:pt>
                <c:pt idx="1">
                  <c:v>RECLAMO</c:v>
                </c:pt>
                <c:pt idx="2">
                  <c:v>SUGERENCIA</c:v>
                </c:pt>
                <c:pt idx="3">
                  <c:v>TRAMITE/PETICIONES</c:v>
                </c:pt>
                <c:pt idx="4">
                  <c:v>CONSULTA</c:v>
                </c:pt>
                <c:pt idx="5">
                  <c:v>INVITACION</c:v>
                </c:pt>
                <c:pt idx="6">
                  <c:v>DENUNCIA</c:v>
                </c:pt>
                <c:pt idx="7">
                  <c:v>FELICITACIONES</c:v>
                </c:pt>
                <c:pt idx="8">
                  <c:v>TOTAL AÑO</c:v>
                </c:pt>
              </c:strCache>
            </c:strRef>
          </c:cat>
          <c:val>
            <c:numRef>
              <c:f>Hoja1!$B$3:$B$11</c:f>
              <c:numCache>
                <c:formatCode>General</c:formatCode>
                <c:ptCount val="9"/>
                <c:pt idx="0">
                  <c:v>140</c:v>
                </c:pt>
                <c:pt idx="1">
                  <c:v>2</c:v>
                </c:pt>
                <c:pt idx="2">
                  <c:v>10</c:v>
                </c:pt>
                <c:pt idx="3">
                  <c:v>6108</c:v>
                </c:pt>
                <c:pt idx="4">
                  <c:v>15</c:v>
                </c:pt>
                <c:pt idx="5">
                  <c:v>0</c:v>
                </c:pt>
                <c:pt idx="6">
                  <c:v>1</c:v>
                </c:pt>
                <c:pt idx="7">
                  <c:v>0</c:v>
                </c:pt>
                <c:pt idx="8">
                  <c:v>6276</c:v>
                </c:pt>
              </c:numCache>
            </c:numRef>
          </c:val>
        </c:ser>
        <c:dLbls>
          <c:showVal val="1"/>
        </c:dLbls>
        <c:shape val="box"/>
        <c:axId val="79067008"/>
        <c:axId val="79068544"/>
        <c:axId val="0"/>
      </c:bar3DChart>
      <c:catAx>
        <c:axId val="7906700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9068544"/>
        <c:crosses val="autoZero"/>
        <c:auto val="1"/>
        <c:lblAlgn val="ctr"/>
        <c:lblOffset val="100"/>
      </c:catAx>
      <c:valAx>
        <c:axId val="790685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906700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4745</Characters>
  <Application>Microsoft Office Word</Application>
  <DocSecurity>0</DocSecurity>
  <Lines>39</Lines>
  <Paragraphs>11</Paragraphs>
  <ScaleCrop>false</ScaleCrop>
  <Company>Hewlett-Packard Company</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de armenia</dc:creator>
  <cp:lastModifiedBy>alcaldia de armenia</cp:lastModifiedBy>
  <cp:revision>1</cp:revision>
  <dcterms:created xsi:type="dcterms:W3CDTF">2016-12-16T15:23:00Z</dcterms:created>
  <dcterms:modified xsi:type="dcterms:W3CDTF">2016-12-16T15:28:00Z</dcterms:modified>
</cp:coreProperties>
</file>